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97C48" w14:textId="77777777" w:rsidR="006B2471" w:rsidRDefault="006B2471" w:rsidP="005B1E0A">
      <w:pPr>
        <w:autoSpaceDE w:val="0"/>
        <w:autoSpaceDN w:val="0"/>
        <w:adjustRightInd w:val="0"/>
        <w:jc w:val="center"/>
        <w:rPr>
          <w:rFonts w:ascii="Arial Narrow" w:hAnsi="Arial Narrow"/>
          <w:b/>
          <w:bCs/>
          <w:noProof/>
          <w:sz w:val="22"/>
          <w:szCs w:val="22"/>
        </w:rPr>
      </w:pPr>
    </w:p>
    <w:p w14:paraId="62D2DFF6" w14:textId="5FA84DB2" w:rsidR="005B1E0A" w:rsidRPr="006E6DDC" w:rsidRDefault="005B1E0A" w:rsidP="005B1E0A">
      <w:pPr>
        <w:autoSpaceDE w:val="0"/>
        <w:autoSpaceDN w:val="0"/>
        <w:adjustRightInd w:val="0"/>
        <w:jc w:val="center"/>
        <w:rPr>
          <w:rFonts w:ascii="Arial Narrow" w:hAnsi="Arial Narrow"/>
          <w:b/>
          <w:bCs/>
          <w:noProof/>
          <w:sz w:val="22"/>
          <w:szCs w:val="22"/>
        </w:rPr>
      </w:pPr>
      <w:r w:rsidRPr="006E6DDC">
        <w:rPr>
          <w:rFonts w:ascii="Arial Narrow" w:hAnsi="Arial Narrow"/>
          <w:b/>
          <w:bCs/>
          <w:noProof/>
          <w:sz w:val="22"/>
          <w:szCs w:val="22"/>
        </w:rPr>
        <w:t xml:space="preserve">EDITAL DE LICITAÇÃO </w:t>
      </w:r>
    </w:p>
    <w:p w14:paraId="4EE6CC43" w14:textId="77777777" w:rsidR="005B1E0A" w:rsidRPr="006E6DDC" w:rsidRDefault="005B1E0A" w:rsidP="005B1E0A">
      <w:pPr>
        <w:autoSpaceDE w:val="0"/>
        <w:autoSpaceDN w:val="0"/>
        <w:adjustRightInd w:val="0"/>
        <w:jc w:val="center"/>
        <w:rPr>
          <w:rFonts w:ascii="Arial Narrow" w:hAnsi="Arial Narrow"/>
          <w:b/>
          <w:bCs/>
          <w:noProof/>
          <w:sz w:val="22"/>
          <w:szCs w:val="22"/>
        </w:rPr>
      </w:pPr>
    </w:p>
    <w:p w14:paraId="073715C3" w14:textId="77777777" w:rsidR="005B1E0A" w:rsidRPr="006E6DDC" w:rsidRDefault="005B1E0A" w:rsidP="005B1E0A">
      <w:pPr>
        <w:autoSpaceDE w:val="0"/>
        <w:autoSpaceDN w:val="0"/>
        <w:adjustRightInd w:val="0"/>
        <w:jc w:val="center"/>
        <w:rPr>
          <w:rFonts w:ascii="Arial Narrow" w:hAnsi="Arial Narrow"/>
          <w:b/>
          <w:bCs/>
          <w:noProof/>
          <w:color w:val="333333"/>
          <w:sz w:val="22"/>
          <w:szCs w:val="22"/>
        </w:rPr>
      </w:pPr>
    </w:p>
    <w:p w14:paraId="674A9123" w14:textId="29AEBFEA" w:rsidR="005B1E0A" w:rsidRPr="006E6DDC" w:rsidRDefault="005B1E0A" w:rsidP="005B1E0A">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Modalidade:  PREGÃO PRESENCIAL</w:t>
      </w:r>
      <w:r w:rsidRPr="006E6DDC">
        <w:rPr>
          <w:rFonts w:ascii="Arial Narrow" w:hAnsi="Arial Narrow"/>
          <w:b/>
          <w:bCs/>
          <w:noProof/>
          <w:sz w:val="22"/>
          <w:szCs w:val="22"/>
        </w:rPr>
        <w:t xml:space="preserve">  nº  </w:t>
      </w:r>
      <w:r w:rsidR="00B1324E">
        <w:rPr>
          <w:rFonts w:ascii="Arial Narrow" w:hAnsi="Arial Narrow"/>
          <w:b/>
          <w:bCs/>
          <w:noProof/>
          <w:sz w:val="22"/>
          <w:szCs w:val="22"/>
        </w:rPr>
        <w:t>0026/2023</w:t>
      </w:r>
    </w:p>
    <w:p w14:paraId="32AEC781" w14:textId="224F9BCC" w:rsidR="005B1E0A" w:rsidRPr="006E6DDC" w:rsidRDefault="005B1E0A" w:rsidP="005B1E0A">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 xml:space="preserve">Processo Administrativo n.º :  </w:t>
      </w:r>
      <w:r w:rsidR="00B1324E">
        <w:rPr>
          <w:rFonts w:ascii="Arial Narrow" w:hAnsi="Arial Narrow"/>
          <w:b/>
          <w:noProof/>
          <w:sz w:val="22"/>
          <w:szCs w:val="22"/>
        </w:rPr>
        <w:t>0181/2023</w:t>
      </w:r>
    </w:p>
    <w:p w14:paraId="762866E4" w14:textId="77777777" w:rsidR="005B1E0A" w:rsidRPr="006E6DDC" w:rsidRDefault="005B1E0A" w:rsidP="005B1E0A">
      <w:pPr>
        <w:autoSpaceDE w:val="0"/>
        <w:autoSpaceDN w:val="0"/>
        <w:adjustRightInd w:val="0"/>
        <w:jc w:val="both"/>
        <w:rPr>
          <w:rFonts w:ascii="Arial Narrow" w:hAnsi="Arial Narrow"/>
          <w:b/>
          <w:bCs/>
          <w:noProof/>
          <w:sz w:val="22"/>
          <w:szCs w:val="22"/>
        </w:rPr>
      </w:pPr>
    </w:p>
    <w:p w14:paraId="47987918" w14:textId="5168A6C5" w:rsidR="005B1E0A" w:rsidRDefault="005B1E0A" w:rsidP="00B1324E">
      <w:pPr>
        <w:autoSpaceDE w:val="0"/>
        <w:autoSpaceDN w:val="0"/>
        <w:adjustRightInd w:val="0"/>
        <w:jc w:val="both"/>
        <w:rPr>
          <w:rFonts w:ascii="Arial Narrow" w:hAnsi="Arial Narrow"/>
          <w:b/>
          <w:bCs/>
          <w:noProof/>
          <w:color w:val="333333"/>
          <w:sz w:val="22"/>
          <w:szCs w:val="22"/>
        </w:rPr>
      </w:pPr>
      <w:r w:rsidRPr="006E6DDC">
        <w:rPr>
          <w:rFonts w:ascii="Arial Narrow" w:hAnsi="Arial Narrow"/>
          <w:b/>
          <w:bCs/>
          <w:noProof/>
          <w:sz w:val="22"/>
          <w:szCs w:val="22"/>
        </w:rPr>
        <w:t>Objeto:</w:t>
      </w:r>
      <w:r w:rsidR="005353FF" w:rsidRPr="006E6DDC">
        <w:rPr>
          <w:rFonts w:ascii="Arial Narrow" w:hAnsi="Arial Narrow"/>
          <w:b/>
          <w:bCs/>
          <w:noProof/>
          <w:sz w:val="22"/>
          <w:szCs w:val="22"/>
        </w:rPr>
        <w:t xml:space="preserve"> </w:t>
      </w:r>
      <w:r w:rsidR="00B1324E">
        <w:rPr>
          <w:rFonts w:ascii="Arial Narrow" w:hAnsi="Arial Narrow"/>
          <w:b/>
          <w:bCs/>
          <w:noProof/>
          <w:sz w:val="22"/>
          <w:szCs w:val="22"/>
        </w:rPr>
        <w:t xml:space="preserve">Contratação </w:t>
      </w:r>
      <w:r w:rsidR="00B1324E" w:rsidRPr="006E6DDC">
        <w:rPr>
          <w:rFonts w:ascii="Arial Narrow" w:hAnsi="Arial Narrow"/>
          <w:b/>
          <w:sz w:val="22"/>
          <w:szCs w:val="22"/>
        </w:rPr>
        <w:t xml:space="preserve">de </w:t>
      </w:r>
      <w:r w:rsidR="00B1324E">
        <w:rPr>
          <w:rFonts w:ascii="Arial Narrow" w:hAnsi="Arial Narrow"/>
          <w:b/>
          <w:sz w:val="22"/>
          <w:szCs w:val="22"/>
        </w:rPr>
        <w:t>E</w:t>
      </w:r>
      <w:r w:rsidR="00B1324E" w:rsidRPr="006E6DDC">
        <w:rPr>
          <w:rFonts w:ascii="Arial Narrow" w:hAnsi="Arial Narrow"/>
          <w:b/>
          <w:sz w:val="22"/>
          <w:szCs w:val="22"/>
        </w:rPr>
        <w:t xml:space="preserve">mpresa </w:t>
      </w:r>
      <w:r w:rsidR="00B1324E">
        <w:rPr>
          <w:rFonts w:ascii="Arial Narrow" w:hAnsi="Arial Narrow"/>
          <w:b/>
          <w:sz w:val="22"/>
          <w:szCs w:val="22"/>
        </w:rPr>
        <w:t>E</w:t>
      </w:r>
      <w:r w:rsidR="00B1324E" w:rsidRPr="006E6DDC">
        <w:rPr>
          <w:rFonts w:ascii="Arial Narrow" w:hAnsi="Arial Narrow"/>
          <w:b/>
          <w:sz w:val="22"/>
          <w:szCs w:val="22"/>
        </w:rPr>
        <w:t xml:space="preserve">specializada em </w:t>
      </w:r>
      <w:r w:rsidR="00B1324E">
        <w:rPr>
          <w:rFonts w:ascii="Arial Narrow" w:hAnsi="Arial Narrow"/>
          <w:b/>
          <w:sz w:val="22"/>
          <w:szCs w:val="22"/>
        </w:rPr>
        <w:t>C</w:t>
      </w:r>
      <w:r w:rsidR="00B1324E" w:rsidRPr="006E6DDC">
        <w:rPr>
          <w:rFonts w:ascii="Arial Narrow" w:hAnsi="Arial Narrow"/>
          <w:b/>
          <w:sz w:val="22"/>
          <w:szCs w:val="22"/>
        </w:rPr>
        <w:t xml:space="preserve">essão de </w:t>
      </w:r>
      <w:r w:rsidR="00B1324E">
        <w:rPr>
          <w:rFonts w:ascii="Arial Narrow" w:hAnsi="Arial Narrow"/>
          <w:b/>
          <w:sz w:val="22"/>
          <w:szCs w:val="22"/>
        </w:rPr>
        <w:t>D</w:t>
      </w:r>
      <w:r w:rsidR="00B1324E" w:rsidRPr="006E6DDC">
        <w:rPr>
          <w:rFonts w:ascii="Arial Narrow" w:hAnsi="Arial Narrow"/>
          <w:b/>
          <w:sz w:val="22"/>
          <w:szCs w:val="22"/>
        </w:rPr>
        <w:t xml:space="preserve">ireito de </w:t>
      </w:r>
      <w:r w:rsidR="00B1324E">
        <w:rPr>
          <w:rFonts w:ascii="Arial Narrow" w:hAnsi="Arial Narrow"/>
          <w:b/>
          <w:sz w:val="22"/>
          <w:szCs w:val="22"/>
        </w:rPr>
        <w:t>U</w:t>
      </w:r>
      <w:r w:rsidR="00B1324E" w:rsidRPr="006E6DDC">
        <w:rPr>
          <w:rFonts w:ascii="Arial Narrow" w:hAnsi="Arial Narrow"/>
          <w:b/>
          <w:sz w:val="22"/>
          <w:szCs w:val="22"/>
        </w:rPr>
        <w:t xml:space="preserve">so </w:t>
      </w:r>
      <w:r w:rsidR="00B1324E">
        <w:rPr>
          <w:rFonts w:ascii="Arial Narrow" w:hAnsi="Arial Narrow"/>
          <w:b/>
          <w:sz w:val="22"/>
          <w:szCs w:val="22"/>
        </w:rPr>
        <w:t>T</w:t>
      </w:r>
      <w:r w:rsidR="00B1324E" w:rsidRPr="006E6DDC">
        <w:rPr>
          <w:rFonts w:ascii="Arial Narrow" w:hAnsi="Arial Narrow"/>
          <w:b/>
          <w:sz w:val="22"/>
          <w:szCs w:val="22"/>
        </w:rPr>
        <w:t xml:space="preserve">emporário de </w:t>
      </w:r>
      <w:r w:rsidR="00B1324E">
        <w:rPr>
          <w:rFonts w:ascii="Arial Narrow" w:hAnsi="Arial Narrow"/>
          <w:b/>
          <w:sz w:val="22"/>
          <w:szCs w:val="22"/>
        </w:rPr>
        <w:t>S</w:t>
      </w:r>
      <w:r w:rsidR="00B1324E" w:rsidRPr="006E6DDC">
        <w:rPr>
          <w:rFonts w:ascii="Arial Narrow" w:hAnsi="Arial Narrow"/>
          <w:b/>
          <w:sz w:val="22"/>
          <w:szCs w:val="22"/>
        </w:rPr>
        <w:t xml:space="preserve">istemas </w:t>
      </w:r>
      <w:r w:rsidR="00B1324E">
        <w:rPr>
          <w:rFonts w:ascii="Arial Narrow" w:hAnsi="Arial Narrow"/>
          <w:b/>
          <w:sz w:val="22"/>
          <w:szCs w:val="22"/>
        </w:rPr>
        <w:t>I</w:t>
      </w:r>
      <w:r w:rsidR="00B1324E" w:rsidRPr="006E6DDC">
        <w:rPr>
          <w:rFonts w:ascii="Arial Narrow" w:hAnsi="Arial Narrow"/>
          <w:b/>
          <w:sz w:val="22"/>
          <w:szCs w:val="22"/>
        </w:rPr>
        <w:t xml:space="preserve">ntegrados nos </w:t>
      </w:r>
      <w:r w:rsidR="00B1324E">
        <w:rPr>
          <w:rFonts w:ascii="Arial Narrow" w:hAnsi="Arial Narrow"/>
          <w:b/>
          <w:sz w:val="22"/>
          <w:szCs w:val="22"/>
        </w:rPr>
        <w:t>M</w:t>
      </w:r>
      <w:r w:rsidR="00B1324E" w:rsidRPr="006E6DDC">
        <w:rPr>
          <w:rFonts w:ascii="Arial Narrow" w:hAnsi="Arial Narrow"/>
          <w:b/>
          <w:sz w:val="22"/>
          <w:szCs w:val="22"/>
        </w:rPr>
        <w:t xml:space="preserve">ódulos </w:t>
      </w:r>
      <w:r w:rsidR="00B1324E">
        <w:rPr>
          <w:rFonts w:ascii="Arial Narrow" w:hAnsi="Arial Narrow"/>
          <w:b/>
          <w:sz w:val="22"/>
          <w:szCs w:val="22"/>
        </w:rPr>
        <w:t>O</w:t>
      </w:r>
      <w:r w:rsidR="00B1324E" w:rsidRPr="006E6DDC">
        <w:rPr>
          <w:rFonts w:ascii="Arial Narrow" w:hAnsi="Arial Narrow"/>
          <w:b/>
          <w:sz w:val="22"/>
          <w:szCs w:val="22"/>
        </w:rPr>
        <w:t xml:space="preserve">rçamentário, </w:t>
      </w:r>
      <w:r w:rsidR="00B1324E">
        <w:rPr>
          <w:rFonts w:ascii="Arial Narrow" w:hAnsi="Arial Narrow"/>
          <w:b/>
          <w:sz w:val="22"/>
          <w:szCs w:val="22"/>
        </w:rPr>
        <w:t>F</w:t>
      </w:r>
      <w:r w:rsidR="00B1324E" w:rsidRPr="006E6DDC">
        <w:rPr>
          <w:rFonts w:ascii="Arial Narrow" w:hAnsi="Arial Narrow"/>
          <w:b/>
          <w:sz w:val="22"/>
          <w:szCs w:val="22"/>
        </w:rPr>
        <w:t xml:space="preserve">inanceiro e </w:t>
      </w:r>
      <w:r w:rsidR="00B1324E">
        <w:rPr>
          <w:rFonts w:ascii="Arial Narrow" w:hAnsi="Arial Narrow"/>
          <w:b/>
          <w:sz w:val="22"/>
          <w:szCs w:val="22"/>
        </w:rPr>
        <w:t>A</w:t>
      </w:r>
      <w:r w:rsidR="00B1324E" w:rsidRPr="006E6DDC">
        <w:rPr>
          <w:rFonts w:ascii="Arial Narrow" w:hAnsi="Arial Narrow"/>
          <w:b/>
          <w:sz w:val="22"/>
          <w:szCs w:val="22"/>
        </w:rPr>
        <w:t xml:space="preserve">dministrativo </w:t>
      </w:r>
      <w:r w:rsidR="00B1324E">
        <w:rPr>
          <w:rFonts w:ascii="Arial Narrow" w:hAnsi="Arial Narrow"/>
          <w:b/>
          <w:sz w:val="22"/>
          <w:szCs w:val="22"/>
        </w:rPr>
        <w:t>em Atendimento a Prefeitura Municipal de São Sebastião da Bela Vista (MG)</w:t>
      </w:r>
      <w:r w:rsidR="00034D51" w:rsidRPr="006E6DDC">
        <w:rPr>
          <w:rFonts w:ascii="Arial Narrow" w:hAnsi="Arial Narrow"/>
          <w:b/>
          <w:bCs/>
          <w:noProof/>
          <w:color w:val="333333"/>
          <w:sz w:val="22"/>
          <w:szCs w:val="22"/>
        </w:rPr>
        <w:t>.</w:t>
      </w:r>
    </w:p>
    <w:p w14:paraId="17B62492" w14:textId="77777777" w:rsidR="00B1324E" w:rsidRDefault="00B1324E" w:rsidP="00B1324E">
      <w:pPr>
        <w:autoSpaceDE w:val="0"/>
        <w:autoSpaceDN w:val="0"/>
        <w:adjustRightInd w:val="0"/>
        <w:jc w:val="both"/>
        <w:rPr>
          <w:rFonts w:ascii="Arial Narrow" w:hAnsi="Arial Narrow"/>
          <w:b/>
          <w:bCs/>
          <w:noProof/>
          <w:color w:val="333333"/>
          <w:sz w:val="22"/>
          <w:szCs w:val="22"/>
        </w:rPr>
      </w:pPr>
    </w:p>
    <w:p w14:paraId="0A082F99" w14:textId="77777777" w:rsidR="00B1324E" w:rsidRDefault="00B1324E" w:rsidP="005B1E0A">
      <w:pPr>
        <w:autoSpaceDE w:val="0"/>
        <w:autoSpaceDN w:val="0"/>
        <w:adjustRightInd w:val="0"/>
        <w:jc w:val="center"/>
        <w:rPr>
          <w:rFonts w:ascii="Arial Narrow" w:hAnsi="Arial Narrow"/>
          <w:b/>
          <w:bCs/>
          <w:noProof/>
          <w:color w:val="333333"/>
          <w:sz w:val="22"/>
          <w:szCs w:val="22"/>
        </w:rPr>
      </w:pPr>
    </w:p>
    <w:p w14:paraId="3AAAD048" w14:textId="77777777" w:rsidR="00B1324E" w:rsidRDefault="00B1324E" w:rsidP="005B1E0A">
      <w:pPr>
        <w:autoSpaceDE w:val="0"/>
        <w:autoSpaceDN w:val="0"/>
        <w:adjustRightInd w:val="0"/>
        <w:jc w:val="center"/>
        <w:rPr>
          <w:rFonts w:ascii="Arial Narrow" w:hAnsi="Arial Narrow"/>
          <w:b/>
          <w:bCs/>
          <w:noProof/>
          <w:color w:val="333333"/>
          <w:sz w:val="22"/>
          <w:szCs w:val="22"/>
        </w:rPr>
      </w:pPr>
    </w:p>
    <w:p w14:paraId="4E0DAD50" w14:textId="77777777" w:rsidR="00B1324E" w:rsidRPr="006E6DDC" w:rsidRDefault="00B1324E" w:rsidP="005B1E0A">
      <w:pPr>
        <w:autoSpaceDE w:val="0"/>
        <w:autoSpaceDN w:val="0"/>
        <w:adjustRightInd w:val="0"/>
        <w:jc w:val="center"/>
        <w:rPr>
          <w:rFonts w:ascii="Arial Narrow" w:hAnsi="Arial Narrow"/>
          <w:b/>
          <w:bCs/>
          <w:noProof/>
          <w:color w:val="333333"/>
          <w:sz w:val="22"/>
          <w:szCs w:val="22"/>
        </w:rPr>
      </w:pPr>
    </w:p>
    <w:tbl>
      <w:tblPr>
        <w:tblW w:w="9356" w:type="dxa"/>
        <w:tblCellSpacing w:w="15" w:type="dxa"/>
        <w:tblInd w:w="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9356"/>
      </w:tblGrid>
      <w:tr w:rsidR="005B1E0A" w:rsidRPr="006E6DDC" w14:paraId="76729587" w14:textId="77777777" w:rsidTr="005B1E0A">
        <w:trPr>
          <w:tblCellSpacing w:w="15" w:type="dxa"/>
        </w:trPr>
        <w:tc>
          <w:tcPr>
            <w:tcW w:w="9296" w:type="dxa"/>
            <w:tcBorders>
              <w:top w:val="single" w:sz="6" w:space="0" w:color="auto"/>
              <w:bottom w:val="single" w:sz="6" w:space="0" w:color="auto"/>
            </w:tcBorders>
            <w:shd w:val="clear" w:color="auto" w:fill="auto"/>
          </w:tcPr>
          <w:p w14:paraId="3F6A56ED" w14:textId="77777777" w:rsidR="005B1E0A" w:rsidRPr="006E6DDC" w:rsidRDefault="005B1E0A" w:rsidP="005B1E0A">
            <w:pPr>
              <w:autoSpaceDE w:val="0"/>
              <w:autoSpaceDN w:val="0"/>
              <w:adjustRightInd w:val="0"/>
              <w:jc w:val="center"/>
              <w:rPr>
                <w:rFonts w:ascii="Arial Narrow" w:hAnsi="Arial Narrow"/>
                <w:b/>
                <w:bCs/>
                <w:noProof/>
                <w:sz w:val="22"/>
                <w:szCs w:val="22"/>
              </w:rPr>
            </w:pPr>
            <w:r w:rsidRPr="006E6DDC">
              <w:rPr>
                <w:rFonts w:ascii="Arial Narrow" w:hAnsi="Arial Narrow"/>
                <w:b/>
                <w:bCs/>
                <w:noProof/>
                <w:sz w:val="22"/>
                <w:szCs w:val="22"/>
              </w:rPr>
              <w:t>RECIBO</w:t>
            </w:r>
          </w:p>
          <w:p w14:paraId="6D958754" w14:textId="77777777" w:rsidR="005B1E0A" w:rsidRPr="006E6DDC" w:rsidRDefault="005B1E0A" w:rsidP="005B1E0A">
            <w:pPr>
              <w:autoSpaceDE w:val="0"/>
              <w:autoSpaceDN w:val="0"/>
              <w:adjustRightInd w:val="0"/>
              <w:jc w:val="center"/>
              <w:rPr>
                <w:rFonts w:ascii="Arial Narrow" w:hAnsi="Arial Narrow"/>
                <w:b/>
                <w:bCs/>
                <w:noProof/>
                <w:sz w:val="22"/>
                <w:szCs w:val="22"/>
              </w:rPr>
            </w:pPr>
          </w:p>
          <w:p w14:paraId="1C759B6D" w14:textId="77777777" w:rsidR="005B1E0A" w:rsidRPr="006E6DDC" w:rsidRDefault="005B1E0A" w:rsidP="005B1E0A">
            <w:pPr>
              <w:autoSpaceDE w:val="0"/>
              <w:autoSpaceDN w:val="0"/>
              <w:adjustRightInd w:val="0"/>
              <w:jc w:val="both"/>
              <w:rPr>
                <w:rFonts w:ascii="Arial Narrow" w:hAnsi="Arial Narrow"/>
                <w:noProof/>
                <w:sz w:val="22"/>
                <w:szCs w:val="22"/>
              </w:rPr>
            </w:pPr>
            <w:r w:rsidRPr="006E6DDC">
              <w:rPr>
                <w:rFonts w:ascii="Arial Narrow" w:hAnsi="Arial Narrow"/>
                <w:noProof/>
                <w:sz w:val="22"/>
                <w:szCs w:val="22"/>
              </w:rPr>
              <w:t>A Empresa __________________________________________________________ retirou este Edital de Licitação e deseja ser informada de qualquer alteração pelo e-mail _______________________________________ ou pelo tel/ fax: ____________________.</w:t>
            </w:r>
          </w:p>
          <w:p w14:paraId="66D86C74" w14:textId="77777777" w:rsidR="005B1E0A" w:rsidRPr="006E6DDC" w:rsidRDefault="005B1E0A" w:rsidP="005B1E0A">
            <w:pPr>
              <w:autoSpaceDE w:val="0"/>
              <w:autoSpaceDN w:val="0"/>
              <w:adjustRightInd w:val="0"/>
              <w:jc w:val="both"/>
              <w:rPr>
                <w:rFonts w:ascii="Arial Narrow" w:hAnsi="Arial Narrow"/>
                <w:noProof/>
                <w:sz w:val="22"/>
                <w:szCs w:val="22"/>
              </w:rPr>
            </w:pPr>
          </w:p>
          <w:p w14:paraId="17C57F66" w14:textId="77777777" w:rsidR="005B1E0A" w:rsidRPr="006E6DDC" w:rsidRDefault="005B1E0A" w:rsidP="005B1E0A">
            <w:pPr>
              <w:autoSpaceDE w:val="0"/>
              <w:autoSpaceDN w:val="0"/>
              <w:adjustRightInd w:val="0"/>
              <w:jc w:val="both"/>
              <w:rPr>
                <w:rFonts w:ascii="Arial Narrow" w:hAnsi="Arial Narrow"/>
                <w:noProof/>
                <w:sz w:val="22"/>
                <w:szCs w:val="22"/>
              </w:rPr>
            </w:pPr>
          </w:p>
          <w:p w14:paraId="0EB53D0E" w14:textId="4B8D7F0C" w:rsidR="005B1E0A" w:rsidRPr="006E6DDC" w:rsidRDefault="005B1E0A" w:rsidP="005B1E0A">
            <w:pPr>
              <w:autoSpaceDE w:val="0"/>
              <w:autoSpaceDN w:val="0"/>
              <w:adjustRightInd w:val="0"/>
              <w:jc w:val="center"/>
              <w:rPr>
                <w:rFonts w:ascii="Arial Narrow" w:hAnsi="Arial Narrow"/>
                <w:noProof/>
                <w:sz w:val="22"/>
                <w:szCs w:val="22"/>
              </w:rPr>
            </w:pPr>
            <w:r w:rsidRPr="006E6DDC">
              <w:rPr>
                <w:rFonts w:ascii="Arial Narrow" w:hAnsi="Arial Narrow"/>
                <w:noProof/>
                <w:sz w:val="22"/>
                <w:szCs w:val="22"/>
              </w:rPr>
              <w:t xml:space="preserve">________________________, aos _____/_____/ </w:t>
            </w:r>
            <w:r w:rsidR="00B1324E">
              <w:rPr>
                <w:rFonts w:ascii="Arial Narrow" w:hAnsi="Arial Narrow"/>
                <w:noProof/>
                <w:sz w:val="22"/>
                <w:szCs w:val="22"/>
              </w:rPr>
              <w:t>2023</w:t>
            </w:r>
            <w:r w:rsidRPr="006E6DDC">
              <w:rPr>
                <w:rFonts w:ascii="Arial Narrow" w:hAnsi="Arial Narrow"/>
                <w:noProof/>
                <w:sz w:val="22"/>
                <w:szCs w:val="22"/>
              </w:rPr>
              <w:t>.</w:t>
            </w:r>
          </w:p>
          <w:p w14:paraId="59F4031F" w14:textId="77777777" w:rsidR="005B1E0A" w:rsidRPr="006E6DDC" w:rsidRDefault="005B1E0A" w:rsidP="005B1E0A">
            <w:pPr>
              <w:autoSpaceDE w:val="0"/>
              <w:autoSpaceDN w:val="0"/>
              <w:adjustRightInd w:val="0"/>
              <w:jc w:val="center"/>
              <w:rPr>
                <w:rFonts w:ascii="Arial Narrow" w:hAnsi="Arial Narrow"/>
                <w:noProof/>
                <w:sz w:val="22"/>
                <w:szCs w:val="22"/>
              </w:rPr>
            </w:pPr>
          </w:p>
          <w:p w14:paraId="0128AF95" w14:textId="77777777" w:rsidR="005B1E0A" w:rsidRPr="006E6DDC" w:rsidRDefault="005B1E0A" w:rsidP="005B1E0A">
            <w:pPr>
              <w:autoSpaceDE w:val="0"/>
              <w:autoSpaceDN w:val="0"/>
              <w:adjustRightInd w:val="0"/>
              <w:jc w:val="center"/>
              <w:rPr>
                <w:rFonts w:ascii="Arial Narrow" w:hAnsi="Arial Narrow"/>
                <w:noProof/>
                <w:sz w:val="22"/>
                <w:szCs w:val="22"/>
              </w:rPr>
            </w:pPr>
          </w:p>
          <w:p w14:paraId="10E48926" w14:textId="77777777" w:rsidR="005B1E0A" w:rsidRPr="006E6DDC" w:rsidRDefault="005B1E0A" w:rsidP="005B1E0A">
            <w:pPr>
              <w:autoSpaceDE w:val="0"/>
              <w:autoSpaceDN w:val="0"/>
              <w:adjustRightInd w:val="0"/>
              <w:jc w:val="center"/>
              <w:rPr>
                <w:rFonts w:ascii="Arial Narrow" w:hAnsi="Arial Narrow"/>
                <w:noProof/>
                <w:sz w:val="22"/>
                <w:szCs w:val="22"/>
              </w:rPr>
            </w:pPr>
          </w:p>
          <w:p w14:paraId="2A6E3C1E" w14:textId="77777777" w:rsidR="005B1E0A" w:rsidRPr="006E6DDC" w:rsidRDefault="005B1E0A" w:rsidP="005B1E0A">
            <w:pPr>
              <w:autoSpaceDE w:val="0"/>
              <w:autoSpaceDN w:val="0"/>
              <w:adjustRightInd w:val="0"/>
              <w:jc w:val="center"/>
              <w:rPr>
                <w:rFonts w:ascii="Arial Narrow" w:hAnsi="Arial Narrow"/>
                <w:noProof/>
                <w:sz w:val="22"/>
                <w:szCs w:val="22"/>
              </w:rPr>
            </w:pPr>
            <w:r w:rsidRPr="006E6DDC">
              <w:rPr>
                <w:rFonts w:ascii="Arial Narrow" w:hAnsi="Arial Narrow"/>
                <w:noProof/>
                <w:sz w:val="22"/>
                <w:szCs w:val="22"/>
              </w:rPr>
              <w:t>_________________________________________________</w:t>
            </w:r>
          </w:p>
          <w:p w14:paraId="62050A8C" w14:textId="77777777" w:rsidR="005B1E0A" w:rsidRPr="006E6DDC" w:rsidRDefault="005B1E0A" w:rsidP="005B1E0A">
            <w:pPr>
              <w:autoSpaceDE w:val="0"/>
              <w:autoSpaceDN w:val="0"/>
              <w:adjustRightInd w:val="0"/>
              <w:jc w:val="center"/>
              <w:rPr>
                <w:rFonts w:ascii="Arial Narrow" w:hAnsi="Arial Narrow"/>
                <w:noProof/>
                <w:sz w:val="22"/>
                <w:szCs w:val="22"/>
              </w:rPr>
            </w:pPr>
            <w:r w:rsidRPr="006E6DDC">
              <w:rPr>
                <w:rFonts w:ascii="Arial Narrow" w:hAnsi="Arial Narrow"/>
                <w:noProof/>
                <w:sz w:val="22"/>
                <w:szCs w:val="22"/>
              </w:rPr>
              <w:t>Nome/ RG/ Assinatura</w:t>
            </w:r>
          </w:p>
        </w:tc>
      </w:tr>
    </w:tbl>
    <w:p w14:paraId="24DF5D85" w14:textId="77777777" w:rsidR="005B1E0A" w:rsidRPr="006E6DDC" w:rsidRDefault="005B1E0A" w:rsidP="005B1E0A">
      <w:pPr>
        <w:autoSpaceDE w:val="0"/>
        <w:autoSpaceDN w:val="0"/>
        <w:adjustRightInd w:val="0"/>
        <w:jc w:val="center"/>
        <w:rPr>
          <w:rFonts w:ascii="Arial Narrow" w:hAnsi="Arial Narrow"/>
          <w:b/>
          <w:bCs/>
          <w:noProof/>
          <w:color w:val="333333"/>
          <w:sz w:val="22"/>
          <w:szCs w:val="22"/>
        </w:rPr>
      </w:pPr>
    </w:p>
    <w:tbl>
      <w:tblPr>
        <w:tblW w:w="9356" w:type="dxa"/>
        <w:tblCellSpacing w:w="15" w:type="dxa"/>
        <w:tblInd w:w="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9356"/>
      </w:tblGrid>
      <w:tr w:rsidR="005B1E0A" w:rsidRPr="006E6DDC" w14:paraId="087F10BE" w14:textId="77777777" w:rsidTr="005B1E0A">
        <w:trPr>
          <w:tblCellSpacing w:w="15" w:type="dxa"/>
        </w:trPr>
        <w:tc>
          <w:tcPr>
            <w:tcW w:w="9296" w:type="dxa"/>
            <w:tcBorders>
              <w:top w:val="single" w:sz="6" w:space="0" w:color="auto"/>
              <w:bottom w:val="single" w:sz="6" w:space="0" w:color="auto"/>
            </w:tcBorders>
            <w:shd w:val="clear" w:color="auto" w:fill="auto"/>
          </w:tcPr>
          <w:p w14:paraId="28138C5D" w14:textId="77777777" w:rsidR="005B1E0A" w:rsidRPr="006E6DDC" w:rsidRDefault="005B1E0A" w:rsidP="005B1E0A">
            <w:pPr>
              <w:autoSpaceDE w:val="0"/>
              <w:autoSpaceDN w:val="0"/>
              <w:adjustRightInd w:val="0"/>
              <w:jc w:val="center"/>
              <w:rPr>
                <w:rFonts w:ascii="Arial Narrow" w:hAnsi="Arial Narrow"/>
                <w:b/>
                <w:bCs/>
                <w:noProof/>
                <w:sz w:val="22"/>
                <w:szCs w:val="22"/>
              </w:rPr>
            </w:pPr>
            <w:r w:rsidRPr="006E6DDC">
              <w:rPr>
                <w:rFonts w:ascii="Arial Narrow" w:hAnsi="Arial Narrow"/>
                <w:b/>
                <w:bCs/>
                <w:noProof/>
                <w:sz w:val="22"/>
                <w:szCs w:val="22"/>
              </w:rPr>
              <w:t xml:space="preserve">OBS.: ESTE RECIBO DEVERÁ SER REMETIDO A </w:t>
            </w:r>
          </w:p>
          <w:p w14:paraId="10FC857C" w14:textId="77777777" w:rsidR="005B1E0A" w:rsidRPr="006E6DDC" w:rsidRDefault="005B1E0A" w:rsidP="005B1E0A">
            <w:pPr>
              <w:autoSpaceDE w:val="0"/>
              <w:autoSpaceDN w:val="0"/>
              <w:adjustRightInd w:val="0"/>
              <w:jc w:val="center"/>
              <w:rPr>
                <w:rFonts w:ascii="Arial Narrow" w:hAnsi="Arial Narrow"/>
                <w:b/>
                <w:bCs/>
                <w:noProof/>
                <w:sz w:val="22"/>
                <w:szCs w:val="22"/>
              </w:rPr>
            </w:pPr>
            <w:r w:rsidRPr="006E6DDC">
              <w:rPr>
                <w:rFonts w:ascii="Arial Narrow" w:hAnsi="Arial Narrow"/>
                <w:b/>
                <w:bCs/>
                <w:noProof/>
                <w:sz w:val="22"/>
                <w:szCs w:val="22"/>
              </w:rPr>
              <w:t>CPL/ PREFEITURA MUNICIPAL DE SÃO SEBASTIÃO DA BELA VISTA – MG</w:t>
            </w:r>
          </w:p>
          <w:p w14:paraId="42999447" w14:textId="77777777" w:rsidR="005B1E0A" w:rsidRPr="006E6DDC" w:rsidRDefault="005B1E0A" w:rsidP="005B1E0A">
            <w:pPr>
              <w:autoSpaceDE w:val="0"/>
              <w:autoSpaceDN w:val="0"/>
              <w:adjustRightInd w:val="0"/>
              <w:jc w:val="center"/>
              <w:rPr>
                <w:rFonts w:ascii="Arial Narrow" w:hAnsi="Arial Narrow"/>
                <w:b/>
                <w:bCs/>
                <w:noProof/>
                <w:sz w:val="22"/>
                <w:szCs w:val="22"/>
              </w:rPr>
            </w:pPr>
            <w:r w:rsidRPr="006E6DDC">
              <w:rPr>
                <w:rFonts w:ascii="Arial Narrow" w:hAnsi="Arial Narrow"/>
                <w:b/>
                <w:bCs/>
                <w:noProof/>
                <w:sz w:val="22"/>
                <w:szCs w:val="22"/>
              </w:rPr>
              <w:t>PELO FAX: (35) 3453 1212 OU PELO E-MAIL:</w:t>
            </w:r>
            <w:r w:rsidRPr="006E6DDC">
              <w:rPr>
                <w:rFonts w:ascii="Arial Narrow" w:hAnsi="Arial Narrow"/>
                <w:bCs/>
                <w:noProof/>
                <w:sz w:val="22"/>
                <w:szCs w:val="22"/>
              </w:rPr>
              <w:t xml:space="preserve"> licitacao@saosebastiaodabelavista.mg.gov.br</w:t>
            </w:r>
          </w:p>
          <w:p w14:paraId="18DA4468" w14:textId="77777777" w:rsidR="005B1E0A" w:rsidRPr="006E6DDC" w:rsidRDefault="005B1E0A" w:rsidP="005B1E0A">
            <w:pPr>
              <w:autoSpaceDE w:val="0"/>
              <w:autoSpaceDN w:val="0"/>
              <w:adjustRightInd w:val="0"/>
              <w:jc w:val="center"/>
              <w:rPr>
                <w:rFonts w:ascii="Arial Narrow" w:hAnsi="Arial Narrow"/>
                <w:b/>
                <w:bCs/>
                <w:noProof/>
                <w:sz w:val="22"/>
                <w:szCs w:val="22"/>
              </w:rPr>
            </w:pPr>
            <w:r w:rsidRPr="006E6DDC">
              <w:rPr>
                <w:rFonts w:ascii="Arial Narrow" w:hAnsi="Arial Narrow"/>
                <w:b/>
                <w:bCs/>
                <w:noProof/>
                <w:sz w:val="22"/>
                <w:szCs w:val="22"/>
              </w:rPr>
              <w:t>PARA EVENTUAIS INFORMAÇÕES AOS INTERESSADOS, QUANDO NECESSÁRIO.</w:t>
            </w:r>
          </w:p>
        </w:tc>
      </w:tr>
    </w:tbl>
    <w:p w14:paraId="0DB1FD07" w14:textId="77777777" w:rsidR="005B1E0A" w:rsidRPr="006E6DDC" w:rsidRDefault="005B1E0A" w:rsidP="005B1E0A">
      <w:pPr>
        <w:autoSpaceDE w:val="0"/>
        <w:autoSpaceDN w:val="0"/>
        <w:adjustRightInd w:val="0"/>
        <w:jc w:val="center"/>
        <w:rPr>
          <w:rFonts w:ascii="Arial Narrow" w:hAnsi="Arial Narrow"/>
          <w:noProof/>
          <w:color w:val="333333"/>
          <w:sz w:val="22"/>
          <w:szCs w:val="22"/>
        </w:rPr>
      </w:pPr>
    </w:p>
    <w:tbl>
      <w:tblPr>
        <w:tblW w:w="9356" w:type="dxa"/>
        <w:tblCellSpacing w:w="15" w:type="dxa"/>
        <w:tblInd w:w="6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9356"/>
      </w:tblGrid>
      <w:tr w:rsidR="005B1E0A" w:rsidRPr="006E6DDC" w14:paraId="656B329B" w14:textId="77777777" w:rsidTr="005B1E0A">
        <w:trPr>
          <w:tblCellSpacing w:w="15" w:type="dxa"/>
        </w:trPr>
        <w:tc>
          <w:tcPr>
            <w:tcW w:w="9296" w:type="dxa"/>
            <w:tcBorders>
              <w:top w:val="single" w:sz="6" w:space="0" w:color="auto"/>
              <w:bottom w:val="single" w:sz="6" w:space="0" w:color="auto"/>
            </w:tcBorders>
            <w:shd w:val="clear" w:color="auto" w:fill="auto"/>
          </w:tcPr>
          <w:p w14:paraId="0044AB45" w14:textId="77777777" w:rsidR="005B1E0A" w:rsidRPr="006E6DDC" w:rsidRDefault="005B1E0A" w:rsidP="005B1E0A">
            <w:pPr>
              <w:autoSpaceDE w:val="0"/>
              <w:autoSpaceDN w:val="0"/>
              <w:adjustRightInd w:val="0"/>
              <w:rPr>
                <w:rFonts w:ascii="Arial Narrow" w:hAnsi="Arial Narrow"/>
                <w:noProof/>
                <w:sz w:val="22"/>
                <w:szCs w:val="22"/>
              </w:rPr>
            </w:pPr>
            <w:r w:rsidRPr="006E6DDC">
              <w:rPr>
                <w:rFonts w:ascii="Arial Narrow" w:hAnsi="Arial Narrow"/>
                <w:noProof/>
                <w:sz w:val="22"/>
                <w:szCs w:val="22"/>
              </w:rPr>
              <w:t>Carimbo Padronizado da Empresa:</w:t>
            </w:r>
          </w:p>
        </w:tc>
      </w:tr>
    </w:tbl>
    <w:p w14:paraId="0D27648B" w14:textId="77777777" w:rsidR="005B1E0A" w:rsidRDefault="005B1E0A" w:rsidP="0075507D">
      <w:pPr>
        <w:keepNext/>
        <w:jc w:val="center"/>
        <w:outlineLvl w:val="1"/>
        <w:rPr>
          <w:rFonts w:ascii="Arial Narrow" w:hAnsi="Arial Narrow"/>
          <w:b/>
          <w:bCs/>
          <w:sz w:val="22"/>
          <w:szCs w:val="22"/>
        </w:rPr>
      </w:pPr>
    </w:p>
    <w:p w14:paraId="01071CDD" w14:textId="77777777" w:rsidR="006B2471" w:rsidRPr="006E6DDC" w:rsidRDefault="006B2471" w:rsidP="0075507D">
      <w:pPr>
        <w:keepNext/>
        <w:jc w:val="center"/>
        <w:outlineLvl w:val="1"/>
        <w:rPr>
          <w:rFonts w:ascii="Arial Narrow" w:hAnsi="Arial Narrow"/>
          <w:b/>
          <w:bCs/>
          <w:sz w:val="22"/>
          <w:szCs w:val="22"/>
        </w:rPr>
      </w:pPr>
    </w:p>
    <w:p w14:paraId="3B48E809" w14:textId="77777777" w:rsidR="005B1E0A" w:rsidRPr="006E6DDC" w:rsidRDefault="005B1E0A" w:rsidP="0075507D">
      <w:pPr>
        <w:keepNext/>
        <w:jc w:val="center"/>
        <w:outlineLvl w:val="1"/>
        <w:rPr>
          <w:rFonts w:ascii="Arial Narrow" w:hAnsi="Arial Narrow"/>
          <w:b/>
          <w:bCs/>
          <w:sz w:val="22"/>
          <w:szCs w:val="22"/>
        </w:rPr>
      </w:pPr>
    </w:p>
    <w:p w14:paraId="76FA7C4E" w14:textId="77777777" w:rsidR="005B1E0A" w:rsidRPr="006E6DDC" w:rsidRDefault="005B1E0A" w:rsidP="0075507D">
      <w:pPr>
        <w:keepNext/>
        <w:jc w:val="center"/>
        <w:outlineLvl w:val="1"/>
        <w:rPr>
          <w:rFonts w:ascii="Arial Narrow" w:hAnsi="Arial Narrow"/>
          <w:b/>
          <w:bCs/>
          <w:sz w:val="22"/>
          <w:szCs w:val="22"/>
        </w:rPr>
      </w:pPr>
    </w:p>
    <w:p w14:paraId="027FB0C7" w14:textId="77777777" w:rsidR="005B1E0A" w:rsidRPr="006E6DDC" w:rsidRDefault="005B1E0A" w:rsidP="0075507D">
      <w:pPr>
        <w:keepNext/>
        <w:jc w:val="center"/>
        <w:outlineLvl w:val="1"/>
        <w:rPr>
          <w:rFonts w:ascii="Arial Narrow" w:hAnsi="Arial Narrow"/>
          <w:b/>
          <w:bCs/>
          <w:sz w:val="22"/>
          <w:szCs w:val="22"/>
        </w:rPr>
      </w:pPr>
    </w:p>
    <w:p w14:paraId="77AD8041" w14:textId="77777777" w:rsidR="00D94801" w:rsidRPr="006E6DDC" w:rsidRDefault="00D94801" w:rsidP="0075507D">
      <w:pPr>
        <w:keepNext/>
        <w:jc w:val="center"/>
        <w:outlineLvl w:val="1"/>
        <w:rPr>
          <w:rFonts w:ascii="Arial Narrow" w:hAnsi="Arial Narrow"/>
          <w:b/>
          <w:bCs/>
          <w:sz w:val="22"/>
          <w:szCs w:val="22"/>
        </w:rPr>
      </w:pPr>
    </w:p>
    <w:p w14:paraId="561E4622" w14:textId="77777777" w:rsidR="00D94801" w:rsidRPr="006E6DDC" w:rsidRDefault="00D94801" w:rsidP="0075507D">
      <w:pPr>
        <w:keepNext/>
        <w:jc w:val="center"/>
        <w:outlineLvl w:val="1"/>
        <w:rPr>
          <w:rFonts w:ascii="Arial Narrow" w:hAnsi="Arial Narrow"/>
          <w:b/>
          <w:bCs/>
          <w:sz w:val="22"/>
          <w:szCs w:val="22"/>
        </w:rPr>
      </w:pPr>
    </w:p>
    <w:p w14:paraId="62757552" w14:textId="77777777" w:rsidR="005B1E0A" w:rsidRDefault="005B1E0A" w:rsidP="0075507D">
      <w:pPr>
        <w:keepNext/>
        <w:jc w:val="center"/>
        <w:outlineLvl w:val="1"/>
        <w:rPr>
          <w:rFonts w:ascii="Arial Narrow" w:hAnsi="Arial Narrow"/>
          <w:b/>
          <w:bCs/>
          <w:sz w:val="22"/>
          <w:szCs w:val="22"/>
        </w:rPr>
      </w:pPr>
    </w:p>
    <w:p w14:paraId="4F22A501" w14:textId="77777777" w:rsidR="00335929" w:rsidRDefault="00335929" w:rsidP="0075507D">
      <w:pPr>
        <w:keepNext/>
        <w:jc w:val="center"/>
        <w:outlineLvl w:val="1"/>
        <w:rPr>
          <w:rFonts w:ascii="Arial Narrow" w:hAnsi="Arial Narrow"/>
          <w:b/>
          <w:bCs/>
          <w:sz w:val="22"/>
          <w:szCs w:val="22"/>
        </w:rPr>
      </w:pPr>
    </w:p>
    <w:p w14:paraId="7F20E583" w14:textId="77777777" w:rsidR="00335929" w:rsidRDefault="00335929" w:rsidP="0075507D">
      <w:pPr>
        <w:keepNext/>
        <w:jc w:val="center"/>
        <w:outlineLvl w:val="1"/>
        <w:rPr>
          <w:rFonts w:ascii="Arial Narrow" w:hAnsi="Arial Narrow"/>
          <w:b/>
          <w:bCs/>
          <w:sz w:val="22"/>
          <w:szCs w:val="22"/>
        </w:rPr>
      </w:pPr>
    </w:p>
    <w:p w14:paraId="2C11BDBD" w14:textId="77777777" w:rsidR="00335929" w:rsidRDefault="00335929" w:rsidP="0075507D">
      <w:pPr>
        <w:keepNext/>
        <w:jc w:val="center"/>
        <w:outlineLvl w:val="1"/>
        <w:rPr>
          <w:rFonts w:ascii="Arial Narrow" w:hAnsi="Arial Narrow"/>
          <w:b/>
          <w:bCs/>
          <w:sz w:val="22"/>
          <w:szCs w:val="22"/>
        </w:rPr>
      </w:pPr>
    </w:p>
    <w:p w14:paraId="3FA8CBE9" w14:textId="77777777" w:rsidR="00335929" w:rsidRPr="006E6DDC" w:rsidRDefault="00335929" w:rsidP="0075507D">
      <w:pPr>
        <w:keepNext/>
        <w:jc w:val="center"/>
        <w:outlineLvl w:val="1"/>
        <w:rPr>
          <w:rFonts w:ascii="Arial Narrow" w:hAnsi="Arial Narrow"/>
          <w:b/>
          <w:bCs/>
          <w:sz w:val="22"/>
          <w:szCs w:val="22"/>
        </w:rPr>
      </w:pPr>
    </w:p>
    <w:p w14:paraId="49A371BA" w14:textId="77777777" w:rsidR="005B1E0A" w:rsidRPr="006E6DDC" w:rsidRDefault="005B1E0A" w:rsidP="0075507D">
      <w:pPr>
        <w:keepNext/>
        <w:jc w:val="center"/>
        <w:outlineLvl w:val="1"/>
        <w:rPr>
          <w:rFonts w:ascii="Arial Narrow" w:hAnsi="Arial Narrow"/>
          <w:b/>
          <w:bCs/>
          <w:sz w:val="22"/>
          <w:szCs w:val="22"/>
        </w:rPr>
      </w:pPr>
    </w:p>
    <w:p w14:paraId="1E4EBC5F" w14:textId="77777777" w:rsidR="005B1E0A" w:rsidRPr="006E6DDC" w:rsidRDefault="005B1E0A" w:rsidP="0075507D">
      <w:pPr>
        <w:keepNext/>
        <w:jc w:val="center"/>
        <w:outlineLvl w:val="1"/>
        <w:rPr>
          <w:rFonts w:ascii="Arial Narrow" w:hAnsi="Arial Narrow"/>
          <w:b/>
          <w:bCs/>
          <w:sz w:val="22"/>
          <w:szCs w:val="22"/>
        </w:rPr>
      </w:pPr>
    </w:p>
    <w:p w14:paraId="4D9D4D25" w14:textId="77777777" w:rsidR="0075507D" w:rsidRDefault="0075507D" w:rsidP="0075507D">
      <w:pPr>
        <w:jc w:val="both"/>
        <w:rPr>
          <w:rFonts w:ascii="Arial Narrow" w:hAnsi="Arial Narrow"/>
          <w:sz w:val="22"/>
          <w:szCs w:val="22"/>
        </w:rPr>
      </w:pPr>
    </w:p>
    <w:p w14:paraId="05967B21" w14:textId="77777777" w:rsidR="004C3762" w:rsidRDefault="004C3762" w:rsidP="0075507D">
      <w:pPr>
        <w:jc w:val="both"/>
        <w:rPr>
          <w:rFonts w:ascii="Arial Narrow" w:hAnsi="Arial Narrow"/>
          <w:sz w:val="22"/>
          <w:szCs w:val="22"/>
        </w:rPr>
      </w:pPr>
    </w:p>
    <w:p w14:paraId="78FE5B48" w14:textId="77777777" w:rsidR="004C3762" w:rsidRDefault="004C3762" w:rsidP="0075507D">
      <w:pPr>
        <w:jc w:val="both"/>
        <w:rPr>
          <w:rFonts w:ascii="Arial Narrow" w:hAnsi="Arial Narrow"/>
          <w:sz w:val="22"/>
          <w:szCs w:val="22"/>
        </w:rPr>
      </w:pPr>
    </w:p>
    <w:p w14:paraId="5100BF22" w14:textId="77777777" w:rsidR="004C3762" w:rsidRPr="006E6DDC" w:rsidRDefault="004C3762" w:rsidP="0075507D">
      <w:pPr>
        <w:jc w:val="both"/>
        <w:rPr>
          <w:rFonts w:ascii="Arial Narrow" w:hAnsi="Arial Narrow"/>
          <w:sz w:val="22"/>
          <w:szCs w:val="22"/>
        </w:rPr>
      </w:pPr>
    </w:p>
    <w:p w14:paraId="26A56CF8" w14:textId="77777777" w:rsidR="005B1E0A" w:rsidRPr="006E6DDC" w:rsidRDefault="005B1E0A" w:rsidP="0075507D">
      <w:pPr>
        <w:jc w:val="both"/>
        <w:rPr>
          <w:rFonts w:ascii="Arial Narrow" w:hAnsi="Arial Narrow"/>
          <w:sz w:val="22"/>
          <w:szCs w:val="22"/>
        </w:rPr>
      </w:pPr>
    </w:p>
    <w:p w14:paraId="64D5BABF" w14:textId="77777777" w:rsidR="005B1E0A" w:rsidRPr="006E6DDC" w:rsidRDefault="005B1E0A" w:rsidP="005B1E0A">
      <w:pPr>
        <w:jc w:val="center"/>
        <w:rPr>
          <w:rFonts w:ascii="Arial Narrow" w:hAnsi="Arial Narrow"/>
          <w:b/>
          <w:sz w:val="22"/>
          <w:szCs w:val="22"/>
        </w:rPr>
      </w:pPr>
      <w:r w:rsidRPr="006E6DDC">
        <w:rPr>
          <w:rFonts w:ascii="Arial Narrow" w:hAnsi="Arial Narrow"/>
          <w:b/>
          <w:sz w:val="22"/>
          <w:szCs w:val="22"/>
        </w:rPr>
        <w:t>Edital de Licitação</w:t>
      </w:r>
    </w:p>
    <w:p w14:paraId="766A23CD" w14:textId="77777777" w:rsidR="005B1E0A" w:rsidRPr="006E6DDC" w:rsidRDefault="005B1E0A" w:rsidP="005B1E0A">
      <w:pPr>
        <w:jc w:val="center"/>
        <w:rPr>
          <w:rFonts w:ascii="Arial Narrow" w:hAnsi="Arial Narrow"/>
          <w:sz w:val="22"/>
          <w:szCs w:val="22"/>
        </w:rPr>
      </w:pPr>
    </w:p>
    <w:p w14:paraId="60EC5752" w14:textId="53B11039" w:rsidR="005B1E0A" w:rsidRPr="006E6DDC" w:rsidRDefault="005B1E0A" w:rsidP="005B1E0A">
      <w:pPr>
        <w:rPr>
          <w:rFonts w:ascii="Arial Narrow" w:hAnsi="Arial Narrow"/>
          <w:b/>
          <w:sz w:val="22"/>
          <w:szCs w:val="22"/>
        </w:rPr>
      </w:pPr>
      <w:r w:rsidRPr="006E6DDC">
        <w:rPr>
          <w:rFonts w:ascii="Arial Narrow" w:hAnsi="Arial Narrow"/>
          <w:sz w:val="22"/>
          <w:szCs w:val="22"/>
        </w:rPr>
        <w:t>PROCESSO LICITATÓRIO Nº</w:t>
      </w:r>
      <w:r w:rsidRPr="006E6DDC">
        <w:rPr>
          <w:rFonts w:ascii="Arial Narrow" w:hAnsi="Arial Narrow"/>
          <w:b/>
          <w:sz w:val="22"/>
          <w:szCs w:val="22"/>
        </w:rPr>
        <w:t xml:space="preserve"> </w:t>
      </w:r>
      <w:r w:rsidR="00B1324E">
        <w:rPr>
          <w:rFonts w:ascii="Arial Narrow" w:hAnsi="Arial Narrow"/>
          <w:b/>
          <w:sz w:val="22"/>
          <w:szCs w:val="22"/>
        </w:rPr>
        <w:t>0181/2023</w:t>
      </w:r>
    </w:p>
    <w:p w14:paraId="65DEDBB3" w14:textId="6238959C" w:rsidR="005B1E0A" w:rsidRPr="006E6DDC" w:rsidRDefault="005B1E0A" w:rsidP="005B1E0A">
      <w:pPr>
        <w:rPr>
          <w:rFonts w:ascii="Arial Narrow" w:hAnsi="Arial Narrow"/>
          <w:b/>
          <w:sz w:val="22"/>
          <w:szCs w:val="22"/>
        </w:rPr>
      </w:pPr>
      <w:r w:rsidRPr="006E6DDC">
        <w:rPr>
          <w:rFonts w:ascii="Arial Narrow" w:hAnsi="Arial Narrow"/>
          <w:sz w:val="22"/>
          <w:szCs w:val="22"/>
        </w:rPr>
        <w:t>PREGÃO PRESENCIAL Nº</w:t>
      </w:r>
      <w:r w:rsidRPr="006E6DDC">
        <w:rPr>
          <w:rFonts w:ascii="Arial Narrow" w:hAnsi="Arial Narrow"/>
          <w:b/>
          <w:sz w:val="22"/>
          <w:szCs w:val="22"/>
        </w:rPr>
        <w:t xml:space="preserve"> </w:t>
      </w:r>
      <w:r w:rsidR="00B1324E">
        <w:rPr>
          <w:rFonts w:ascii="Arial Narrow" w:hAnsi="Arial Narrow"/>
          <w:b/>
          <w:sz w:val="22"/>
          <w:szCs w:val="22"/>
        </w:rPr>
        <w:t>0026/2023</w:t>
      </w:r>
    </w:p>
    <w:p w14:paraId="319F45FC" w14:textId="77777777" w:rsidR="005B1E0A" w:rsidRPr="006E6DDC" w:rsidRDefault="005B1E0A" w:rsidP="005B1E0A">
      <w:pPr>
        <w:rPr>
          <w:rFonts w:ascii="Arial Narrow" w:hAnsi="Arial Narrow"/>
          <w:b/>
          <w:sz w:val="22"/>
          <w:szCs w:val="22"/>
        </w:rPr>
      </w:pPr>
      <w:r w:rsidRPr="006E6DDC">
        <w:rPr>
          <w:rFonts w:ascii="Arial Narrow" w:hAnsi="Arial Narrow"/>
          <w:sz w:val="22"/>
          <w:szCs w:val="22"/>
        </w:rPr>
        <w:t>TIPO:</w:t>
      </w:r>
      <w:r w:rsidRPr="006E6DDC">
        <w:rPr>
          <w:rFonts w:ascii="Arial Narrow" w:hAnsi="Arial Narrow"/>
          <w:b/>
          <w:sz w:val="22"/>
          <w:szCs w:val="22"/>
        </w:rPr>
        <w:t xml:space="preserve"> MENOR PREÇO GLOBAL.</w:t>
      </w:r>
    </w:p>
    <w:p w14:paraId="464C93DC" w14:textId="13848D80" w:rsidR="005B1E0A" w:rsidRPr="006E6DDC" w:rsidRDefault="005B1E0A" w:rsidP="005B1E0A">
      <w:pPr>
        <w:rPr>
          <w:rFonts w:ascii="Arial Narrow" w:hAnsi="Arial Narrow"/>
          <w:b/>
          <w:sz w:val="22"/>
          <w:szCs w:val="22"/>
        </w:rPr>
      </w:pPr>
      <w:r w:rsidRPr="006E6DDC">
        <w:rPr>
          <w:rFonts w:ascii="Arial Narrow" w:hAnsi="Arial Narrow"/>
          <w:sz w:val="22"/>
          <w:szCs w:val="22"/>
        </w:rPr>
        <w:t>DATA E HORÁRIO DE ABERTURA:</w:t>
      </w:r>
      <w:r w:rsidRPr="006E6DDC">
        <w:rPr>
          <w:rFonts w:ascii="Arial Narrow" w:hAnsi="Arial Narrow"/>
          <w:b/>
          <w:sz w:val="22"/>
          <w:szCs w:val="22"/>
        </w:rPr>
        <w:t xml:space="preserve"> </w:t>
      </w:r>
      <w:r w:rsidR="00B1324E">
        <w:rPr>
          <w:rFonts w:ascii="Arial Narrow" w:hAnsi="Arial Narrow"/>
          <w:b/>
          <w:sz w:val="22"/>
          <w:szCs w:val="22"/>
        </w:rPr>
        <w:t>27</w:t>
      </w:r>
      <w:r w:rsidRPr="006E6DDC">
        <w:rPr>
          <w:rFonts w:ascii="Arial Narrow" w:hAnsi="Arial Narrow"/>
          <w:b/>
          <w:sz w:val="22"/>
          <w:szCs w:val="22"/>
        </w:rPr>
        <w:t>/0</w:t>
      </w:r>
      <w:r w:rsidR="00B1324E">
        <w:rPr>
          <w:rFonts w:ascii="Arial Narrow" w:hAnsi="Arial Narrow"/>
          <w:b/>
          <w:sz w:val="22"/>
          <w:szCs w:val="22"/>
        </w:rPr>
        <w:t>6</w:t>
      </w:r>
      <w:r w:rsidRPr="006E6DDC">
        <w:rPr>
          <w:rFonts w:ascii="Arial Narrow" w:hAnsi="Arial Narrow"/>
          <w:b/>
          <w:sz w:val="22"/>
          <w:szCs w:val="22"/>
        </w:rPr>
        <w:t>/</w:t>
      </w:r>
      <w:r w:rsidR="00B1324E">
        <w:rPr>
          <w:rFonts w:ascii="Arial Narrow" w:hAnsi="Arial Narrow"/>
          <w:b/>
          <w:sz w:val="22"/>
          <w:szCs w:val="22"/>
        </w:rPr>
        <w:t>2023</w:t>
      </w:r>
      <w:r w:rsidR="00B1324E" w:rsidRPr="006E6DDC">
        <w:rPr>
          <w:rFonts w:ascii="Arial Narrow" w:hAnsi="Arial Narrow"/>
          <w:b/>
          <w:sz w:val="22"/>
          <w:szCs w:val="22"/>
        </w:rPr>
        <w:t xml:space="preserve"> às</w:t>
      </w:r>
      <w:r w:rsidRPr="006E6DDC">
        <w:rPr>
          <w:rFonts w:ascii="Arial Narrow" w:hAnsi="Arial Narrow"/>
          <w:b/>
          <w:sz w:val="22"/>
          <w:szCs w:val="22"/>
        </w:rPr>
        <w:t xml:space="preserve"> </w:t>
      </w:r>
      <w:r w:rsidR="005353FF" w:rsidRPr="006E6DDC">
        <w:rPr>
          <w:rFonts w:ascii="Arial Narrow" w:hAnsi="Arial Narrow"/>
          <w:b/>
          <w:sz w:val="22"/>
          <w:szCs w:val="22"/>
        </w:rPr>
        <w:t>15</w:t>
      </w:r>
      <w:r w:rsidRPr="006E6DDC">
        <w:rPr>
          <w:rFonts w:ascii="Arial Narrow" w:hAnsi="Arial Narrow"/>
          <w:b/>
          <w:sz w:val="22"/>
          <w:szCs w:val="22"/>
        </w:rPr>
        <w:t>:00hs</w:t>
      </w:r>
    </w:p>
    <w:p w14:paraId="02D14B6C" w14:textId="77777777" w:rsidR="005B1E0A" w:rsidRPr="006E6DDC" w:rsidRDefault="005B1E0A" w:rsidP="00FE0CB8">
      <w:pPr>
        <w:jc w:val="both"/>
        <w:rPr>
          <w:rFonts w:ascii="Arial Narrow" w:hAnsi="Arial Narrow"/>
          <w:b/>
          <w:sz w:val="22"/>
          <w:szCs w:val="22"/>
        </w:rPr>
      </w:pPr>
      <w:r w:rsidRPr="006E6DDC">
        <w:rPr>
          <w:rFonts w:ascii="Arial Narrow" w:hAnsi="Arial Narrow"/>
          <w:sz w:val="22"/>
          <w:szCs w:val="22"/>
        </w:rPr>
        <w:t>LOCAL:</w:t>
      </w:r>
      <w:r w:rsidRPr="006E6DDC">
        <w:rPr>
          <w:rFonts w:ascii="Arial Narrow" w:hAnsi="Arial Narrow"/>
          <w:b/>
          <w:sz w:val="22"/>
          <w:szCs w:val="22"/>
        </w:rPr>
        <w:t xml:space="preserve"> SALA DE LICITAÇÕES DA PREFEITURA MUNICIPAL DE SÃO SEBASTIÃO DA BELA VISTA</w:t>
      </w:r>
    </w:p>
    <w:p w14:paraId="32472250" w14:textId="77777777" w:rsidR="0075507D" w:rsidRPr="006E6DDC" w:rsidRDefault="0075507D" w:rsidP="0075507D">
      <w:pPr>
        <w:tabs>
          <w:tab w:val="center" w:pos="4252"/>
          <w:tab w:val="right" w:pos="8504"/>
        </w:tabs>
        <w:jc w:val="both"/>
        <w:rPr>
          <w:rFonts w:ascii="Arial Narrow" w:hAnsi="Arial Narrow"/>
          <w:b/>
          <w:sz w:val="22"/>
          <w:szCs w:val="22"/>
        </w:rPr>
      </w:pPr>
    </w:p>
    <w:p w14:paraId="6DFC13C1" w14:textId="77777777" w:rsidR="005B1E0A" w:rsidRPr="006E6DDC" w:rsidRDefault="005B1E0A" w:rsidP="005B1E0A">
      <w:pPr>
        <w:jc w:val="center"/>
        <w:rPr>
          <w:rFonts w:ascii="Arial Narrow" w:hAnsi="Arial Narrow"/>
          <w:b/>
          <w:sz w:val="22"/>
          <w:szCs w:val="22"/>
        </w:rPr>
      </w:pPr>
      <w:r w:rsidRPr="006E6DDC">
        <w:rPr>
          <w:rFonts w:ascii="Arial Narrow" w:hAnsi="Arial Narrow"/>
          <w:b/>
          <w:sz w:val="22"/>
          <w:szCs w:val="22"/>
        </w:rPr>
        <w:t>PREÂMBULO</w:t>
      </w:r>
    </w:p>
    <w:p w14:paraId="7A8EC8E6" w14:textId="766688AC" w:rsidR="00FB4E43" w:rsidRPr="006E6DDC" w:rsidRDefault="00FB4E43" w:rsidP="005353FF">
      <w:pPr>
        <w:spacing w:before="100" w:beforeAutospacing="1" w:after="100" w:afterAutospacing="1"/>
        <w:ind w:firstLine="2124"/>
        <w:jc w:val="both"/>
        <w:rPr>
          <w:rFonts w:ascii="Arial Narrow" w:hAnsi="Arial Narrow"/>
          <w:b/>
          <w:sz w:val="22"/>
          <w:szCs w:val="22"/>
        </w:rPr>
      </w:pPr>
      <w:r w:rsidRPr="006E6DDC">
        <w:rPr>
          <w:rFonts w:ascii="Arial Narrow" w:hAnsi="Arial Narrow"/>
          <w:sz w:val="22"/>
          <w:szCs w:val="22"/>
        </w:rPr>
        <w:t xml:space="preserve">Constitui objeto do presente Pregão Presencial a </w:t>
      </w:r>
      <w:r w:rsidR="00B1324E">
        <w:rPr>
          <w:rFonts w:ascii="Arial Narrow" w:hAnsi="Arial Narrow"/>
          <w:b/>
          <w:bCs/>
          <w:noProof/>
          <w:sz w:val="22"/>
          <w:szCs w:val="22"/>
        </w:rPr>
        <w:t xml:space="preserve">Contratação </w:t>
      </w:r>
      <w:r w:rsidR="00B1324E" w:rsidRPr="006E6DDC">
        <w:rPr>
          <w:rFonts w:ascii="Arial Narrow" w:hAnsi="Arial Narrow"/>
          <w:b/>
          <w:sz w:val="22"/>
          <w:szCs w:val="22"/>
        </w:rPr>
        <w:t xml:space="preserve">de </w:t>
      </w:r>
      <w:r w:rsidR="00B1324E">
        <w:rPr>
          <w:rFonts w:ascii="Arial Narrow" w:hAnsi="Arial Narrow"/>
          <w:b/>
          <w:sz w:val="22"/>
          <w:szCs w:val="22"/>
        </w:rPr>
        <w:t>E</w:t>
      </w:r>
      <w:r w:rsidR="00B1324E" w:rsidRPr="006E6DDC">
        <w:rPr>
          <w:rFonts w:ascii="Arial Narrow" w:hAnsi="Arial Narrow"/>
          <w:b/>
          <w:sz w:val="22"/>
          <w:szCs w:val="22"/>
        </w:rPr>
        <w:t xml:space="preserve">mpresa </w:t>
      </w:r>
      <w:r w:rsidR="00B1324E">
        <w:rPr>
          <w:rFonts w:ascii="Arial Narrow" w:hAnsi="Arial Narrow"/>
          <w:b/>
          <w:sz w:val="22"/>
          <w:szCs w:val="22"/>
        </w:rPr>
        <w:t>E</w:t>
      </w:r>
      <w:r w:rsidR="00B1324E" w:rsidRPr="006E6DDC">
        <w:rPr>
          <w:rFonts w:ascii="Arial Narrow" w:hAnsi="Arial Narrow"/>
          <w:b/>
          <w:sz w:val="22"/>
          <w:szCs w:val="22"/>
        </w:rPr>
        <w:t xml:space="preserve">specializada em </w:t>
      </w:r>
      <w:r w:rsidR="00B1324E">
        <w:rPr>
          <w:rFonts w:ascii="Arial Narrow" w:hAnsi="Arial Narrow"/>
          <w:b/>
          <w:sz w:val="22"/>
          <w:szCs w:val="22"/>
        </w:rPr>
        <w:t>C</w:t>
      </w:r>
      <w:r w:rsidR="00B1324E" w:rsidRPr="006E6DDC">
        <w:rPr>
          <w:rFonts w:ascii="Arial Narrow" w:hAnsi="Arial Narrow"/>
          <w:b/>
          <w:sz w:val="22"/>
          <w:szCs w:val="22"/>
        </w:rPr>
        <w:t xml:space="preserve">essão de </w:t>
      </w:r>
      <w:r w:rsidR="00B1324E">
        <w:rPr>
          <w:rFonts w:ascii="Arial Narrow" w:hAnsi="Arial Narrow"/>
          <w:b/>
          <w:sz w:val="22"/>
          <w:szCs w:val="22"/>
        </w:rPr>
        <w:t>D</w:t>
      </w:r>
      <w:r w:rsidR="00B1324E" w:rsidRPr="006E6DDC">
        <w:rPr>
          <w:rFonts w:ascii="Arial Narrow" w:hAnsi="Arial Narrow"/>
          <w:b/>
          <w:sz w:val="22"/>
          <w:szCs w:val="22"/>
        </w:rPr>
        <w:t xml:space="preserve">ireito de </w:t>
      </w:r>
      <w:r w:rsidR="00B1324E">
        <w:rPr>
          <w:rFonts w:ascii="Arial Narrow" w:hAnsi="Arial Narrow"/>
          <w:b/>
          <w:sz w:val="22"/>
          <w:szCs w:val="22"/>
        </w:rPr>
        <w:t>U</w:t>
      </w:r>
      <w:r w:rsidR="00B1324E" w:rsidRPr="006E6DDC">
        <w:rPr>
          <w:rFonts w:ascii="Arial Narrow" w:hAnsi="Arial Narrow"/>
          <w:b/>
          <w:sz w:val="22"/>
          <w:szCs w:val="22"/>
        </w:rPr>
        <w:t xml:space="preserve">so </w:t>
      </w:r>
      <w:r w:rsidR="00B1324E">
        <w:rPr>
          <w:rFonts w:ascii="Arial Narrow" w:hAnsi="Arial Narrow"/>
          <w:b/>
          <w:sz w:val="22"/>
          <w:szCs w:val="22"/>
        </w:rPr>
        <w:t>T</w:t>
      </w:r>
      <w:r w:rsidR="00B1324E" w:rsidRPr="006E6DDC">
        <w:rPr>
          <w:rFonts w:ascii="Arial Narrow" w:hAnsi="Arial Narrow"/>
          <w:b/>
          <w:sz w:val="22"/>
          <w:szCs w:val="22"/>
        </w:rPr>
        <w:t xml:space="preserve">emporário de </w:t>
      </w:r>
      <w:r w:rsidR="00B1324E">
        <w:rPr>
          <w:rFonts w:ascii="Arial Narrow" w:hAnsi="Arial Narrow"/>
          <w:b/>
          <w:sz w:val="22"/>
          <w:szCs w:val="22"/>
        </w:rPr>
        <w:t>S</w:t>
      </w:r>
      <w:r w:rsidR="00B1324E" w:rsidRPr="006E6DDC">
        <w:rPr>
          <w:rFonts w:ascii="Arial Narrow" w:hAnsi="Arial Narrow"/>
          <w:b/>
          <w:sz w:val="22"/>
          <w:szCs w:val="22"/>
        </w:rPr>
        <w:t xml:space="preserve">istemas </w:t>
      </w:r>
      <w:r w:rsidR="00B1324E">
        <w:rPr>
          <w:rFonts w:ascii="Arial Narrow" w:hAnsi="Arial Narrow"/>
          <w:b/>
          <w:sz w:val="22"/>
          <w:szCs w:val="22"/>
        </w:rPr>
        <w:t>I</w:t>
      </w:r>
      <w:r w:rsidR="00B1324E" w:rsidRPr="006E6DDC">
        <w:rPr>
          <w:rFonts w:ascii="Arial Narrow" w:hAnsi="Arial Narrow"/>
          <w:b/>
          <w:sz w:val="22"/>
          <w:szCs w:val="22"/>
        </w:rPr>
        <w:t xml:space="preserve">ntegrados nos </w:t>
      </w:r>
      <w:r w:rsidR="00B1324E">
        <w:rPr>
          <w:rFonts w:ascii="Arial Narrow" w:hAnsi="Arial Narrow"/>
          <w:b/>
          <w:sz w:val="22"/>
          <w:szCs w:val="22"/>
        </w:rPr>
        <w:t>M</w:t>
      </w:r>
      <w:r w:rsidR="00B1324E" w:rsidRPr="006E6DDC">
        <w:rPr>
          <w:rFonts w:ascii="Arial Narrow" w:hAnsi="Arial Narrow"/>
          <w:b/>
          <w:sz w:val="22"/>
          <w:szCs w:val="22"/>
        </w:rPr>
        <w:t xml:space="preserve">ódulos </w:t>
      </w:r>
      <w:r w:rsidR="00B1324E">
        <w:rPr>
          <w:rFonts w:ascii="Arial Narrow" w:hAnsi="Arial Narrow"/>
          <w:b/>
          <w:sz w:val="22"/>
          <w:szCs w:val="22"/>
        </w:rPr>
        <w:t>O</w:t>
      </w:r>
      <w:r w:rsidR="00B1324E" w:rsidRPr="006E6DDC">
        <w:rPr>
          <w:rFonts w:ascii="Arial Narrow" w:hAnsi="Arial Narrow"/>
          <w:b/>
          <w:sz w:val="22"/>
          <w:szCs w:val="22"/>
        </w:rPr>
        <w:t xml:space="preserve">rçamentário, </w:t>
      </w:r>
      <w:r w:rsidR="00B1324E">
        <w:rPr>
          <w:rFonts w:ascii="Arial Narrow" w:hAnsi="Arial Narrow"/>
          <w:b/>
          <w:sz w:val="22"/>
          <w:szCs w:val="22"/>
        </w:rPr>
        <w:t>F</w:t>
      </w:r>
      <w:r w:rsidR="00B1324E" w:rsidRPr="006E6DDC">
        <w:rPr>
          <w:rFonts w:ascii="Arial Narrow" w:hAnsi="Arial Narrow"/>
          <w:b/>
          <w:sz w:val="22"/>
          <w:szCs w:val="22"/>
        </w:rPr>
        <w:t xml:space="preserve">inanceiro e </w:t>
      </w:r>
      <w:r w:rsidR="00B1324E">
        <w:rPr>
          <w:rFonts w:ascii="Arial Narrow" w:hAnsi="Arial Narrow"/>
          <w:b/>
          <w:sz w:val="22"/>
          <w:szCs w:val="22"/>
        </w:rPr>
        <w:t>A</w:t>
      </w:r>
      <w:r w:rsidR="00B1324E" w:rsidRPr="006E6DDC">
        <w:rPr>
          <w:rFonts w:ascii="Arial Narrow" w:hAnsi="Arial Narrow"/>
          <w:b/>
          <w:sz w:val="22"/>
          <w:szCs w:val="22"/>
        </w:rPr>
        <w:t xml:space="preserve">dministrativo </w:t>
      </w:r>
      <w:r w:rsidR="00B1324E">
        <w:rPr>
          <w:rFonts w:ascii="Arial Narrow" w:hAnsi="Arial Narrow"/>
          <w:b/>
          <w:sz w:val="22"/>
          <w:szCs w:val="22"/>
        </w:rPr>
        <w:t xml:space="preserve">em Atendimento a Prefeitura Municipal de São Sebastião da Bela Vista (MG), </w:t>
      </w:r>
      <w:r w:rsidR="00034D51" w:rsidRPr="006E6DDC">
        <w:rPr>
          <w:rFonts w:ascii="Arial Narrow" w:hAnsi="Arial Narrow"/>
          <w:b/>
          <w:sz w:val="22"/>
          <w:szCs w:val="22"/>
        </w:rPr>
        <w:t>(CONFORME TERMO DE REFERÊNCIA)</w:t>
      </w:r>
      <w:r w:rsidR="00530604" w:rsidRPr="006E6DDC">
        <w:rPr>
          <w:rFonts w:ascii="Arial Narrow" w:hAnsi="Arial Narrow"/>
          <w:b/>
          <w:bCs/>
          <w:noProof/>
          <w:color w:val="333333"/>
          <w:sz w:val="22"/>
          <w:szCs w:val="22"/>
        </w:rPr>
        <w:t>.</w:t>
      </w:r>
    </w:p>
    <w:p w14:paraId="52BE0E13" w14:textId="77777777" w:rsidR="0075507D" w:rsidRPr="006E6DDC" w:rsidRDefault="0075507D" w:rsidP="0075507D">
      <w:pPr>
        <w:keepNext/>
        <w:tabs>
          <w:tab w:val="left" w:pos="3721"/>
        </w:tabs>
        <w:jc w:val="both"/>
        <w:outlineLvl w:val="0"/>
        <w:rPr>
          <w:rFonts w:ascii="Arial Narrow" w:hAnsi="Arial Narrow"/>
          <w:b/>
          <w:sz w:val="22"/>
          <w:szCs w:val="22"/>
        </w:rPr>
      </w:pPr>
    </w:p>
    <w:p w14:paraId="602EC5BE" w14:textId="4EB522D0" w:rsidR="0075507D" w:rsidRPr="006E6DDC" w:rsidRDefault="0075507D" w:rsidP="0075507D">
      <w:pPr>
        <w:keepNext/>
        <w:tabs>
          <w:tab w:val="left" w:pos="3721"/>
        </w:tabs>
        <w:jc w:val="both"/>
        <w:outlineLvl w:val="0"/>
        <w:rPr>
          <w:rFonts w:ascii="Arial Narrow" w:hAnsi="Arial Narrow"/>
          <w:sz w:val="22"/>
          <w:szCs w:val="22"/>
          <w:u w:val="single"/>
        </w:rPr>
      </w:pPr>
      <w:r w:rsidRPr="006E6DDC">
        <w:rPr>
          <w:rFonts w:ascii="Arial Narrow" w:hAnsi="Arial Narrow"/>
          <w:b/>
          <w:sz w:val="22"/>
          <w:szCs w:val="22"/>
        </w:rPr>
        <w:t xml:space="preserve">DATA DA REALIZAÇÃO: </w:t>
      </w:r>
      <w:r w:rsidR="00B1324E">
        <w:rPr>
          <w:rFonts w:ascii="Arial Narrow" w:hAnsi="Arial Narrow"/>
          <w:b/>
          <w:sz w:val="22"/>
          <w:szCs w:val="22"/>
        </w:rPr>
        <w:t>27</w:t>
      </w:r>
      <w:r w:rsidR="005353FF" w:rsidRPr="006E6DDC">
        <w:rPr>
          <w:rFonts w:ascii="Arial Narrow" w:hAnsi="Arial Narrow"/>
          <w:b/>
          <w:sz w:val="22"/>
          <w:szCs w:val="22"/>
        </w:rPr>
        <w:t>/0</w:t>
      </w:r>
      <w:r w:rsidR="00B1324E">
        <w:rPr>
          <w:rFonts w:ascii="Arial Narrow" w:hAnsi="Arial Narrow"/>
          <w:b/>
          <w:sz w:val="22"/>
          <w:szCs w:val="22"/>
        </w:rPr>
        <w:t>6</w:t>
      </w:r>
      <w:r w:rsidR="005353FF" w:rsidRPr="006E6DDC">
        <w:rPr>
          <w:rFonts w:ascii="Arial Narrow" w:hAnsi="Arial Narrow"/>
          <w:b/>
          <w:sz w:val="22"/>
          <w:szCs w:val="22"/>
        </w:rPr>
        <w:t>/</w:t>
      </w:r>
      <w:r w:rsidR="00B1324E">
        <w:rPr>
          <w:rFonts w:ascii="Arial Narrow" w:hAnsi="Arial Narrow"/>
          <w:b/>
          <w:sz w:val="22"/>
          <w:szCs w:val="22"/>
        </w:rPr>
        <w:t>2023</w:t>
      </w:r>
      <w:r w:rsidR="005353FF" w:rsidRPr="006E6DDC">
        <w:rPr>
          <w:rFonts w:ascii="Arial Narrow" w:hAnsi="Arial Narrow"/>
          <w:b/>
          <w:sz w:val="22"/>
          <w:szCs w:val="22"/>
        </w:rPr>
        <w:t>.</w:t>
      </w:r>
    </w:p>
    <w:p w14:paraId="7D64F7DD" w14:textId="77777777" w:rsidR="0075507D" w:rsidRPr="006E6DDC" w:rsidRDefault="0075507D" w:rsidP="0075507D">
      <w:pPr>
        <w:tabs>
          <w:tab w:val="center" w:pos="4252"/>
          <w:tab w:val="right" w:pos="8504"/>
        </w:tabs>
        <w:jc w:val="both"/>
        <w:rPr>
          <w:rFonts w:ascii="Arial Narrow" w:hAnsi="Arial Narrow"/>
          <w:b/>
          <w:bCs/>
          <w:sz w:val="22"/>
          <w:szCs w:val="22"/>
        </w:rPr>
      </w:pPr>
      <w:r w:rsidRPr="006E6DDC">
        <w:rPr>
          <w:rFonts w:ascii="Arial Narrow" w:hAnsi="Arial Narrow"/>
          <w:b/>
          <w:bCs/>
          <w:sz w:val="22"/>
          <w:szCs w:val="22"/>
        </w:rPr>
        <w:t xml:space="preserve">HORÁRIO: </w:t>
      </w:r>
      <w:r w:rsidR="005353FF" w:rsidRPr="006E6DDC">
        <w:rPr>
          <w:rFonts w:ascii="Arial Narrow" w:hAnsi="Arial Narrow"/>
          <w:b/>
          <w:bCs/>
          <w:sz w:val="22"/>
          <w:szCs w:val="22"/>
        </w:rPr>
        <w:t>15</w:t>
      </w:r>
      <w:r w:rsidRPr="006E6DDC">
        <w:rPr>
          <w:rFonts w:ascii="Arial Narrow" w:hAnsi="Arial Narrow"/>
          <w:b/>
          <w:bCs/>
          <w:sz w:val="22"/>
          <w:szCs w:val="22"/>
        </w:rPr>
        <w:t>h00min.</w:t>
      </w:r>
    </w:p>
    <w:p w14:paraId="2585E46E" w14:textId="77777777" w:rsidR="0075507D" w:rsidRPr="006E6DDC" w:rsidRDefault="0075507D" w:rsidP="0075507D">
      <w:pPr>
        <w:tabs>
          <w:tab w:val="center" w:pos="4252"/>
          <w:tab w:val="right" w:pos="8504"/>
        </w:tabs>
        <w:jc w:val="both"/>
        <w:rPr>
          <w:rFonts w:ascii="Arial Narrow" w:hAnsi="Arial Narrow"/>
          <w:b/>
          <w:bCs/>
          <w:sz w:val="22"/>
          <w:szCs w:val="22"/>
        </w:rPr>
      </w:pPr>
      <w:r w:rsidRPr="006E6DDC">
        <w:rPr>
          <w:rFonts w:ascii="Arial Narrow" w:hAnsi="Arial Narrow"/>
          <w:b/>
          <w:bCs/>
          <w:sz w:val="22"/>
          <w:szCs w:val="22"/>
        </w:rPr>
        <w:t>LOCAL: SALA DE LICITA</w:t>
      </w:r>
      <w:r w:rsidR="005353FF" w:rsidRPr="006E6DDC">
        <w:rPr>
          <w:rFonts w:ascii="Arial Narrow" w:hAnsi="Arial Narrow"/>
          <w:b/>
          <w:bCs/>
          <w:sz w:val="22"/>
          <w:szCs w:val="22"/>
        </w:rPr>
        <w:t>ÇÕES DA PREFEITURA MUNICIPAL DE SÃO SEBASTIÃO DA BELA VISTA (MG)</w:t>
      </w:r>
      <w:r w:rsidRPr="006E6DDC">
        <w:rPr>
          <w:rFonts w:ascii="Arial Narrow" w:hAnsi="Arial Narrow"/>
          <w:b/>
          <w:bCs/>
          <w:sz w:val="22"/>
          <w:szCs w:val="22"/>
        </w:rPr>
        <w:t>.</w:t>
      </w:r>
    </w:p>
    <w:p w14:paraId="1C990F47" w14:textId="77777777" w:rsidR="0075507D" w:rsidRPr="006E6DDC" w:rsidRDefault="0075507D" w:rsidP="0075507D">
      <w:pPr>
        <w:tabs>
          <w:tab w:val="center" w:pos="4252"/>
          <w:tab w:val="right" w:pos="8504"/>
        </w:tabs>
        <w:jc w:val="both"/>
        <w:rPr>
          <w:rFonts w:ascii="Arial Narrow" w:hAnsi="Arial Narrow"/>
          <w:sz w:val="22"/>
          <w:szCs w:val="22"/>
        </w:rPr>
      </w:pPr>
    </w:p>
    <w:p w14:paraId="36EBDCED" w14:textId="7C649038" w:rsidR="0075507D" w:rsidRPr="006E6DDC" w:rsidRDefault="0075507D" w:rsidP="005353FF">
      <w:pPr>
        <w:keepNext/>
        <w:ind w:firstLine="2124"/>
        <w:jc w:val="both"/>
        <w:outlineLvl w:val="0"/>
        <w:rPr>
          <w:rFonts w:ascii="Arial Narrow" w:hAnsi="Arial Narrow"/>
          <w:bCs/>
          <w:sz w:val="22"/>
          <w:szCs w:val="22"/>
        </w:rPr>
      </w:pPr>
      <w:r w:rsidRPr="006E6DDC">
        <w:rPr>
          <w:rFonts w:ascii="Arial Narrow" w:hAnsi="Arial Narrow"/>
          <w:bCs/>
          <w:sz w:val="22"/>
          <w:szCs w:val="22"/>
        </w:rPr>
        <w:t xml:space="preserve">O Prefeito Municipal de </w:t>
      </w:r>
      <w:r w:rsidR="005353FF" w:rsidRPr="006E6DDC">
        <w:rPr>
          <w:rFonts w:ascii="Arial Narrow" w:hAnsi="Arial Narrow"/>
          <w:bCs/>
          <w:sz w:val="22"/>
          <w:szCs w:val="22"/>
        </w:rPr>
        <w:t xml:space="preserve">São Sebastião da Bela Vista (MG), o Senhor </w:t>
      </w:r>
      <w:r w:rsidR="006B2471">
        <w:rPr>
          <w:rFonts w:ascii="Arial Narrow" w:hAnsi="Arial Narrow"/>
          <w:bCs/>
          <w:sz w:val="22"/>
          <w:szCs w:val="22"/>
        </w:rPr>
        <w:t>Ronaldo Laurindo Bueno</w:t>
      </w:r>
      <w:r w:rsidRPr="006E6DDC">
        <w:rPr>
          <w:rFonts w:ascii="Arial Narrow" w:hAnsi="Arial Narrow"/>
          <w:bCs/>
          <w:sz w:val="22"/>
          <w:szCs w:val="22"/>
        </w:rPr>
        <w:t xml:space="preserve">, usando a competência delegada, torna público que se acha aberta, nesta unidade, licitação na modalidade PREGÃO PRESENCIAL, do tipo MENOR PREÇO POR GLOBAL, objetivando </w:t>
      </w:r>
      <w:r w:rsidR="006B2471">
        <w:rPr>
          <w:rFonts w:ascii="Arial Narrow" w:hAnsi="Arial Narrow"/>
          <w:b/>
          <w:bCs/>
          <w:noProof/>
          <w:sz w:val="22"/>
          <w:szCs w:val="22"/>
        </w:rPr>
        <w:t xml:space="preserve">Contratação </w:t>
      </w:r>
      <w:r w:rsidR="006B2471" w:rsidRPr="006E6DDC">
        <w:rPr>
          <w:rFonts w:ascii="Arial Narrow" w:hAnsi="Arial Narrow"/>
          <w:b/>
          <w:sz w:val="22"/>
          <w:szCs w:val="22"/>
        </w:rPr>
        <w:t xml:space="preserve">de </w:t>
      </w:r>
      <w:r w:rsidR="006B2471">
        <w:rPr>
          <w:rFonts w:ascii="Arial Narrow" w:hAnsi="Arial Narrow"/>
          <w:b/>
          <w:sz w:val="22"/>
          <w:szCs w:val="22"/>
        </w:rPr>
        <w:t>E</w:t>
      </w:r>
      <w:r w:rsidR="006B2471" w:rsidRPr="006E6DDC">
        <w:rPr>
          <w:rFonts w:ascii="Arial Narrow" w:hAnsi="Arial Narrow"/>
          <w:b/>
          <w:sz w:val="22"/>
          <w:szCs w:val="22"/>
        </w:rPr>
        <w:t xml:space="preserve">mpresa </w:t>
      </w:r>
      <w:r w:rsidR="006B2471">
        <w:rPr>
          <w:rFonts w:ascii="Arial Narrow" w:hAnsi="Arial Narrow"/>
          <w:b/>
          <w:sz w:val="22"/>
          <w:szCs w:val="22"/>
        </w:rPr>
        <w:t>E</w:t>
      </w:r>
      <w:r w:rsidR="006B2471" w:rsidRPr="006E6DDC">
        <w:rPr>
          <w:rFonts w:ascii="Arial Narrow" w:hAnsi="Arial Narrow"/>
          <w:b/>
          <w:sz w:val="22"/>
          <w:szCs w:val="22"/>
        </w:rPr>
        <w:t xml:space="preserve">specializada em </w:t>
      </w:r>
      <w:r w:rsidR="006B2471">
        <w:rPr>
          <w:rFonts w:ascii="Arial Narrow" w:hAnsi="Arial Narrow"/>
          <w:b/>
          <w:sz w:val="22"/>
          <w:szCs w:val="22"/>
        </w:rPr>
        <w:t>C</w:t>
      </w:r>
      <w:r w:rsidR="006B2471" w:rsidRPr="006E6DDC">
        <w:rPr>
          <w:rFonts w:ascii="Arial Narrow" w:hAnsi="Arial Narrow"/>
          <w:b/>
          <w:sz w:val="22"/>
          <w:szCs w:val="22"/>
        </w:rPr>
        <w:t xml:space="preserve">essão de </w:t>
      </w:r>
      <w:r w:rsidR="006B2471">
        <w:rPr>
          <w:rFonts w:ascii="Arial Narrow" w:hAnsi="Arial Narrow"/>
          <w:b/>
          <w:sz w:val="22"/>
          <w:szCs w:val="22"/>
        </w:rPr>
        <w:t>D</w:t>
      </w:r>
      <w:r w:rsidR="006B2471" w:rsidRPr="006E6DDC">
        <w:rPr>
          <w:rFonts w:ascii="Arial Narrow" w:hAnsi="Arial Narrow"/>
          <w:b/>
          <w:sz w:val="22"/>
          <w:szCs w:val="22"/>
        </w:rPr>
        <w:t xml:space="preserve">ireito de </w:t>
      </w:r>
      <w:r w:rsidR="006B2471">
        <w:rPr>
          <w:rFonts w:ascii="Arial Narrow" w:hAnsi="Arial Narrow"/>
          <w:b/>
          <w:sz w:val="22"/>
          <w:szCs w:val="22"/>
        </w:rPr>
        <w:t>U</w:t>
      </w:r>
      <w:r w:rsidR="006B2471" w:rsidRPr="006E6DDC">
        <w:rPr>
          <w:rFonts w:ascii="Arial Narrow" w:hAnsi="Arial Narrow"/>
          <w:b/>
          <w:sz w:val="22"/>
          <w:szCs w:val="22"/>
        </w:rPr>
        <w:t xml:space="preserve">so </w:t>
      </w:r>
      <w:r w:rsidR="006B2471">
        <w:rPr>
          <w:rFonts w:ascii="Arial Narrow" w:hAnsi="Arial Narrow"/>
          <w:b/>
          <w:sz w:val="22"/>
          <w:szCs w:val="22"/>
        </w:rPr>
        <w:t>T</w:t>
      </w:r>
      <w:r w:rsidR="006B2471" w:rsidRPr="006E6DDC">
        <w:rPr>
          <w:rFonts w:ascii="Arial Narrow" w:hAnsi="Arial Narrow"/>
          <w:b/>
          <w:sz w:val="22"/>
          <w:szCs w:val="22"/>
        </w:rPr>
        <w:t xml:space="preserve">emporário de </w:t>
      </w:r>
      <w:r w:rsidR="006B2471">
        <w:rPr>
          <w:rFonts w:ascii="Arial Narrow" w:hAnsi="Arial Narrow"/>
          <w:b/>
          <w:sz w:val="22"/>
          <w:szCs w:val="22"/>
        </w:rPr>
        <w:t>S</w:t>
      </w:r>
      <w:r w:rsidR="006B2471" w:rsidRPr="006E6DDC">
        <w:rPr>
          <w:rFonts w:ascii="Arial Narrow" w:hAnsi="Arial Narrow"/>
          <w:b/>
          <w:sz w:val="22"/>
          <w:szCs w:val="22"/>
        </w:rPr>
        <w:t xml:space="preserve">istemas </w:t>
      </w:r>
      <w:r w:rsidR="006B2471">
        <w:rPr>
          <w:rFonts w:ascii="Arial Narrow" w:hAnsi="Arial Narrow"/>
          <w:b/>
          <w:sz w:val="22"/>
          <w:szCs w:val="22"/>
        </w:rPr>
        <w:t>I</w:t>
      </w:r>
      <w:r w:rsidR="006B2471" w:rsidRPr="006E6DDC">
        <w:rPr>
          <w:rFonts w:ascii="Arial Narrow" w:hAnsi="Arial Narrow"/>
          <w:b/>
          <w:sz w:val="22"/>
          <w:szCs w:val="22"/>
        </w:rPr>
        <w:t xml:space="preserve">ntegrados nos </w:t>
      </w:r>
      <w:r w:rsidR="006B2471">
        <w:rPr>
          <w:rFonts w:ascii="Arial Narrow" w:hAnsi="Arial Narrow"/>
          <w:b/>
          <w:sz w:val="22"/>
          <w:szCs w:val="22"/>
        </w:rPr>
        <w:t>M</w:t>
      </w:r>
      <w:r w:rsidR="006B2471" w:rsidRPr="006E6DDC">
        <w:rPr>
          <w:rFonts w:ascii="Arial Narrow" w:hAnsi="Arial Narrow"/>
          <w:b/>
          <w:sz w:val="22"/>
          <w:szCs w:val="22"/>
        </w:rPr>
        <w:t xml:space="preserve">ódulos </w:t>
      </w:r>
      <w:r w:rsidR="006B2471">
        <w:rPr>
          <w:rFonts w:ascii="Arial Narrow" w:hAnsi="Arial Narrow"/>
          <w:b/>
          <w:sz w:val="22"/>
          <w:szCs w:val="22"/>
        </w:rPr>
        <w:t>O</w:t>
      </w:r>
      <w:r w:rsidR="006B2471" w:rsidRPr="006E6DDC">
        <w:rPr>
          <w:rFonts w:ascii="Arial Narrow" w:hAnsi="Arial Narrow"/>
          <w:b/>
          <w:sz w:val="22"/>
          <w:szCs w:val="22"/>
        </w:rPr>
        <w:t xml:space="preserve">rçamentário, </w:t>
      </w:r>
      <w:r w:rsidR="006B2471">
        <w:rPr>
          <w:rFonts w:ascii="Arial Narrow" w:hAnsi="Arial Narrow"/>
          <w:b/>
          <w:sz w:val="22"/>
          <w:szCs w:val="22"/>
        </w:rPr>
        <w:t>F</w:t>
      </w:r>
      <w:r w:rsidR="006B2471" w:rsidRPr="006E6DDC">
        <w:rPr>
          <w:rFonts w:ascii="Arial Narrow" w:hAnsi="Arial Narrow"/>
          <w:b/>
          <w:sz w:val="22"/>
          <w:szCs w:val="22"/>
        </w:rPr>
        <w:t xml:space="preserve">inanceiro e </w:t>
      </w:r>
      <w:r w:rsidR="006B2471">
        <w:rPr>
          <w:rFonts w:ascii="Arial Narrow" w:hAnsi="Arial Narrow"/>
          <w:b/>
          <w:sz w:val="22"/>
          <w:szCs w:val="22"/>
        </w:rPr>
        <w:t>A</w:t>
      </w:r>
      <w:r w:rsidR="006B2471" w:rsidRPr="006E6DDC">
        <w:rPr>
          <w:rFonts w:ascii="Arial Narrow" w:hAnsi="Arial Narrow"/>
          <w:b/>
          <w:sz w:val="22"/>
          <w:szCs w:val="22"/>
        </w:rPr>
        <w:t xml:space="preserve">dministrativo </w:t>
      </w:r>
      <w:r w:rsidR="006B2471">
        <w:rPr>
          <w:rFonts w:ascii="Arial Narrow" w:hAnsi="Arial Narrow"/>
          <w:b/>
          <w:sz w:val="22"/>
          <w:szCs w:val="22"/>
        </w:rPr>
        <w:t xml:space="preserve">em Atendimento a Prefeitura Municipal de São Sebastião da Bela Vista (MG), </w:t>
      </w:r>
      <w:r w:rsidR="00034D51" w:rsidRPr="006E6DDC">
        <w:rPr>
          <w:rFonts w:ascii="Arial Narrow" w:hAnsi="Arial Narrow"/>
          <w:b/>
          <w:sz w:val="22"/>
          <w:szCs w:val="22"/>
        </w:rPr>
        <w:t>(CONFORME TERMO DE REFERÊNCIA)</w:t>
      </w:r>
      <w:r w:rsidR="00530604" w:rsidRPr="006E6DDC">
        <w:rPr>
          <w:rFonts w:ascii="Arial Narrow" w:hAnsi="Arial Narrow"/>
          <w:b/>
          <w:bCs/>
          <w:noProof/>
          <w:color w:val="333333"/>
          <w:sz w:val="22"/>
          <w:szCs w:val="22"/>
        </w:rPr>
        <w:t xml:space="preserve"> </w:t>
      </w:r>
      <w:r w:rsidRPr="006E6DDC">
        <w:rPr>
          <w:rFonts w:ascii="Arial Narrow" w:hAnsi="Arial Narrow"/>
          <w:bCs/>
          <w:sz w:val="22"/>
          <w:szCs w:val="22"/>
        </w:rPr>
        <w:t xml:space="preserve">que será regida pela Lei Federal nº 10520, de 17 de julho de 2002, Decreto nº 043/10, de 20 de Agosto de 2010, aplicando-se </w:t>
      </w:r>
      <w:r w:rsidR="006B2471">
        <w:rPr>
          <w:rFonts w:ascii="Arial Narrow" w:hAnsi="Arial Narrow"/>
          <w:bCs/>
          <w:sz w:val="22"/>
          <w:szCs w:val="22"/>
        </w:rPr>
        <w:t>sub</w:t>
      </w:r>
      <w:r w:rsidRPr="006E6DDC">
        <w:rPr>
          <w:rFonts w:ascii="Arial Narrow" w:hAnsi="Arial Narrow"/>
          <w:bCs/>
          <w:sz w:val="22"/>
          <w:szCs w:val="22"/>
        </w:rPr>
        <w:t>sidiariamente, no que couberem, as disposições da Lei Federal nº 8.666, de 23 de julho de 1993, com alterações posteriores, e demais normas regulamentares aplicáveis à espécie.</w:t>
      </w:r>
    </w:p>
    <w:p w14:paraId="11874A8A" w14:textId="77777777" w:rsidR="0075507D" w:rsidRPr="006E6DDC" w:rsidRDefault="0075507D" w:rsidP="0075507D">
      <w:pPr>
        <w:keepNext/>
        <w:jc w:val="both"/>
        <w:outlineLvl w:val="0"/>
        <w:rPr>
          <w:rFonts w:ascii="Arial Narrow" w:hAnsi="Arial Narrow"/>
          <w:b/>
          <w:sz w:val="22"/>
          <w:szCs w:val="22"/>
        </w:rPr>
      </w:pPr>
    </w:p>
    <w:p w14:paraId="0E434CD4" w14:textId="530ED2D6" w:rsidR="0075507D" w:rsidRPr="006E6DDC" w:rsidRDefault="0075507D" w:rsidP="005353FF">
      <w:pPr>
        <w:ind w:firstLine="2127"/>
        <w:jc w:val="both"/>
        <w:rPr>
          <w:rFonts w:ascii="Arial Narrow" w:hAnsi="Arial Narrow"/>
          <w:sz w:val="22"/>
          <w:szCs w:val="22"/>
          <w:lang w:eastAsia="ar-SA"/>
        </w:rPr>
      </w:pPr>
      <w:r w:rsidRPr="006E6DDC">
        <w:rPr>
          <w:rFonts w:ascii="Arial Narrow" w:hAnsi="Arial Narrow"/>
          <w:sz w:val="22"/>
          <w:szCs w:val="22"/>
          <w:lang w:eastAsia="ar-SA"/>
        </w:rPr>
        <w:t>A realização da presente licitação justifica-se pelo fato de que a Secretaria</w:t>
      </w:r>
      <w:r w:rsidR="006B2471">
        <w:rPr>
          <w:rFonts w:ascii="Arial Narrow" w:hAnsi="Arial Narrow"/>
          <w:sz w:val="22"/>
          <w:szCs w:val="22"/>
          <w:lang w:eastAsia="ar-SA"/>
        </w:rPr>
        <w:t>s do Município</w:t>
      </w:r>
      <w:r w:rsidRPr="006E6DDC">
        <w:rPr>
          <w:rFonts w:ascii="Arial Narrow" w:hAnsi="Arial Narrow"/>
          <w:sz w:val="22"/>
          <w:szCs w:val="22"/>
          <w:lang w:eastAsia="ar-SA"/>
        </w:rPr>
        <w:t xml:space="preserve"> necessita</w:t>
      </w:r>
      <w:r w:rsidR="006B2471">
        <w:rPr>
          <w:rFonts w:ascii="Arial Narrow" w:hAnsi="Arial Narrow"/>
          <w:sz w:val="22"/>
          <w:szCs w:val="22"/>
          <w:lang w:eastAsia="ar-SA"/>
        </w:rPr>
        <w:t>m</w:t>
      </w:r>
      <w:r w:rsidRPr="006E6DDC">
        <w:rPr>
          <w:rFonts w:ascii="Arial Narrow" w:hAnsi="Arial Narrow"/>
          <w:sz w:val="22"/>
          <w:szCs w:val="22"/>
          <w:lang w:eastAsia="ar-SA"/>
        </w:rPr>
        <w:t xml:space="preserve"> da </w:t>
      </w:r>
      <w:r w:rsidR="00B97ADD" w:rsidRPr="006E6DDC">
        <w:rPr>
          <w:rFonts w:ascii="Arial Narrow" w:hAnsi="Arial Narrow"/>
          <w:sz w:val="22"/>
          <w:szCs w:val="22"/>
        </w:rPr>
        <w:t>contratação de empresa especializada para a cessão de direito de uso temporário de software integrado para gestão orçamentária, financeira, administrativa e contratação de treinamento e assessoria técnica</w:t>
      </w:r>
      <w:r w:rsidR="0064457C" w:rsidRPr="006E6DDC">
        <w:rPr>
          <w:rFonts w:ascii="Arial Narrow" w:hAnsi="Arial Narrow"/>
          <w:sz w:val="22"/>
          <w:szCs w:val="22"/>
          <w:lang w:eastAsia="ar-SA"/>
        </w:rPr>
        <w:t>, p</w:t>
      </w:r>
      <w:r w:rsidRPr="006E6DDC">
        <w:rPr>
          <w:rFonts w:ascii="Arial Narrow" w:hAnsi="Arial Narrow"/>
          <w:sz w:val="22"/>
          <w:szCs w:val="22"/>
          <w:lang w:eastAsia="ar-SA"/>
        </w:rPr>
        <w:t>ara gerenciar os atos públicos em compras, orçamento, contabilidade, frotas, tributos, departamento pessoal (folha de pagamento)</w:t>
      </w:r>
      <w:r w:rsidRPr="006E6DDC">
        <w:rPr>
          <w:rFonts w:ascii="Arial Narrow" w:hAnsi="Arial Narrow"/>
          <w:bCs/>
          <w:sz w:val="22"/>
          <w:szCs w:val="22"/>
        </w:rPr>
        <w:t>,</w:t>
      </w:r>
      <w:r w:rsidRPr="006E6DDC">
        <w:rPr>
          <w:rFonts w:ascii="Arial Narrow" w:hAnsi="Arial Narrow"/>
          <w:sz w:val="22"/>
          <w:szCs w:val="22"/>
          <w:lang w:eastAsia="ar-SA"/>
        </w:rPr>
        <w:t xml:space="preserve"> tesouraria, almoxarifado,</w:t>
      </w:r>
      <w:r w:rsidR="007924F5" w:rsidRPr="006E6DDC">
        <w:rPr>
          <w:rFonts w:ascii="Arial Narrow" w:hAnsi="Arial Narrow"/>
          <w:sz w:val="22"/>
          <w:szCs w:val="22"/>
          <w:lang w:eastAsia="ar-SA"/>
        </w:rPr>
        <w:t xml:space="preserve"> processos e protocolo,</w:t>
      </w:r>
      <w:r w:rsidRPr="006E6DDC">
        <w:rPr>
          <w:rFonts w:ascii="Arial Narrow" w:hAnsi="Arial Narrow"/>
          <w:sz w:val="22"/>
          <w:szCs w:val="22"/>
          <w:lang w:eastAsia="ar-SA"/>
        </w:rPr>
        <w:t xml:space="preserve"> entre outras áreas para que se possa garantir a fiscalização e gestão dos atos públicos em conformidade com a lei de responsabilidade fiscal, comunicando-se e possibilitando a prestação de contas junto ao Tribunal de Contas do Estado de Minas Gerais. </w:t>
      </w:r>
    </w:p>
    <w:p w14:paraId="46E71970" w14:textId="77777777" w:rsidR="0075507D" w:rsidRPr="006E6DDC" w:rsidRDefault="0075507D" w:rsidP="0075507D">
      <w:pPr>
        <w:jc w:val="both"/>
        <w:rPr>
          <w:rFonts w:ascii="Arial Narrow" w:hAnsi="Arial Narrow"/>
          <w:sz w:val="22"/>
          <w:szCs w:val="22"/>
          <w:lang w:eastAsia="ar-SA"/>
        </w:rPr>
      </w:pPr>
    </w:p>
    <w:p w14:paraId="2AC7AEE9" w14:textId="77777777" w:rsidR="0075507D" w:rsidRPr="006E6DDC" w:rsidRDefault="0075507D" w:rsidP="005353FF">
      <w:pPr>
        <w:ind w:firstLine="2127"/>
        <w:jc w:val="both"/>
        <w:rPr>
          <w:rFonts w:ascii="Arial Narrow" w:hAnsi="Arial Narrow"/>
          <w:sz w:val="22"/>
          <w:szCs w:val="22"/>
        </w:rPr>
      </w:pPr>
      <w:r w:rsidRPr="006E6DDC">
        <w:rPr>
          <w:rFonts w:ascii="Arial Narrow" w:hAnsi="Arial Narrow"/>
          <w:sz w:val="22"/>
          <w:szCs w:val="22"/>
        </w:rPr>
        <w:t>A proposta obedecerá a especificações deste instrumento convocatório e anexo, que dele fazem parte integrante.</w:t>
      </w:r>
    </w:p>
    <w:p w14:paraId="498DF696" w14:textId="77777777" w:rsidR="0075507D" w:rsidRPr="006E6DDC" w:rsidRDefault="0075507D" w:rsidP="0075507D">
      <w:pPr>
        <w:jc w:val="both"/>
        <w:rPr>
          <w:rFonts w:ascii="Arial Narrow" w:hAnsi="Arial Narrow"/>
          <w:sz w:val="22"/>
          <w:szCs w:val="22"/>
        </w:rPr>
      </w:pPr>
    </w:p>
    <w:p w14:paraId="6639BF71" w14:textId="6B96F0AE" w:rsidR="0075507D" w:rsidRPr="006E6DDC" w:rsidRDefault="0075507D" w:rsidP="005353FF">
      <w:pPr>
        <w:ind w:firstLine="2127"/>
        <w:jc w:val="both"/>
        <w:rPr>
          <w:rFonts w:ascii="Arial Narrow" w:hAnsi="Arial Narrow"/>
          <w:b/>
          <w:sz w:val="22"/>
          <w:szCs w:val="22"/>
        </w:rPr>
      </w:pPr>
      <w:r w:rsidRPr="006E6DDC">
        <w:rPr>
          <w:rFonts w:ascii="Arial Narrow" w:hAnsi="Arial Narrow"/>
          <w:sz w:val="22"/>
          <w:szCs w:val="22"/>
        </w:rPr>
        <w:t xml:space="preserve">Os documentos referentes ao Credenciamento, à habilitação e os envelopes contendo a proposta serão recebidos </w:t>
      </w:r>
      <w:r w:rsidRPr="006E6DDC">
        <w:rPr>
          <w:rFonts w:ascii="Arial Narrow" w:hAnsi="Arial Narrow"/>
          <w:sz w:val="22"/>
          <w:szCs w:val="22"/>
          <w:u w:val="single"/>
        </w:rPr>
        <w:t xml:space="preserve">na Sala de Licitações, </w:t>
      </w:r>
      <w:r w:rsidR="005353FF" w:rsidRPr="006E6DDC">
        <w:rPr>
          <w:rFonts w:ascii="Arial Narrow" w:hAnsi="Arial Narrow"/>
          <w:sz w:val="22"/>
          <w:szCs w:val="22"/>
          <w:u w:val="single"/>
        </w:rPr>
        <w:t>da Prefeitura Municipal, situado a Praça Erasmo Cabral, nº 334, centro de São Sebastião da Bela Vista (MG)</w:t>
      </w:r>
      <w:r w:rsidR="00A73A69" w:rsidRPr="006E6DDC">
        <w:rPr>
          <w:rFonts w:ascii="Arial Narrow" w:hAnsi="Arial Narrow"/>
          <w:sz w:val="22"/>
          <w:szCs w:val="22"/>
        </w:rPr>
        <w:t xml:space="preserve"> </w:t>
      </w:r>
      <w:r w:rsidRPr="006E6DDC">
        <w:rPr>
          <w:rFonts w:ascii="Arial Narrow" w:hAnsi="Arial Narrow"/>
          <w:b/>
          <w:sz w:val="22"/>
          <w:szCs w:val="22"/>
        </w:rPr>
        <w:t xml:space="preserve">até as </w:t>
      </w:r>
      <w:r w:rsidR="001D58A3" w:rsidRPr="006E6DDC">
        <w:rPr>
          <w:rFonts w:ascii="Arial Narrow" w:hAnsi="Arial Narrow"/>
          <w:b/>
          <w:sz w:val="22"/>
          <w:szCs w:val="22"/>
        </w:rPr>
        <w:t>1</w:t>
      </w:r>
      <w:r w:rsidR="005353FF" w:rsidRPr="006E6DDC">
        <w:rPr>
          <w:rFonts w:ascii="Arial Narrow" w:hAnsi="Arial Narrow"/>
          <w:b/>
          <w:sz w:val="22"/>
          <w:szCs w:val="22"/>
        </w:rPr>
        <w:t>5</w:t>
      </w:r>
      <w:r w:rsidRPr="006E6DDC">
        <w:rPr>
          <w:rFonts w:ascii="Arial Narrow" w:hAnsi="Arial Narrow"/>
          <w:b/>
          <w:sz w:val="22"/>
          <w:szCs w:val="22"/>
        </w:rPr>
        <w:t xml:space="preserve">h00min do dia </w:t>
      </w:r>
      <w:r w:rsidR="006B2471">
        <w:rPr>
          <w:rFonts w:ascii="Arial Narrow" w:hAnsi="Arial Narrow"/>
          <w:b/>
          <w:sz w:val="22"/>
          <w:szCs w:val="22"/>
        </w:rPr>
        <w:t>27</w:t>
      </w:r>
      <w:r w:rsidRPr="006E6DDC">
        <w:rPr>
          <w:rFonts w:ascii="Arial Narrow" w:hAnsi="Arial Narrow"/>
          <w:b/>
          <w:sz w:val="22"/>
          <w:szCs w:val="22"/>
        </w:rPr>
        <w:t xml:space="preserve"> de </w:t>
      </w:r>
      <w:r w:rsidR="005353FF" w:rsidRPr="006E6DDC">
        <w:rPr>
          <w:rFonts w:ascii="Arial Narrow" w:hAnsi="Arial Narrow"/>
          <w:b/>
          <w:sz w:val="22"/>
          <w:szCs w:val="22"/>
        </w:rPr>
        <w:t>ju</w:t>
      </w:r>
      <w:r w:rsidR="006B2471">
        <w:rPr>
          <w:rFonts w:ascii="Arial Narrow" w:hAnsi="Arial Narrow"/>
          <w:b/>
          <w:sz w:val="22"/>
          <w:szCs w:val="22"/>
        </w:rPr>
        <w:t>nho</w:t>
      </w:r>
      <w:r w:rsidR="005353FF" w:rsidRPr="006E6DDC">
        <w:rPr>
          <w:rFonts w:ascii="Arial Narrow" w:hAnsi="Arial Narrow"/>
          <w:b/>
          <w:sz w:val="22"/>
          <w:szCs w:val="22"/>
        </w:rPr>
        <w:t xml:space="preserve"> de </w:t>
      </w:r>
      <w:r w:rsidR="00B1324E">
        <w:rPr>
          <w:rFonts w:ascii="Arial Narrow" w:hAnsi="Arial Narrow"/>
          <w:b/>
          <w:sz w:val="22"/>
          <w:szCs w:val="22"/>
        </w:rPr>
        <w:t>2023</w:t>
      </w:r>
      <w:r w:rsidR="005353FF" w:rsidRPr="006E6DDC">
        <w:rPr>
          <w:rFonts w:ascii="Arial Narrow" w:hAnsi="Arial Narrow"/>
          <w:b/>
          <w:sz w:val="22"/>
          <w:szCs w:val="22"/>
        </w:rPr>
        <w:t>.</w:t>
      </w:r>
    </w:p>
    <w:p w14:paraId="507241EB" w14:textId="77777777" w:rsidR="0075507D" w:rsidRPr="006E6DDC" w:rsidRDefault="0075507D" w:rsidP="0075507D">
      <w:pPr>
        <w:jc w:val="both"/>
        <w:rPr>
          <w:rFonts w:ascii="Arial Narrow" w:hAnsi="Arial Narrow"/>
          <w:b/>
          <w:sz w:val="22"/>
          <w:szCs w:val="22"/>
          <w:highlight w:val="yellow"/>
        </w:rPr>
      </w:pPr>
    </w:p>
    <w:p w14:paraId="4A57B57A" w14:textId="48EC7F51" w:rsidR="0075507D" w:rsidRPr="006E6DDC" w:rsidRDefault="0075507D" w:rsidP="005353FF">
      <w:pPr>
        <w:ind w:firstLine="2127"/>
        <w:jc w:val="both"/>
        <w:rPr>
          <w:rFonts w:ascii="Arial Narrow" w:hAnsi="Arial Narrow"/>
          <w:sz w:val="22"/>
          <w:szCs w:val="22"/>
        </w:rPr>
      </w:pPr>
      <w:r w:rsidRPr="006E6DDC">
        <w:rPr>
          <w:rFonts w:ascii="Arial Narrow" w:hAnsi="Arial Narrow"/>
          <w:sz w:val="22"/>
          <w:szCs w:val="22"/>
        </w:rPr>
        <w:t xml:space="preserve">A sessão de processamento do pregão será realizada </w:t>
      </w:r>
      <w:r w:rsidR="005353FF" w:rsidRPr="006E6DDC">
        <w:rPr>
          <w:rFonts w:ascii="Arial Narrow" w:hAnsi="Arial Narrow"/>
          <w:sz w:val="22"/>
          <w:szCs w:val="22"/>
          <w:u w:val="single"/>
        </w:rPr>
        <w:t>Sala de Licitações, da Prefeitura Municipal, situado a Praça Erasmo Cabral, nº 334, centro de São Sebastião da Bela Vista (MG)</w:t>
      </w:r>
      <w:r w:rsidRPr="006E6DDC">
        <w:rPr>
          <w:rFonts w:ascii="Arial Narrow" w:hAnsi="Arial Narrow"/>
          <w:sz w:val="22"/>
          <w:szCs w:val="22"/>
        </w:rPr>
        <w:t xml:space="preserve">, iniciando-se no </w:t>
      </w:r>
      <w:r w:rsidRPr="006E6DDC">
        <w:rPr>
          <w:rFonts w:ascii="Arial Narrow" w:hAnsi="Arial Narrow"/>
          <w:b/>
          <w:sz w:val="22"/>
          <w:szCs w:val="22"/>
        </w:rPr>
        <w:t xml:space="preserve">dia </w:t>
      </w:r>
      <w:r w:rsidR="006B2471">
        <w:rPr>
          <w:rFonts w:ascii="Arial Narrow" w:hAnsi="Arial Narrow"/>
          <w:b/>
          <w:sz w:val="22"/>
          <w:szCs w:val="22"/>
        </w:rPr>
        <w:t>27</w:t>
      </w:r>
      <w:r w:rsidRPr="006E6DDC">
        <w:rPr>
          <w:rFonts w:ascii="Arial Narrow" w:hAnsi="Arial Narrow"/>
          <w:b/>
          <w:sz w:val="22"/>
          <w:szCs w:val="22"/>
        </w:rPr>
        <w:t xml:space="preserve"> de</w:t>
      </w:r>
      <w:r w:rsidR="005353FF" w:rsidRPr="006E6DDC">
        <w:rPr>
          <w:rFonts w:ascii="Arial Narrow" w:hAnsi="Arial Narrow"/>
          <w:b/>
          <w:sz w:val="22"/>
          <w:szCs w:val="22"/>
        </w:rPr>
        <w:t xml:space="preserve"> Ju</w:t>
      </w:r>
      <w:r w:rsidR="006B2471">
        <w:rPr>
          <w:rFonts w:ascii="Arial Narrow" w:hAnsi="Arial Narrow"/>
          <w:b/>
          <w:sz w:val="22"/>
          <w:szCs w:val="22"/>
        </w:rPr>
        <w:t>n</w:t>
      </w:r>
      <w:r w:rsidR="005353FF" w:rsidRPr="006E6DDC">
        <w:rPr>
          <w:rFonts w:ascii="Arial Narrow" w:hAnsi="Arial Narrow"/>
          <w:b/>
          <w:sz w:val="22"/>
          <w:szCs w:val="22"/>
        </w:rPr>
        <w:t xml:space="preserve">ho de </w:t>
      </w:r>
      <w:r w:rsidR="00B1324E">
        <w:rPr>
          <w:rFonts w:ascii="Arial Narrow" w:hAnsi="Arial Narrow"/>
          <w:b/>
          <w:sz w:val="22"/>
          <w:szCs w:val="22"/>
        </w:rPr>
        <w:t>2023</w:t>
      </w:r>
      <w:r w:rsidRPr="006E6DDC">
        <w:rPr>
          <w:rFonts w:ascii="Arial Narrow" w:hAnsi="Arial Narrow"/>
          <w:b/>
          <w:sz w:val="22"/>
          <w:szCs w:val="22"/>
        </w:rPr>
        <w:t xml:space="preserve"> às </w:t>
      </w:r>
      <w:r w:rsidR="001D58A3" w:rsidRPr="006E6DDC">
        <w:rPr>
          <w:rFonts w:ascii="Arial Narrow" w:hAnsi="Arial Narrow"/>
          <w:b/>
          <w:sz w:val="22"/>
          <w:szCs w:val="22"/>
        </w:rPr>
        <w:t>1</w:t>
      </w:r>
      <w:r w:rsidR="005353FF" w:rsidRPr="006E6DDC">
        <w:rPr>
          <w:rFonts w:ascii="Arial Narrow" w:hAnsi="Arial Narrow"/>
          <w:b/>
          <w:sz w:val="22"/>
          <w:szCs w:val="22"/>
        </w:rPr>
        <w:t>5</w:t>
      </w:r>
      <w:r w:rsidRPr="006E6DDC">
        <w:rPr>
          <w:rFonts w:ascii="Arial Narrow" w:hAnsi="Arial Narrow"/>
          <w:b/>
          <w:sz w:val="22"/>
          <w:szCs w:val="22"/>
        </w:rPr>
        <w:t>h00min</w:t>
      </w:r>
      <w:r w:rsidRPr="006E6DDC">
        <w:rPr>
          <w:rFonts w:ascii="Arial Narrow" w:hAnsi="Arial Narrow"/>
          <w:sz w:val="22"/>
          <w:szCs w:val="22"/>
        </w:rPr>
        <w:t>, e será conduzido pel</w:t>
      </w:r>
      <w:r w:rsidR="001D58A3" w:rsidRPr="006E6DDC">
        <w:rPr>
          <w:rFonts w:ascii="Arial Narrow" w:hAnsi="Arial Narrow"/>
          <w:sz w:val="22"/>
          <w:szCs w:val="22"/>
        </w:rPr>
        <w:t>a</w:t>
      </w:r>
      <w:r w:rsidRPr="006E6DDC">
        <w:rPr>
          <w:rFonts w:ascii="Arial Narrow" w:hAnsi="Arial Narrow"/>
          <w:sz w:val="22"/>
          <w:szCs w:val="22"/>
        </w:rPr>
        <w:t xml:space="preserve"> </w:t>
      </w:r>
      <w:r w:rsidRPr="006E6DDC">
        <w:rPr>
          <w:rFonts w:ascii="Arial Narrow" w:hAnsi="Arial Narrow"/>
          <w:b/>
          <w:sz w:val="22"/>
          <w:szCs w:val="22"/>
        </w:rPr>
        <w:t>Pregoeir</w:t>
      </w:r>
      <w:r w:rsidR="001D58A3" w:rsidRPr="006E6DDC">
        <w:rPr>
          <w:rFonts w:ascii="Arial Narrow" w:hAnsi="Arial Narrow"/>
          <w:b/>
          <w:sz w:val="22"/>
          <w:szCs w:val="22"/>
        </w:rPr>
        <w:t>a</w:t>
      </w:r>
      <w:r w:rsidRPr="006E6DDC">
        <w:rPr>
          <w:rFonts w:ascii="Arial Narrow" w:hAnsi="Arial Narrow"/>
          <w:sz w:val="22"/>
          <w:szCs w:val="22"/>
        </w:rPr>
        <w:t xml:space="preserve">, </w:t>
      </w:r>
      <w:r w:rsidRPr="006E6DDC">
        <w:rPr>
          <w:rFonts w:ascii="Arial Narrow" w:hAnsi="Arial Narrow"/>
          <w:b/>
          <w:sz w:val="22"/>
          <w:szCs w:val="22"/>
        </w:rPr>
        <w:t>Sr</w:t>
      </w:r>
      <w:r w:rsidR="001D58A3" w:rsidRPr="006E6DDC">
        <w:rPr>
          <w:rFonts w:ascii="Arial Narrow" w:hAnsi="Arial Narrow"/>
          <w:b/>
          <w:sz w:val="22"/>
          <w:szCs w:val="22"/>
        </w:rPr>
        <w:t>a</w:t>
      </w:r>
      <w:r w:rsidRPr="006E6DDC">
        <w:rPr>
          <w:rFonts w:ascii="Arial Narrow" w:hAnsi="Arial Narrow"/>
          <w:b/>
          <w:sz w:val="22"/>
          <w:szCs w:val="22"/>
        </w:rPr>
        <w:t xml:space="preserve">. </w:t>
      </w:r>
      <w:r w:rsidR="005353FF" w:rsidRPr="006E6DDC">
        <w:rPr>
          <w:rFonts w:ascii="Arial Narrow" w:hAnsi="Arial Narrow"/>
          <w:b/>
          <w:sz w:val="22"/>
          <w:szCs w:val="22"/>
        </w:rPr>
        <w:t>Fernanda Aparecida dos Santos</w:t>
      </w:r>
      <w:r w:rsidRPr="006E6DDC">
        <w:rPr>
          <w:rFonts w:ascii="Arial Narrow" w:hAnsi="Arial Narrow"/>
          <w:b/>
          <w:sz w:val="22"/>
          <w:szCs w:val="22"/>
        </w:rPr>
        <w:t>,</w:t>
      </w:r>
      <w:r w:rsidRPr="006E6DDC">
        <w:rPr>
          <w:rFonts w:ascii="Arial Narrow" w:hAnsi="Arial Narrow"/>
          <w:sz w:val="22"/>
          <w:szCs w:val="22"/>
        </w:rPr>
        <w:t xml:space="preserve"> com o auxílio da </w:t>
      </w:r>
      <w:r w:rsidRPr="006E6DDC">
        <w:rPr>
          <w:rFonts w:ascii="Arial Narrow" w:hAnsi="Arial Narrow"/>
          <w:b/>
          <w:sz w:val="22"/>
          <w:szCs w:val="22"/>
        </w:rPr>
        <w:t>Equipe de Apoio</w:t>
      </w:r>
      <w:r w:rsidRPr="006E6DDC">
        <w:rPr>
          <w:rFonts w:ascii="Arial Narrow" w:hAnsi="Arial Narrow"/>
          <w:sz w:val="22"/>
          <w:szCs w:val="22"/>
        </w:rPr>
        <w:t>, designados nos autos do processo em epígrafe.</w:t>
      </w:r>
    </w:p>
    <w:p w14:paraId="21D9F2BF" w14:textId="77777777" w:rsidR="0075507D" w:rsidRDefault="0075507D" w:rsidP="0075507D">
      <w:pPr>
        <w:jc w:val="both"/>
        <w:rPr>
          <w:rFonts w:ascii="Arial Narrow" w:hAnsi="Arial Narrow"/>
          <w:color w:val="0000FF"/>
          <w:sz w:val="22"/>
          <w:szCs w:val="22"/>
          <w:highlight w:val="yellow"/>
        </w:rPr>
      </w:pPr>
    </w:p>
    <w:p w14:paraId="4559A04E" w14:textId="77777777" w:rsidR="006B2471" w:rsidRDefault="006B2471" w:rsidP="0075507D">
      <w:pPr>
        <w:jc w:val="both"/>
        <w:rPr>
          <w:rFonts w:ascii="Arial Narrow" w:hAnsi="Arial Narrow"/>
          <w:color w:val="0000FF"/>
          <w:sz w:val="22"/>
          <w:szCs w:val="22"/>
          <w:highlight w:val="yellow"/>
        </w:rPr>
      </w:pPr>
    </w:p>
    <w:p w14:paraId="1785002D" w14:textId="77777777" w:rsidR="006B2471" w:rsidRPr="006E6DDC" w:rsidRDefault="006B2471" w:rsidP="0075507D">
      <w:pPr>
        <w:jc w:val="both"/>
        <w:rPr>
          <w:rFonts w:ascii="Arial Narrow" w:hAnsi="Arial Narrow"/>
          <w:color w:val="0000FF"/>
          <w:sz w:val="22"/>
          <w:szCs w:val="22"/>
          <w:highlight w:val="yellow"/>
        </w:rPr>
      </w:pPr>
    </w:p>
    <w:p w14:paraId="414252AB" w14:textId="77777777" w:rsidR="0075507D" w:rsidRPr="006E6DDC" w:rsidRDefault="0075507D" w:rsidP="00F449A6">
      <w:pPr>
        <w:autoSpaceDE w:val="0"/>
        <w:autoSpaceDN w:val="0"/>
        <w:adjustRightInd w:val="0"/>
        <w:jc w:val="both"/>
        <w:rPr>
          <w:rFonts w:ascii="Arial Narrow" w:hAnsi="Arial Narrow"/>
          <w:b/>
          <w:bCs/>
          <w:sz w:val="22"/>
          <w:szCs w:val="22"/>
          <w:u w:val="single"/>
        </w:rPr>
      </w:pPr>
      <w:r w:rsidRPr="006E6DDC">
        <w:rPr>
          <w:rFonts w:ascii="Arial Narrow" w:hAnsi="Arial Narrow"/>
          <w:b/>
          <w:bCs/>
          <w:sz w:val="22"/>
          <w:szCs w:val="22"/>
          <w:u w:val="single"/>
        </w:rPr>
        <w:t>I - DO OBJETO:</w:t>
      </w:r>
    </w:p>
    <w:p w14:paraId="286A3653" w14:textId="77777777" w:rsidR="0075507D" w:rsidRPr="006E6DDC" w:rsidRDefault="0075507D" w:rsidP="0075507D">
      <w:pPr>
        <w:autoSpaceDE w:val="0"/>
        <w:autoSpaceDN w:val="0"/>
        <w:adjustRightInd w:val="0"/>
        <w:jc w:val="both"/>
        <w:rPr>
          <w:rFonts w:ascii="Arial Narrow" w:hAnsi="Arial Narrow"/>
          <w:b/>
          <w:bCs/>
          <w:sz w:val="22"/>
          <w:szCs w:val="22"/>
          <w:u w:val="single"/>
        </w:rPr>
      </w:pPr>
    </w:p>
    <w:p w14:paraId="0DB2DD94" w14:textId="377D0C0C" w:rsidR="002F65A9" w:rsidRPr="006E6DDC" w:rsidRDefault="0075507D" w:rsidP="00F00660">
      <w:pPr>
        <w:autoSpaceDE w:val="0"/>
        <w:autoSpaceDN w:val="0"/>
        <w:adjustRightInd w:val="0"/>
        <w:ind w:firstLine="2127"/>
        <w:jc w:val="both"/>
        <w:rPr>
          <w:rFonts w:ascii="Arial Narrow" w:hAnsi="Arial Narrow"/>
          <w:bCs/>
          <w:sz w:val="22"/>
          <w:szCs w:val="22"/>
        </w:rPr>
      </w:pPr>
      <w:r w:rsidRPr="006E6DDC">
        <w:rPr>
          <w:rFonts w:ascii="Arial Narrow" w:hAnsi="Arial Narrow"/>
          <w:bCs/>
          <w:sz w:val="22"/>
          <w:szCs w:val="22"/>
        </w:rPr>
        <w:t xml:space="preserve">Constitui o objeto da presente licitação </w:t>
      </w:r>
      <w:r w:rsidR="005353FF" w:rsidRPr="006E6DDC">
        <w:rPr>
          <w:rFonts w:ascii="Arial Narrow" w:hAnsi="Arial Narrow"/>
          <w:bCs/>
          <w:sz w:val="22"/>
          <w:szCs w:val="22"/>
        </w:rPr>
        <w:t>a</w:t>
      </w:r>
      <w:r w:rsidRPr="006E6DDC">
        <w:rPr>
          <w:rFonts w:ascii="Arial Narrow" w:hAnsi="Arial Narrow"/>
          <w:sz w:val="22"/>
          <w:szCs w:val="22"/>
        </w:rPr>
        <w:t xml:space="preserve"> </w:t>
      </w:r>
      <w:r w:rsidR="006B2471">
        <w:rPr>
          <w:rFonts w:ascii="Arial Narrow" w:hAnsi="Arial Narrow"/>
          <w:b/>
          <w:bCs/>
          <w:noProof/>
          <w:sz w:val="22"/>
          <w:szCs w:val="22"/>
        </w:rPr>
        <w:t xml:space="preserve">Contratação </w:t>
      </w:r>
      <w:r w:rsidR="006B2471" w:rsidRPr="006E6DDC">
        <w:rPr>
          <w:rFonts w:ascii="Arial Narrow" w:hAnsi="Arial Narrow"/>
          <w:b/>
          <w:sz w:val="22"/>
          <w:szCs w:val="22"/>
        </w:rPr>
        <w:t xml:space="preserve">de </w:t>
      </w:r>
      <w:r w:rsidR="006B2471">
        <w:rPr>
          <w:rFonts w:ascii="Arial Narrow" w:hAnsi="Arial Narrow"/>
          <w:b/>
          <w:sz w:val="22"/>
          <w:szCs w:val="22"/>
        </w:rPr>
        <w:t>E</w:t>
      </w:r>
      <w:r w:rsidR="006B2471" w:rsidRPr="006E6DDC">
        <w:rPr>
          <w:rFonts w:ascii="Arial Narrow" w:hAnsi="Arial Narrow"/>
          <w:b/>
          <w:sz w:val="22"/>
          <w:szCs w:val="22"/>
        </w:rPr>
        <w:t xml:space="preserve">mpresa </w:t>
      </w:r>
      <w:r w:rsidR="006B2471">
        <w:rPr>
          <w:rFonts w:ascii="Arial Narrow" w:hAnsi="Arial Narrow"/>
          <w:b/>
          <w:sz w:val="22"/>
          <w:szCs w:val="22"/>
        </w:rPr>
        <w:t>E</w:t>
      </w:r>
      <w:r w:rsidR="006B2471" w:rsidRPr="006E6DDC">
        <w:rPr>
          <w:rFonts w:ascii="Arial Narrow" w:hAnsi="Arial Narrow"/>
          <w:b/>
          <w:sz w:val="22"/>
          <w:szCs w:val="22"/>
        </w:rPr>
        <w:t xml:space="preserve">specializada em </w:t>
      </w:r>
      <w:r w:rsidR="006B2471">
        <w:rPr>
          <w:rFonts w:ascii="Arial Narrow" w:hAnsi="Arial Narrow"/>
          <w:b/>
          <w:sz w:val="22"/>
          <w:szCs w:val="22"/>
        </w:rPr>
        <w:t>C</w:t>
      </w:r>
      <w:r w:rsidR="006B2471" w:rsidRPr="006E6DDC">
        <w:rPr>
          <w:rFonts w:ascii="Arial Narrow" w:hAnsi="Arial Narrow"/>
          <w:b/>
          <w:sz w:val="22"/>
          <w:szCs w:val="22"/>
        </w:rPr>
        <w:t xml:space="preserve">essão de </w:t>
      </w:r>
      <w:r w:rsidR="006B2471">
        <w:rPr>
          <w:rFonts w:ascii="Arial Narrow" w:hAnsi="Arial Narrow"/>
          <w:b/>
          <w:sz w:val="22"/>
          <w:szCs w:val="22"/>
        </w:rPr>
        <w:t>D</w:t>
      </w:r>
      <w:r w:rsidR="006B2471" w:rsidRPr="006E6DDC">
        <w:rPr>
          <w:rFonts w:ascii="Arial Narrow" w:hAnsi="Arial Narrow"/>
          <w:b/>
          <w:sz w:val="22"/>
          <w:szCs w:val="22"/>
        </w:rPr>
        <w:t xml:space="preserve">ireito de </w:t>
      </w:r>
      <w:r w:rsidR="006B2471">
        <w:rPr>
          <w:rFonts w:ascii="Arial Narrow" w:hAnsi="Arial Narrow"/>
          <w:b/>
          <w:sz w:val="22"/>
          <w:szCs w:val="22"/>
        </w:rPr>
        <w:t>U</w:t>
      </w:r>
      <w:r w:rsidR="006B2471" w:rsidRPr="006E6DDC">
        <w:rPr>
          <w:rFonts w:ascii="Arial Narrow" w:hAnsi="Arial Narrow"/>
          <w:b/>
          <w:sz w:val="22"/>
          <w:szCs w:val="22"/>
        </w:rPr>
        <w:t xml:space="preserve">so </w:t>
      </w:r>
      <w:r w:rsidR="006B2471">
        <w:rPr>
          <w:rFonts w:ascii="Arial Narrow" w:hAnsi="Arial Narrow"/>
          <w:b/>
          <w:sz w:val="22"/>
          <w:szCs w:val="22"/>
        </w:rPr>
        <w:t>T</w:t>
      </w:r>
      <w:r w:rsidR="006B2471" w:rsidRPr="006E6DDC">
        <w:rPr>
          <w:rFonts w:ascii="Arial Narrow" w:hAnsi="Arial Narrow"/>
          <w:b/>
          <w:sz w:val="22"/>
          <w:szCs w:val="22"/>
        </w:rPr>
        <w:t xml:space="preserve">emporário de </w:t>
      </w:r>
      <w:r w:rsidR="006B2471">
        <w:rPr>
          <w:rFonts w:ascii="Arial Narrow" w:hAnsi="Arial Narrow"/>
          <w:b/>
          <w:sz w:val="22"/>
          <w:szCs w:val="22"/>
        </w:rPr>
        <w:t>S</w:t>
      </w:r>
      <w:r w:rsidR="006B2471" w:rsidRPr="006E6DDC">
        <w:rPr>
          <w:rFonts w:ascii="Arial Narrow" w:hAnsi="Arial Narrow"/>
          <w:b/>
          <w:sz w:val="22"/>
          <w:szCs w:val="22"/>
        </w:rPr>
        <w:t xml:space="preserve">istemas </w:t>
      </w:r>
      <w:r w:rsidR="006B2471">
        <w:rPr>
          <w:rFonts w:ascii="Arial Narrow" w:hAnsi="Arial Narrow"/>
          <w:b/>
          <w:sz w:val="22"/>
          <w:szCs w:val="22"/>
        </w:rPr>
        <w:t>I</w:t>
      </w:r>
      <w:r w:rsidR="006B2471" w:rsidRPr="006E6DDC">
        <w:rPr>
          <w:rFonts w:ascii="Arial Narrow" w:hAnsi="Arial Narrow"/>
          <w:b/>
          <w:sz w:val="22"/>
          <w:szCs w:val="22"/>
        </w:rPr>
        <w:t xml:space="preserve">ntegrados nos </w:t>
      </w:r>
      <w:r w:rsidR="006B2471">
        <w:rPr>
          <w:rFonts w:ascii="Arial Narrow" w:hAnsi="Arial Narrow"/>
          <w:b/>
          <w:sz w:val="22"/>
          <w:szCs w:val="22"/>
        </w:rPr>
        <w:t>M</w:t>
      </w:r>
      <w:r w:rsidR="006B2471" w:rsidRPr="006E6DDC">
        <w:rPr>
          <w:rFonts w:ascii="Arial Narrow" w:hAnsi="Arial Narrow"/>
          <w:b/>
          <w:sz w:val="22"/>
          <w:szCs w:val="22"/>
        </w:rPr>
        <w:t xml:space="preserve">ódulos </w:t>
      </w:r>
      <w:r w:rsidR="006B2471">
        <w:rPr>
          <w:rFonts w:ascii="Arial Narrow" w:hAnsi="Arial Narrow"/>
          <w:b/>
          <w:sz w:val="22"/>
          <w:szCs w:val="22"/>
        </w:rPr>
        <w:t>O</w:t>
      </w:r>
      <w:r w:rsidR="006B2471" w:rsidRPr="006E6DDC">
        <w:rPr>
          <w:rFonts w:ascii="Arial Narrow" w:hAnsi="Arial Narrow"/>
          <w:b/>
          <w:sz w:val="22"/>
          <w:szCs w:val="22"/>
        </w:rPr>
        <w:t xml:space="preserve">rçamentário, </w:t>
      </w:r>
      <w:r w:rsidR="006B2471">
        <w:rPr>
          <w:rFonts w:ascii="Arial Narrow" w:hAnsi="Arial Narrow"/>
          <w:b/>
          <w:sz w:val="22"/>
          <w:szCs w:val="22"/>
        </w:rPr>
        <w:t>F</w:t>
      </w:r>
      <w:r w:rsidR="006B2471" w:rsidRPr="006E6DDC">
        <w:rPr>
          <w:rFonts w:ascii="Arial Narrow" w:hAnsi="Arial Narrow"/>
          <w:b/>
          <w:sz w:val="22"/>
          <w:szCs w:val="22"/>
        </w:rPr>
        <w:t xml:space="preserve">inanceiro e </w:t>
      </w:r>
      <w:r w:rsidR="006B2471">
        <w:rPr>
          <w:rFonts w:ascii="Arial Narrow" w:hAnsi="Arial Narrow"/>
          <w:b/>
          <w:sz w:val="22"/>
          <w:szCs w:val="22"/>
        </w:rPr>
        <w:t>A</w:t>
      </w:r>
      <w:r w:rsidR="006B2471" w:rsidRPr="006E6DDC">
        <w:rPr>
          <w:rFonts w:ascii="Arial Narrow" w:hAnsi="Arial Narrow"/>
          <w:b/>
          <w:sz w:val="22"/>
          <w:szCs w:val="22"/>
        </w:rPr>
        <w:t xml:space="preserve">dministrativo </w:t>
      </w:r>
      <w:r w:rsidR="006B2471">
        <w:rPr>
          <w:rFonts w:ascii="Arial Narrow" w:hAnsi="Arial Narrow"/>
          <w:b/>
          <w:sz w:val="22"/>
          <w:szCs w:val="22"/>
        </w:rPr>
        <w:t>em Atendimento a Prefeitura Municipal de São Sebastião da Bela Vista (MG),</w:t>
      </w:r>
      <w:r w:rsidR="00034D51" w:rsidRPr="006E6DDC">
        <w:rPr>
          <w:rFonts w:ascii="Arial Narrow" w:hAnsi="Arial Narrow"/>
          <w:b/>
          <w:sz w:val="22"/>
          <w:szCs w:val="22"/>
        </w:rPr>
        <w:t xml:space="preserve"> (CONFORME TERMO DE REFERÊNCIA)</w:t>
      </w:r>
      <w:r w:rsidR="00F00660" w:rsidRPr="006E6DDC">
        <w:rPr>
          <w:rFonts w:ascii="Arial Narrow" w:hAnsi="Arial Narrow"/>
          <w:b/>
          <w:bCs/>
          <w:noProof/>
          <w:color w:val="333333"/>
          <w:sz w:val="22"/>
          <w:szCs w:val="22"/>
        </w:rPr>
        <w:t>.</w:t>
      </w:r>
    </w:p>
    <w:p w14:paraId="21EB3EEC" w14:textId="77777777" w:rsidR="005F4EC4" w:rsidRPr="006E6DDC" w:rsidRDefault="005F4EC4" w:rsidP="007B03D3">
      <w:pPr>
        <w:rPr>
          <w:rFonts w:ascii="Arial Narrow" w:hAnsi="Arial Narrow"/>
          <w:bCs/>
          <w:sz w:val="22"/>
          <w:szCs w:val="22"/>
        </w:rPr>
      </w:pPr>
    </w:p>
    <w:p w14:paraId="58D9BA80" w14:textId="77777777" w:rsidR="0075507D" w:rsidRPr="006E6DDC" w:rsidRDefault="0075507D" w:rsidP="00F449A6">
      <w:pPr>
        <w:jc w:val="both"/>
        <w:rPr>
          <w:rFonts w:ascii="Arial Narrow" w:hAnsi="Arial Narrow"/>
          <w:b/>
          <w:bCs/>
          <w:sz w:val="22"/>
          <w:szCs w:val="22"/>
          <w:u w:val="single"/>
        </w:rPr>
      </w:pPr>
      <w:r w:rsidRPr="006E6DDC">
        <w:rPr>
          <w:rFonts w:ascii="Arial Narrow" w:hAnsi="Arial Narrow"/>
          <w:b/>
          <w:bCs/>
          <w:sz w:val="22"/>
          <w:szCs w:val="22"/>
          <w:u w:val="single"/>
        </w:rPr>
        <w:t>II - DAS CONDIÇÕES DE PARTICIPAÇÃO:</w:t>
      </w:r>
    </w:p>
    <w:p w14:paraId="33D4A761" w14:textId="77777777" w:rsidR="0075507D" w:rsidRPr="006E6DDC" w:rsidRDefault="0075507D" w:rsidP="0075507D">
      <w:pPr>
        <w:jc w:val="both"/>
        <w:rPr>
          <w:rFonts w:ascii="Arial Narrow" w:hAnsi="Arial Narrow"/>
          <w:b/>
          <w:bCs/>
          <w:sz w:val="22"/>
          <w:szCs w:val="22"/>
          <w:u w:val="single"/>
        </w:rPr>
      </w:pPr>
    </w:p>
    <w:p w14:paraId="0025F6C7" w14:textId="77777777" w:rsidR="0075507D" w:rsidRPr="006E6DDC" w:rsidRDefault="0075507D" w:rsidP="005353FF">
      <w:pPr>
        <w:ind w:firstLine="2127"/>
        <w:jc w:val="both"/>
        <w:rPr>
          <w:rFonts w:ascii="Arial Narrow" w:hAnsi="Arial Narrow"/>
          <w:bCs/>
          <w:sz w:val="22"/>
          <w:szCs w:val="22"/>
        </w:rPr>
      </w:pPr>
      <w:r w:rsidRPr="006E6DDC">
        <w:rPr>
          <w:rFonts w:ascii="Arial Narrow" w:hAnsi="Arial Narrow"/>
          <w:bCs/>
          <w:sz w:val="22"/>
          <w:szCs w:val="22"/>
        </w:rPr>
        <w:t>Só poderão participar da presente licitação as pessoas jurídicas do ramo pertinente ao objeto acima descrito.</w:t>
      </w:r>
    </w:p>
    <w:p w14:paraId="4B78EF28" w14:textId="77777777" w:rsidR="0075507D" w:rsidRPr="006E6DDC" w:rsidRDefault="0075507D" w:rsidP="0075507D">
      <w:pPr>
        <w:jc w:val="both"/>
        <w:rPr>
          <w:rFonts w:ascii="Arial Narrow" w:hAnsi="Arial Narrow"/>
          <w:bCs/>
          <w:sz w:val="22"/>
          <w:szCs w:val="22"/>
        </w:rPr>
      </w:pPr>
    </w:p>
    <w:p w14:paraId="797BBA94" w14:textId="77777777" w:rsidR="0075507D" w:rsidRPr="006E6DDC" w:rsidRDefault="0075507D" w:rsidP="0075507D">
      <w:pPr>
        <w:jc w:val="both"/>
        <w:rPr>
          <w:rFonts w:ascii="Arial Narrow" w:hAnsi="Arial Narrow"/>
          <w:sz w:val="22"/>
          <w:szCs w:val="22"/>
        </w:rPr>
      </w:pPr>
      <w:r w:rsidRPr="006E6DDC">
        <w:rPr>
          <w:rFonts w:ascii="Arial Narrow" w:hAnsi="Arial Narrow"/>
          <w:b/>
          <w:bCs/>
          <w:sz w:val="22"/>
          <w:szCs w:val="22"/>
        </w:rPr>
        <w:t>a)</w:t>
      </w:r>
      <w:r w:rsidRPr="006E6DDC">
        <w:rPr>
          <w:rFonts w:ascii="Arial Narrow" w:hAnsi="Arial Narrow"/>
          <w:bCs/>
          <w:sz w:val="22"/>
          <w:szCs w:val="22"/>
        </w:rPr>
        <w:t xml:space="preserve"> A participação deste certame implica em total aceitação de todas as condições </w:t>
      </w:r>
      <w:r w:rsidRPr="006E6DDC">
        <w:rPr>
          <w:rFonts w:ascii="Arial Narrow" w:hAnsi="Arial Narrow"/>
          <w:sz w:val="22"/>
          <w:szCs w:val="22"/>
        </w:rPr>
        <w:t>estabelecidas neste instrumento convocatório;</w:t>
      </w:r>
    </w:p>
    <w:p w14:paraId="1AB1C152" w14:textId="77777777" w:rsidR="0075507D" w:rsidRPr="006E6DDC" w:rsidRDefault="0075507D" w:rsidP="0075507D">
      <w:pPr>
        <w:jc w:val="both"/>
        <w:rPr>
          <w:rFonts w:ascii="Arial Narrow" w:hAnsi="Arial Narrow"/>
          <w:sz w:val="22"/>
          <w:szCs w:val="22"/>
        </w:rPr>
      </w:pPr>
    </w:p>
    <w:p w14:paraId="30521C84"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b)</w:t>
      </w:r>
      <w:r w:rsidRPr="006E6DDC">
        <w:rPr>
          <w:rFonts w:ascii="Arial Narrow" w:hAnsi="Arial Narrow"/>
          <w:color w:val="000000"/>
          <w:sz w:val="22"/>
          <w:szCs w:val="22"/>
        </w:rPr>
        <w:t xml:space="preserve"> Não poderá participar ainda da presente licitação empresa:</w:t>
      </w:r>
    </w:p>
    <w:p w14:paraId="591CB07E" w14:textId="77777777" w:rsidR="0075507D" w:rsidRPr="006E6DDC" w:rsidRDefault="0075507D" w:rsidP="0075507D">
      <w:pPr>
        <w:jc w:val="both"/>
        <w:rPr>
          <w:rFonts w:ascii="Arial Narrow" w:hAnsi="Arial Narrow"/>
          <w:color w:val="000000"/>
          <w:sz w:val="22"/>
          <w:szCs w:val="22"/>
        </w:rPr>
      </w:pPr>
    </w:p>
    <w:p w14:paraId="3CABC8FC" w14:textId="77777777" w:rsidR="0075507D" w:rsidRPr="006E6DDC" w:rsidRDefault="0075507D" w:rsidP="0075507D">
      <w:pPr>
        <w:jc w:val="both"/>
        <w:rPr>
          <w:rFonts w:ascii="Arial Narrow" w:hAnsi="Arial Narrow"/>
          <w:b/>
          <w:sz w:val="22"/>
          <w:szCs w:val="22"/>
        </w:rPr>
      </w:pPr>
      <w:r w:rsidRPr="006E6DDC">
        <w:rPr>
          <w:rFonts w:ascii="Arial Narrow" w:hAnsi="Arial Narrow"/>
          <w:b/>
          <w:sz w:val="22"/>
          <w:szCs w:val="22"/>
        </w:rPr>
        <w:t>1-</w:t>
      </w:r>
      <w:r w:rsidRPr="006E6DDC">
        <w:rPr>
          <w:rFonts w:ascii="Arial Narrow" w:hAnsi="Arial Narrow"/>
          <w:sz w:val="22"/>
          <w:szCs w:val="22"/>
        </w:rPr>
        <w:t xml:space="preserve"> que estiver incursa nas penalidades previstas no </w:t>
      </w:r>
      <w:r w:rsidRPr="006E6DDC">
        <w:rPr>
          <w:rFonts w:ascii="Arial Narrow" w:hAnsi="Arial Narrow"/>
          <w:b/>
          <w:sz w:val="22"/>
          <w:szCs w:val="22"/>
        </w:rPr>
        <w:t>art. 12 da Lei Estadual nº 14.187/02, no art. 7º da Lei Federal nº 10.520/02 e art. 87, incisos III e IV, da Lei nº 8.666/93;</w:t>
      </w:r>
    </w:p>
    <w:p w14:paraId="254A4503" w14:textId="77777777" w:rsidR="0075507D" w:rsidRPr="006E6DDC" w:rsidRDefault="0075507D" w:rsidP="0075507D">
      <w:pPr>
        <w:jc w:val="both"/>
        <w:rPr>
          <w:rFonts w:ascii="Arial Narrow" w:hAnsi="Arial Narrow"/>
          <w:b/>
          <w:sz w:val="22"/>
          <w:szCs w:val="22"/>
        </w:rPr>
      </w:pPr>
    </w:p>
    <w:p w14:paraId="2D465949"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2-</w:t>
      </w:r>
      <w:r w:rsidRPr="006E6DDC">
        <w:rPr>
          <w:rFonts w:ascii="Arial Narrow" w:hAnsi="Arial Narrow"/>
          <w:color w:val="000000"/>
          <w:sz w:val="22"/>
          <w:szCs w:val="22"/>
        </w:rPr>
        <w:t xml:space="preserve"> em consórcio;</w:t>
      </w:r>
    </w:p>
    <w:p w14:paraId="7EDC0D26" w14:textId="77777777" w:rsidR="0075507D" w:rsidRPr="006E6DDC" w:rsidRDefault="0075507D" w:rsidP="0075507D">
      <w:pPr>
        <w:jc w:val="both"/>
        <w:rPr>
          <w:rFonts w:ascii="Arial Narrow" w:hAnsi="Arial Narrow"/>
          <w:color w:val="000000"/>
          <w:sz w:val="22"/>
          <w:szCs w:val="22"/>
        </w:rPr>
      </w:pPr>
    </w:p>
    <w:p w14:paraId="5AF15D85" w14:textId="77777777" w:rsidR="0075507D" w:rsidRPr="006E6DDC" w:rsidRDefault="0075507D" w:rsidP="0075507D">
      <w:pPr>
        <w:jc w:val="both"/>
        <w:rPr>
          <w:rFonts w:ascii="Arial Narrow" w:hAnsi="Arial Narrow"/>
          <w:bCs/>
          <w:color w:val="000000"/>
          <w:sz w:val="22"/>
          <w:szCs w:val="22"/>
        </w:rPr>
      </w:pPr>
      <w:r w:rsidRPr="006E6DDC">
        <w:rPr>
          <w:rFonts w:ascii="Arial Narrow" w:hAnsi="Arial Narrow"/>
          <w:b/>
          <w:color w:val="000000"/>
          <w:sz w:val="22"/>
          <w:szCs w:val="22"/>
        </w:rPr>
        <w:t>3-</w:t>
      </w:r>
      <w:r w:rsidRPr="006E6DDC">
        <w:rPr>
          <w:rFonts w:ascii="Arial Narrow" w:hAnsi="Arial Narrow"/>
          <w:color w:val="000000"/>
          <w:sz w:val="22"/>
          <w:szCs w:val="22"/>
        </w:rPr>
        <w:t xml:space="preserve"> com falência declarada, em liquidação judicial ou extr</w:t>
      </w:r>
      <w:r w:rsidRPr="006E6DDC">
        <w:rPr>
          <w:rFonts w:ascii="Arial Narrow" w:hAnsi="Arial Narrow"/>
          <w:bCs/>
          <w:color w:val="000000"/>
          <w:sz w:val="22"/>
          <w:szCs w:val="22"/>
        </w:rPr>
        <w:t>ajudicial;</w:t>
      </w:r>
    </w:p>
    <w:p w14:paraId="789D94C0" w14:textId="77777777" w:rsidR="0075507D" w:rsidRPr="006E6DDC" w:rsidRDefault="0075507D" w:rsidP="0075507D">
      <w:pPr>
        <w:jc w:val="both"/>
        <w:rPr>
          <w:rFonts w:ascii="Arial Narrow" w:hAnsi="Arial Narrow"/>
          <w:bCs/>
          <w:color w:val="000000"/>
          <w:sz w:val="22"/>
          <w:szCs w:val="22"/>
        </w:rPr>
      </w:pPr>
    </w:p>
    <w:p w14:paraId="506076FF"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 xml:space="preserve">4- </w:t>
      </w:r>
      <w:r w:rsidRPr="006E6DDC">
        <w:rPr>
          <w:rFonts w:ascii="Arial Narrow" w:hAnsi="Arial Narrow"/>
          <w:color w:val="000000"/>
          <w:sz w:val="22"/>
          <w:szCs w:val="22"/>
        </w:rPr>
        <w:t>que tenha funcionário ou membro da Administração deste Município, mesmo subcontratado, como dirigente, acionista detentor de mais de 5% (cinco por cento) do capital com direito a voto, controlador ou responsável técnico.</w:t>
      </w:r>
    </w:p>
    <w:p w14:paraId="1FC1E82F" w14:textId="77777777" w:rsidR="0075507D" w:rsidRPr="006E6DDC" w:rsidRDefault="0075507D" w:rsidP="0075507D">
      <w:pPr>
        <w:jc w:val="both"/>
        <w:rPr>
          <w:rFonts w:ascii="Arial Narrow" w:hAnsi="Arial Narrow"/>
          <w:color w:val="000000"/>
          <w:sz w:val="22"/>
          <w:szCs w:val="22"/>
        </w:rPr>
      </w:pPr>
    </w:p>
    <w:p w14:paraId="6CF51ADA" w14:textId="77777777" w:rsidR="0075507D" w:rsidRPr="006E6DDC" w:rsidRDefault="0075507D" w:rsidP="0075507D">
      <w:pPr>
        <w:jc w:val="both"/>
        <w:rPr>
          <w:rFonts w:ascii="Arial Narrow" w:hAnsi="Arial Narrow"/>
          <w:b/>
          <w:bCs/>
          <w:sz w:val="22"/>
          <w:szCs w:val="22"/>
        </w:rPr>
      </w:pPr>
      <w:r w:rsidRPr="006E6DDC">
        <w:rPr>
          <w:rFonts w:ascii="Arial Narrow" w:hAnsi="Arial Narrow"/>
          <w:b/>
          <w:sz w:val="22"/>
          <w:szCs w:val="22"/>
        </w:rPr>
        <w:t>5-</w:t>
      </w:r>
      <w:r w:rsidRPr="006E6DDC">
        <w:rPr>
          <w:rFonts w:ascii="Arial Narrow" w:hAnsi="Arial Narrow"/>
          <w:sz w:val="22"/>
          <w:szCs w:val="22"/>
        </w:rPr>
        <w:t xml:space="preserve"> A observância das vedações do item anterior é de inteira responsabilidade do licitante que, pelo descumprimento, se sujeita</w:t>
      </w:r>
      <w:r w:rsidRPr="006E6DDC">
        <w:rPr>
          <w:rFonts w:ascii="Arial Narrow" w:hAnsi="Arial Narrow"/>
          <w:bCs/>
          <w:sz w:val="22"/>
          <w:szCs w:val="22"/>
        </w:rPr>
        <w:t xml:space="preserve"> às penalidades cabíveis</w:t>
      </w:r>
      <w:r w:rsidRPr="006E6DDC">
        <w:rPr>
          <w:rFonts w:ascii="Arial Narrow" w:hAnsi="Arial Narrow"/>
          <w:b/>
          <w:bCs/>
          <w:sz w:val="22"/>
          <w:szCs w:val="22"/>
        </w:rPr>
        <w:t>.</w:t>
      </w:r>
    </w:p>
    <w:p w14:paraId="12141DDA" w14:textId="77777777" w:rsidR="00530604" w:rsidRPr="006E6DDC" w:rsidRDefault="00530604" w:rsidP="005353FF">
      <w:pPr>
        <w:ind w:firstLine="2127"/>
        <w:jc w:val="both"/>
        <w:rPr>
          <w:rFonts w:ascii="Arial Narrow" w:hAnsi="Arial Narrow"/>
          <w:b/>
          <w:bCs/>
          <w:sz w:val="22"/>
          <w:szCs w:val="22"/>
          <w:u w:val="single"/>
        </w:rPr>
      </w:pPr>
    </w:p>
    <w:p w14:paraId="28C9E307" w14:textId="77777777" w:rsidR="0075507D" w:rsidRPr="006E6DDC" w:rsidRDefault="0075507D" w:rsidP="00F449A6">
      <w:pPr>
        <w:jc w:val="both"/>
        <w:rPr>
          <w:rFonts w:ascii="Arial Narrow" w:hAnsi="Arial Narrow"/>
          <w:b/>
          <w:bCs/>
          <w:sz w:val="22"/>
          <w:szCs w:val="22"/>
          <w:u w:val="single"/>
        </w:rPr>
      </w:pPr>
      <w:r w:rsidRPr="006E6DDC">
        <w:rPr>
          <w:rFonts w:ascii="Arial Narrow" w:hAnsi="Arial Narrow"/>
          <w:b/>
          <w:bCs/>
          <w:sz w:val="22"/>
          <w:szCs w:val="22"/>
          <w:u w:val="single"/>
        </w:rPr>
        <w:t>III - DO CREDENCIAMENTO:</w:t>
      </w:r>
    </w:p>
    <w:p w14:paraId="64174B2C" w14:textId="77777777" w:rsidR="0075507D" w:rsidRPr="006E6DDC" w:rsidRDefault="0075507D" w:rsidP="0075507D">
      <w:pPr>
        <w:jc w:val="both"/>
        <w:rPr>
          <w:rFonts w:ascii="Arial Narrow" w:hAnsi="Arial Narrow"/>
          <w:b/>
          <w:bCs/>
          <w:sz w:val="22"/>
          <w:szCs w:val="22"/>
          <w:u w:val="single"/>
        </w:rPr>
      </w:pPr>
    </w:p>
    <w:p w14:paraId="6CABC9B2" w14:textId="77777777" w:rsidR="0075507D" w:rsidRPr="006E6DDC" w:rsidRDefault="0075507D" w:rsidP="005353FF">
      <w:pPr>
        <w:ind w:firstLine="2127"/>
        <w:jc w:val="both"/>
        <w:rPr>
          <w:rFonts w:ascii="Arial Narrow" w:hAnsi="Arial Narrow"/>
          <w:sz w:val="22"/>
          <w:szCs w:val="22"/>
        </w:rPr>
      </w:pPr>
      <w:r w:rsidRPr="006E6DDC">
        <w:rPr>
          <w:rFonts w:ascii="Arial Narrow" w:hAnsi="Arial Narrow"/>
          <w:sz w:val="22"/>
          <w:szCs w:val="22"/>
        </w:rPr>
        <w:t xml:space="preserve">Para o credenciamento deverão ser apresentados </w:t>
      </w:r>
      <w:r w:rsidRPr="006E6DDC">
        <w:rPr>
          <w:rFonts w:ascii="Arial Narrow" w:hAnsi="Arial Narrow"/>
          <w:b/>
          <w:sz w:val="22"/>
          <w:szCs w:val="22"/>
        </w:rPr>
        <w:t>por fora dos envelopes</w:t>
      </w:r>
      <w:r w:rsidRPr="006E6DDC">
        <w:rPr>
          <w:rFonts w:ascii="Arial Narrow" w:hAnsi="Arial Narrow"/>
          <w:sz w:val="22"/>
          <w:szCs w:val="22"/>
        </w:rPr>
        <w:t>, os seguintes documentos:</w:t>
      </w:r>
    </w:p>
    <w:p w14:paraId="1565B564" w14:textId="77777777" w:rsidR="0075507D" w:rsidRPr="006E6DDC" w:rsidRDefault="0075507D" w:rsidP="0075507D">
      <w:pPr>
        <w:jc w:val="both"/>
        <w:rPr>
          <w:rFonts w:ascii="Arial Narrow" w:hAnsi="Arial Narrow"/>
          <w:sz w:val="22"/>
          <w:szCs w:val="22"/>
        </w:rPr>
      </w:pPr>
    </w:p>
    <w:p w14:paraId="79EC7D63"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a) Tratando - se de representante legal, o estatuto social, contrato social ou outro instrumento de registro empresarial, registrado na Junta Comercial, no qual estejam expressos seus poderes para exercer, direitos e assumir obrigações em decorrência de tal investidura;</w:t>
      </w:r>
    </w:p>
    <w:p w14:paraId="00934AC9" w14:textId="77777777" w:rsidR="0075507D" w:rsidRPr="006E6DDC" w:rsidRDefault="0075507D" w:rsidP="0075507D">
      <w:pPr>
        <w:jc w:val="both"/>
        <w:rPr>
          <w:rFonts w:ascii="Arial Narrow" w:hAnsi="Arial Narrow"/>
          <w:sz w:val="22"/>
          <w:szCs w:val="22"/>
        </w:rPr>
      </w:pPr>
    </w:p>
    <w:p w14:paraId="2DA8B266"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b) Tratando-se de procurador, o estatuto social, contrato social ou outro instrumento de registro empresarial, o instrumento de procuração pública ou particular (modelo Anexo II) do qual constem poderes específicos para formular lances, negociar preço, interpor recursos e desistir de sua interposição e praticar todos os demais atos pertinentes ao certame acompanhado do correspondente documento, dentre os indicados na alínea “a” que comprovem os poderes dos mandantes para outorga.</w:t>
      </w:r>
    </w:p>
    <w:p w14:paraId="3BD0C16E" w14:textId="77777777" w:rsidR="0075507D" w:rsidRPr="006E6DDC" w:rsidRDefault="0075507D" w:rsidP="0075507D">
      <w:pPr>
        <w:jc w:val="both"/>
        <w:rPr>
          <w:rFonts w:ascii="Arial Narrow" w:hAnsi="Arial Narrow"/>
          <w:sz w:val="22"/>
          <w:szCs w:val="22"/>
        </w:rPr>
      </w:pPr>
    </w:p>
    <w:p w14:paraId="52997E27"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c) O representante legal e o procurador deverão identificar-se exibindo documento oficial de identificação que contenha foto.</w:t>
      </w:r>
    </w:p>
    <w:p w14:paraId="65897096" w14:textId="77777777" w:rsidR="0075507D" w:rsidRPr="006E6DDC" w:rsidRDefault="0075507D" w:rsidP="0075507D">
      <w:pPr>
        <w:jc w:val="both"/>
        <w:rPr>
          <w:rFonts w:ascii="Arial Narrow" w:hAnsi="Arial Narrow"/>
          <w:sz w:val="22"/>
          <w:szCs w:val="22"/>
        </w:rPr>
      </w:pPr>
    </w:p>
    <w:p w14:paraId="64B12333"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d) Será admitido apenas 01 (um) representante para cada licitante credenciada.</w:t>
      </w:r>
    </w:p>
    <w:p w14:paraId="7AA04D44" w14:textId="77777777" w:rsidR="0075507D" w:rsidRPr="006E6DDC" w:rsidRDefault="0075507D" w:rsidP="0075507D">
      <w:pPr>
        <w:jc w:val="both"/>
        <w:rPr>
          <w:rFonts w:ascii="Arial Narrow" w:hAnsi="Arial Narrow"/>
          <w:sz w:val="22"/>
          <w:szCs w:val="22"/>
        </w:rPr>
      </w:pPr>
    </w:p>
    <w:p w14:paraId="72C11F90"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e) A ausência do credenciado, em qualquer momento da sessão, importará a imediata exclusão da licitante por ele representada, salvo autorização expressa do Pregoeir</w:t>
      </w:r>
      <w:r w:rsidR="008606E6" w:rsidRPr="006E6DDC">
        <w:rPr>
          <w:rFonts w:ascii="Arial Narrow" w:hAnsi="Arial Narrow"/>
          <w:sz w:val="22"/>
          <w:szCs w:val="22"/>
        </w:rPr>
        <w:t>a</w:t>
      </w:r>
      <w:r w:rsidRPr="006E6DDC">
        <w:rPr>
          <w:rFonts w:ascii="Arial Narrow" w:hAnsi="Arial Narrow"/>
          <w:sz w:val="22"/>
          <w:szCs w:val="22"/>
        </w:rPr>
        <w:t>.</w:t>
      </w:r>
    </w:p>
    <w:p w14:paraId="75E4CCDF" w14:textId="77777777" w:rsidR="0075507D" w:rsidRPr="006E6DDC" w:rsidRDefault="0075507D" w:rsidP="0075507D">
      <w:pPr>
        <w:jc w:val="both"/>
        <w:rPr>
          <w:rFonts w:ascii="Arial Narrow" w:hAnsi="Arial Narrow"/>
          <w:sz w:val="22"/>
          <w:szCs w:val="22"/>
        </w:rPr>
      </w:pPr>
    </w:p>
    <w:p w14:paraId="65948710" w14:textId="77777777" w:rsidR="009018C5" w:rsidRPr="006E6DDC" w:rsidRDefault="0075507D" w:rsidP="0075507D">
      <w:pPr>
        <w:jc w:val="both"/>
        <w:rPr>
          <w:rFonts w:ascii="Arial Narrow" w:hAnsi="Arial Narrow"/>
          <w:sz w:val="22"/>
          <w:szCs w:val="22"/>
        </w:rPr>
      </w:pPr>
      <w:r w:rsidRPr="006E6DDC">
        <w:rPr>
          <w:rFonts w:ascii="Arial Narrow" w:hAnsi="Arial Narrow"/>
          <w:sz w:val="22"/>
          <w:szCs w:val="22"/>
        </w:rPr>
        <w:t>f) A ausência da documentação referida ou a apresentação em desconformidade com as exigências previstas impossibilitará a manifestação da proponente neste PREGÃO.</w:t>
      </w:r>
    </w:p>
    <w:p w14:paraId="0E0E5AFD" w14:textId="77777777" w:rsidR="009018C5" w:rsidRPr="006E6DDC" w:rsidRDefault="009018C5" w:rsidP="0075507D">
      <w:pPr>
        <w:jc w:val="both"/>
        <w:rPr>
          <w:rFonts w:ascii="Arial Narrow" w:hAnsi="Arial Narrow"/>
          <w:sz w:val="22"/>
          <w:szCs w:val="22"/>
        </w:rPr>
      </w:pPr>
    </w:p>
    <w:p w14:paraId="57C55E25"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g) As empresas para usufruir dos benefícios que as Microempresas e Empresas de Pequeno Porte, deverão apresentar junto ao credenciamento, DECLARAÇÃO DE CONDIÇÃO DE ME OU EPP (modelo Anexo VII), acompanhada da Certidão Simplificada de Enquadramento emitida pela Junta Comercial, devendo a última datada dos últimos 60 (sessenta) dias.</w:t>
      </w:r>
    </w:p>
    <w:p w14:paraId="49B9A129" w14:textId="77777777" w:rsidR="0075507D" w:rsidRPr="006E6DDC" w:rsidRDefault="0075507D" w:rsidP="0075507D">
      <w:pPr>
        <w:jc w:val="both"/>
        <w:rPr>
          <w:rFonts w:ascii="Arial Narrow" w:hAnsi="Arial Narrow"/>
          <w:sz w:val="22"/>
          <w:szCs w:val="22"/>
        </w:rPr>
      </w:pPr>
    </w:p>
    <w:p w14:paraId="71687510"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h) Desenvolvido o CREDENCIAMENTO das proponentes que comparecerem, o PREGOEIR</w:t>
      </w:r>
      <w:r w:rsidR="008606E6" w:rsidRPr="006E6DDC">
        <w:rPr>
          <w:rFonts w:ascii="Arial Narrow" w:hAnsi="Arial Narrow"/>
          <w:sz w:val="22"/>
          <w:szCs w:val="22"/>
        </w:rPr>
        <w:t>A</w:t>
      </w:r>
      <w:r w:rsidRPr="006E6DDC">
        <w:rPr>
          <w:rFonts w:ascii="Arial Narrow" w:hAnsi="Arial Narrow"/>
          <w:sz w:val="22"/>
          <w:szCs w:val="22"/>
        </w:rPr>
        <w:t xml:space="preserve"> declarará encerrada esta fase/etapa.</w:t>
      </w:r>
    </w:p>
    <w:p w14:paraId="4F5FD87A" w14:textId="77777777" w:rsidR="0075507D" w:rsidRPr="006E6DDC" w:rsidRDefault="0075507D" w:rsidP="0075507D">
      <w:pPr>
        <w:jc w:val="both"/>
        <w:rPr>
          <w:rFonts w:ascii="Arial Narrow" w:hAnsi="Arial Narrow"/>
          <w:sz w:val="22"/>
          <w:szCs w:val="22"/>
        </w:rPr>
      </w:pPr>
    </w:p>
    <w:p w14:paraId="2B00AF4A"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i) Anexo III do edital.</w:t>
      </w:r>
    </w:p>
    <w:p w14:paraId="54518418" w14:textId="77777777" w:rsidR="0075507D" w:rsidRPr="006E6DDC" w:rsidRDefault="0075507D" w:rsidP="0075507D">
      <w:pPr>
        <w:jc w:val="both"/>
        <w:rPr>
          <w:rFonts w:ascii="Arial Narrow" w:hAnsi="Arial Narrow"/>
          <w:sz w:val="22"/>
          <w:szCs w:val="22"/>
        </w:rPr>
      </w:pPr>
    </w:p>
    <w:p w14:paraId="5645813B"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 xml:space="preserve">j) Os documentos necessários </w:t>
      </w:r>
      <w:r w:rsidR="001C3905" w:rsidRPr="006E6DDC">
        <w:rPr>
          <w:rFonts w:ascii="Arial Narrow" w:hAnsi="Arial Narrow"/>
          <w:sz w:val="22"/>
          <w:szCs w:val="22"/>
        </w:rPr>
        <w:t>o credenciamento deverá</w:t>
      </w:r>
      <w:r w:rsidRPr="006E6DDC">
        <w:rPr>
          <w:rFonts w:ascii="Arial Narrow" w:hAnsi="Arial Narrow"/>
          <w:sz w:val="22"/>
          <w:szCs w:val="22"/>
        </w:rPr>
        <w:t xml:space="preserve"> ser </w:t>
      </w:r>
      <w:r w:rsidR="001C3905" w:rsidRPr="006E6DDC">
        <w:rPr>
          <w:rFonts w:ascii="Arial Narrow" w:hAnsi="Arial Narrow"/>
          <w:sz w:val="22"/>
          <w:szCs w:val="22"/>
        </w:rPr>
        <w:t>apresentado</w:t>
      </w:r>
      <w:r w:rsidRPr="006E6DDC">
        <w:rPr>
          <w:rFonts w:ascii="Arial Narrow" w:hAnsi="Arial Narrow"/>
          <w:sz w:val="22"/>
          <w:szCs w:val="22"/>
        </w:rPr>
        <w:t xml:space="preserve"> em original, por qualquer processo de cópia autenticada por tabelião de notas ou cópia acompanhada do original para autenticação pelo Pregoeir</w:t>
      </w:r>
      <w:r w:rsidR="008606E6" w:rsidRPr="006E6DDC">
        <w:rPr>
          <w:rFonts w:ascii="Arial Narrow" w:hAnsi="Arial Narrow"/>
          <w:sz w:val="22"/>
          <w:szCs w:val="22"/>
        </w:rPr>
        <w:t>a</w:t>
      </w:r>
      <w:r w:rsidRPr="006E6DDC">
        <w:rPr>
          <w:rFonts w:ascii="Arial Narrow" w:hAnsi="Arial Narrow"/>
          <w:sz w:val="22"/>
          <w:szCs w:val="22"/>
        </w:rPr>
        <w:t xml:space="preserve"> ou por membro da Equipe de Apoio durante a sessão do Pregão.</w:t>
      </w:r>
    </w:p>
    <w:p w14:paraId="437B9F95" w14:textId="77777777" w:rsidR="0075507D" w:rsidRPr="006E6DDC" w:rsidRDefault="0075507D" w:rsidP="0075507D">
      <w:pPr>
        <w:jc w:val="both"/>
        <w:rPr>
          <w:rFonts w:ascii="Arial Narrow" w:hAnsi="Arial Narrow"/>
          <w:sz w:val="22"/>
          <w:szCs w:val="22"/>
        </w:rPr>
      </w:pPr>
    </w:p>
    <w:p w14:paraId="78A5E739" w14:textId="77777777" w:rsidR="0075507D" w:rsidRPr="006E6DDC" w:rsidRDefault="0075507D" w:rsidP="00F449A6">
      <w:pPr>
        <w:jc w:val="both"/>
        <w:rPr>
          <w:rFonts w:ascii="Arial Narrow" w:hAnsi="Arial Narrow"/>
          <w:b/>
          <w:bCs/>
          <w:sz w:val="22"/>
          <w:szCs w:val="22"/>
          <w:u w:val="single"/>
        </w:rPr>
      </w:pPr>
      <w:r w:rsidRPr="006E6DDC">
        <w:rPr>
          <w:rFonts w:ascii="Arial Narrow" w:hAnsi="Arial Narrow"/>
          <w:b/>
          <w:bCs/>
          <w:sz w:val="22"/>
          <w:szCs w:val="22"/>
          <w:u w:val="single"/>
        </w:rPr>
        <w:t>IV – DA FORMA E APRESENTAÇÃO DA DECLARAÇÃO DE PLENO ATENDIMENTO AOS REQUISITOS DE HABILITAÇÃO, DA PROPOSTA E DOS DOCUMENTOS DE HABILITAÇÃO:</w:t>
      </w:r>
    </w:p>
    <w:p w14:paraId="0FA47C95" w14:textId="77777777" w:rsidR="0075507D" w:rsidRPr="006E6DDC" w:rsidRDefault="0075507D" w:rsidP="0075507D">
      <w:pPr>
        <w:jc w:val="both"/>
        <w:rPr>
          <w:rFonts w:ascii="Arial Narrow" w:hAnsi="Arial Narrow"/>
          <w:b/>
          <w:bCs/>
          <w:sz w:val="22"/>
          <w:szCs w:val="22"/>
          <w:u w:val="single"/>
        </w:rPr>
      </w:pPr>
    </w:p>
    <w:p w14:paraId="344C11CF" w14:textId="77777777" w:rsidR="0075507D" w:rsidRPr="006E6DDC" w:rsidRDefault="0075507D" w:rsidP="005353FF">
      <w:pPr>
        <w:ind w:firstLine="2127"/>
        <w:jc w:val="both"/>
        <w:rPr>
          <w:rFonts w:ascii="Arial Narrow" w:hAnsi="Arial Narrow"/>
          <w:sz w:val="22"/>
          <w:szCs w:val="22"/>
        </w:rPr>
      </w:pPr>
      <w:r w:rsidRPr="006E6DDC">
        <w:rPr>
          <w:rFonts w:ascii="Arial Narrow" w:hAnsi="Arial Narrow"/>
          <w:sz w:val="22"/>
          <w:szCs w:val="22"/>
        </w:rPr>
        <w:t xml:space="preserve">A declaração de pleno atendimento aos requisitos de habilitação de acordo com o modelo estabelecido no </w:t>
      </w:r>
      <w:r w:rsidRPr="006E6DDC">
        <w:rPr>
          <w:rFonts w:ascii="Arial Narrow" w:hAnsi="Arial Narrow"/>
          <w:color w:val="000000"/>
          <w:sz w:val="22"/>
          <w:szCs w:val="22"/>
        </w:rPr>
        <w:t>(Anexo III) do</w:t>
      </w:r>
      <w:r w:rsidRPr="006E6DDC">
        <w:rPr>
          <w:rFonts w:ascii="Arial Narrow" w:hAnsi="Arial Narrow"/>
          <w:sz w:val="22"/>
          <w:szCs w:val="22"/>
        </w:rPr>
        <w:t xml:space="preserve"> Edital deverá ser apresentada </w:t>
      </w:r>
      <w:r w:rsidRPr="006E6DDC">
        <w:rPr>
          <w:rFonts w:ascii="Arial Narrow" w:hAnsi="Arial Narrow"/>
          <w:b/>
          <w:bCs/>
          <w:sz w:val="22"/>
          <w:szCs w:val="22"/>
          <w:u w:val="single"/>
        </w:rPr>
        <w:t>por fora dos envelopes</w:t>
      </w:r>
      <w:r w:rsidRPr="006E6DDC">
        <w:rPr>
          <w:rFonts w:ascii="Arial Narrow" w:hAnsi="Arial Narrow"/>
          <w:sz w:val="22"/>
          <w:szCs w:val="22"/>
        </w:rPr>
        <w:t xml:space="preserve"> </w:t>
      </w:r>
      <w:r w:rsidRPr="006E6DDC">
        <w:rPr>
          <w:rFonts w:ascii="Arial Narrow" w:hAnsi="Arial Narrow"/>
          <w:b/>
          <w:sz w:val="22"/>
          <w:szCs w:val="22"/>
        </w:rPr>
        <w:t xml:space="preserve">01 e 02 </w:t>
      </w:r>
      <w:r w:rsidRPr="006E6DDC">
        <w:rPr>
          <w:rFonts w:ascii="Arial Narrow" w:hAnsi="Arial Narrow"/>
          <w:sz w:val="22"/>
          <w:szCs w:val="22"/>
        </w:rPr>
        <w:t>juntamente com os documentos de Credenciamento.</w:t>
      </w:r>
    </w:p>
    <w:p w14:paraId="6553F615" w14:textId="77777777" w:rsidR="0075507D" w:rsidRPr="006E6DDC" w:rsidRDefault="0075507D" w:rsidP="0075507D">
      <w:pPr>
        <w:jc w:val="both"/>
        <w:rPr>
          <w:rFonts w:ascii="Arial Narrow" w:hAnsi="Arial Narrow"/>
          <w:b/>
          <w:sz w:val="22"/>
          <w:szCs w:val="22"/>
        </w:rPr>
      </w:pPr>
    </w:p>
    <w:p w14:paraId="61147332" w14:textId="77777777" w:rsidR="0075507D" w:rsidRPr="006E6DDC" w:rsidRDefault="0075507D" w:rsidP="0075507D">
      <w:pPr>
        <w:jc w:val="both"/>
        <w:rPr>
          <w:rFonts w:ascii="Arial Narrow" w:hAnsi="Arial Narrow"/>
          <w:bCs/>
          <w:sz w:val="22"/>
          <w:szCs w:val="22"/>
        </w:rPr>
      </w:pPr>
      <w:r w:rsidRPr="006E6DDC">
        <w:rPr>
          <w:rFonts w:ascii="Arial Narrow" w:hAnsi="Arial Narrow"/>
          <w:b/>
          <w:sz w:val="22"/>
          <w:szCs w:val="22"/>
        </w:rPr>
        <w:t>a)</w:t>
      </w:r>
      <w:r w:rsidRPr="006E6DDC">
        <w:rPr>
          <w:rFonts w:ascii="Arial Narrow" w:hAnsi="Arial Narrow"/>
          <w:sz w:val="22"/>
          <w:szCs w:val="22"/>
        </w:rPr>
        <w:t xml:space="preserve"> </w:t>
      </w:r>
      <w:r w:rsidRPr="006E6DDC">
        <w:rPr>
          <w:rFonts w:ascii="Arial Narrow" w:hAnsi="Arial Narrow"/>
          <w:bCs/>
          <w:sz w:val="22"/>
          <w:szCs w:val="22"/>
        </w:rPr>
        <w:t>A ausência da referida declaração e/ou dos documentos constantes do Item III ou a apresentação em desconformidade com a exigência prevista causará a inviabilização da participação da proponente neste pregão, impossibilitando, em consequência, o recebimento dos ENVELOPES PROPOSTA DE PREÇO (1) E DOCUMENTOS DE HABILITAÇÃO (2).</w:t>
      </w:r>
    </w:p>
    <w:p w14:paraId="689430C2" w14:textId="77777777" w:rsidR="0075507D" w:rsidRPr="006E6DDC" w:rsidRDefault="0075507D" w:rsidP="0075507D">
      <w:pPr>
        <w:jc w:val="both"/>
        <w:rPr>
          <w:rFonts w:ascii="Arial Narrow" w:hAnsi="Arial Narrow"/>
          <w:bCs/>
          <w:sz w:val="22"/>
          <w:szCs w:val="22"/>
        </w:rPr>
      </w:pPr>
    </w:p>
    <w:p w14:paraId="181F7C63"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b)</w:t>
      </w:r>
      <w:r w:rsidRPr="006E6DDC">
        <w:rPr>
          <w:rFonts w:ascii="Arial Narrow" w:hAnsi="Arial Narrow"/>
          <w:sz w:val="22"/>
          <w:szCs w:val="22"/>
        </w:rPr>
        <w:t xml:space="preserve"> A proposta e os documentos para habilitação deverão ser apresentados, separadamente, em </w:t>
      </w:r>
      <w:r w:rsidRPr="006E6DDC">
        <w:rPr>
          <w:rFonts w:ascii="Arial Narrow" w:hAnsi="Arial Narrow"/>
          <w:b/>
          <w:sz w:val="22"/>
          <w:szCs w:val="22"/>
        </w:rPr>
        <w:t>02 envelopes</w:t>
      </w:r>
      <w:r w:rsidRPr="006E6DDC">
        <w:rPr>
          <w:rFonts w:ascii="Arial Narrow" w:hAnsi="Arial Narrow"/>
          <w:sz w:val="22"/>
          <w:szCs w:val="22"/>
        </w:rPr>
        <w:t xml:space="preserve"> fechados e indevassáveis, contendo em sua parte externa, além do nome da proponente, os seguintes dizeres:</w:t>
      </w:r>
    </w:p>
    <w:p w14:paraId="0AF3A9C0" w14:textId="77777777" w:rsidR="0075507D" w:rsidRPr="006E6DDC" w:rsidRDefault="0075507D" w:rsidP="0075507D">
      <w:pPr>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070"/>
      </w:tblGrid>
      <w:tr w:rsidR="0075507D" w:rsidRPr="006E6DDC" w14:paraId="4AAB1E43" w14:textId="77777777" w:rsidTr="00951D38">
        <w:trPr>
          <w:cantSplit/>
          <w:trHeight w:hRule="exact" w:val="1546"/>
        </w:trPr>
        <w:tc>
          <w:tcPr>
            <w:tcW w:w="9070" w:type="dxa"/>
            <w:tcBorders>
              <w:top w:val="single" w:sz="4" w:space="0" w:color="auto"/>
              <w:bottom w:val="single" w:sz="4" w:space="0" w:color="auto"/>
            </w:tcBorders>
            <w:vAlign w:val="center"/>
          </w:tcPr>
          <w:p w14:paraId="40C3DEAD" w14:textId="77777777" w:rsidR="0075507D" w:rsidRPr="006E6DDC" w:rsidRDefault="0075507D" w:rsidP="00951D38">
            <w:pPr>
              <w:jc w:val="both"/>
              <w:rPr>
                <w:rFonts w:ascii="Arial Narrow" w:hAnsi="Arial Narrow"/>
                <w:b/>
                <w:sz w:val="22"/>
                <w:szCs w:val="22"/>
              </w:rPr>
            </w:pPr>
            <w:r w:rsidRPr="006E6DDC">
              <w:rPr>
                <w:rFonts w:ascii="Arial Narrow" w:hAnsi="Arial Narrow"/>
                <w:sz w:val="22"/>
                <w:szCs w:val="22"/>
              </w:rPr>
              <w:t xml:space="preserve">             </w:t>
            </w:r>
            <w:r w:rsidRPr="006E6DDC">
              <w:rPr>
                <w:rFonts w:ascii="Arial Narrow" w:hAnsi="Arial Narrow"/>
                <w:b/>
                <w:sz w:val="22"/>
                <w:szCs w:val="22"/>
              </w:rPr>
              <w:t>Envelope nº 01 – Proposta</w:t>
            </w:r>
          </w:p>
          <w:p w14:paraId="354267F8" w14:textId="6BC00F4E" w:rsidR="0075507D" w:rsidRPr="006E6DDC" w:rsidRDefault="0075507D" w:rsidP="00951D38">
            <w:pPr>
              <w:jc w:val="both"/>
              <w:rPr>
                <w:rFonts w:ascii="Arial Narrow" w:hAnsi="Arial Narrow"/>
                <w:b/>
                <w:sz w:val="22"/>
                <w:szCs w:val="22"/>
              </w:rPr>
            </w:pPr>
            <w:r w:rsidRPr="006E6DDC">
              <w:rPr>
                <w:rFonts w:ascii="Arial Narrow" w:hAnsi="Arial Narrow"/>
                <w:b/>
                <w:sz w:val="22"/>
                <w:szCs w:val="22"/>
              </w:rPr>
              <w:t xml:space="preserve">             Pregão Presencial n.º </w:t>
            </w:r>
            <w:r w:rsidR="00B1324E">
              <w:rPr>
                <w:rFonts w:ascii="Arial Narrow" w:hAnsi="Arial Narrow"/>
                <w:b/>
                <w:sz w:val="22"/>
                <w:szCs w:val="22"/>
              </w:rPr>
              <w:t>0026/2023</w:t>
            </w:r>
          </w:p>
          <w:p w14:paraId="4F9B55C2" w14:textId="7E890589" w:rsidR="0075507D" w:rsidRPr="006E6DDC" w:rsidRDefault="0075507D" w:rsidP="00951D38">
            <w:pPr>
              <w:jc w:val="both"/>
              <w:rPr>
                <w:rFonts w:ascii="Arial Narrow" w:hAnsi="Arial Narrow"/>
                <w:b/>
                <w:sz w:val="22"/>
                <w:szCs w:val="22"/>
              </w:rPr>
            </w:pPr>
            <w:r w:rsidRPr="006E6DDC">
              <w:rPr>
                <w:rFonts w:ascii="Arial Narrow" w:hAnsi="Arial Narrow"/>
                <w:b/>
                <w:sz w:val="22"/>
                <w:szCs w:val="22"/>
              </w:rPr>
              <w:t xml:space="preserve">             Processo Licitatório n.º </w:t>
            </w:r>
            <w:r w:rsidR="00B1324E">
              <w:rPr>
                <w:rFonts w:ascii="Arial Narrow" w:hAnsi="Arial Narrow"/>
                <w:b/>
                <w:sz w:val="22"/>
                <w:szCs w:val="22"/>
              </w:rPr>
              <w:t>0181/2023</w:t>
            </w:r>
          </w:p>
          <w:p w14:paraId="1535C3F4" w14:textId="2809BBD3" w:rsidR="0075507D" w:rsidRPr="006E6DDC" w:rsidRDefault="0075507D" w:rsidP="005353FF">
            <w:pPr>
              <w:jc w:val="both"/>
              <w:rPr>
                <w:rFonts w:ascii="Arial Narrow" w:hAnsi="Arial Narrow"/>
                <w:b/>
                <w:sz w:val="22"/>
                <w:szCs w:val="22"/>
                <w:highlight w:val="yellow"/>
              </w:rPr>
            </w:pPr>
            <w:r w:rsidRPr="006E6DDC">
              <w:rPr>
                <w:rFonts w:ascii="Arial Narrow" w:hAnsi="Arial Narrow"/>
                <w:b/>
                <w:sz w:val="22"/>
                <w:szCs w:val="22"/>
              </w:rPr>
              <w:t xml:space="preserve">             Data de Abertura: </w:t>
            </w:r>
            <w:r w:rsidR="006B2471">
              <w:rPr>
                <w:rFonts w:ascii="Arial Narrow" w:hAnsi="Arial Narrow"/>
                <w:b/>
                <w:sz w:val="22"/>
                <w:szCs w:val="22"/>
              </w:rPr>
              <w:t>27</w:t>
            </w:r>
            <w:r w:rsidR="005353FF" w:rsidRPr="006E6DDC">
              <w:rPr>
                <w:rFonts w:ascii="Arial Narrow" w:hAnsi="Arial Narrow"/>
                <w:b/>
                <w:sz w:val="22"/>
                <w:szCs w:val="22"/>
              </w:rPr>
              <w:t>/0</w:t>
            </w:r>
            <w:r w:rsidR="006B2471">
              <w:rPr>
                <w:rFonts w:ascii="Arial Narrow" w:hAnsi="Arial Narrow"/>
                <w:b/>
                <w:sz w:val="22"/>
                <w:szCs w:val="22"/>
              </w:rPr>
              <w:t>6</w:t>
            </w:r>
            <w:r w:rsidR="005353FF" w:rsidRPr="006E6DDC">
              <w:rPr>
                <w:rFonts w:ascii="Arial Narrow" w:hAnsi="Arial Narrow"/>
                <w:b/>
                <w:sz w:val="22"/>
                <w:szCs w:val="22"/>
              </w:rPr>
              <w:t>/</w:t>
            </w:r>
            <w:r w:rsidR="00B1324E">
              <w:rPr>
                <w:rFonts w:ascii="Arial Narrow" w:hAnsi="Arial Narrow"/>
                <w:b/>
                <w:sz w:val="22"/>
                <w:szCs w:val="22"/>
              </w:rPr>
              <w:t>2023</w:t>
            </w:r>
            <w:r w:rsidRPr="006E6DDC">
              <w:rPr>
                <w:rFonts w:ascii="Arial Narrow" w:hAnsi="Arial Narrow"/>
                <w:b/>
                <w:sz w:val="22"/>
                <w:szCs w:val="22"/>
              </w:rPr>
              <w:t xml:space="preserve"> - Horário de abertura: </w:t>
            </w:r>
            <w:r w:rsidR="005353FF" w:rsidRPr="006E6DDC">
              <w:rPr>
                <w:rFonts w:ascii="Arial Narrow" w:hAnsi="Arial Narrow"/>
                <w:b/>
                <w:sz w:val="22"/>
                <w:szCs w:val="22"/>
              </w:rPr>
              <w:t>15</w:t>
            </w:r>
            <w:r w:rsidRPr="006E6DDC">
              <w:rPr>
                <w:rFonts w:ascii="Arial Narrow" w:hAnsi="Arial Narrow"/>
                <w:b/>
                <w:sz w:val="22"/>
                <w:szCs w:val="22"/>
              </w:rPr>
              <w:t>h00min</w:t>
            </w:r>
          </w:p>
        </w:tc>
      </w:tr>
    </w:tbl>
    <w:p w14:paraId="21B4DA24" w14:textId="77777777" w:rsidR="0075507D" w:rsidRPr="006E6DDC" w:rsidRDefault="0075507D" w:rsidP="0075507D">
      <w:pPr>
        <w:jc w:val="both"/>
        <w:rPr>
          <w:rFonts w:ascii="Arial Narrow" w:hAnsi="Arial Narrow"/>
          <w:sz w:val="22"/>
          <w:szCs w:val="22"/>
          <w:highlight w:val="yellow"/>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070"/>
      </w:tblGrid>
      <w:tr w:rsidR="0075507D" w:rsidRPr="006E6DDC" w14:paraId="2C8E94AA" w14:textId="77777777" w:rsidTr="00951D38">
        <w:trPr>
          <w:cantSplit/>
          <w:trHeight w:hRule="exact" w:val="1685"/>
        </w:trPr>
        <w:tc>
          <w:tcPr>
            <w:tcW w:w="9070" w:type="dxa"/>
            <w:tcBorders>
              <w:top w:val="single" w:sz="4" w:space="0" w:color="auto"/>
              <w:bottom w:val="single" w:sz="4" w:space="0" w:color="auto"/>
            </w:tcBorders>
            <w:vAlign w:val="center"/>
          </w:tcPr>
          <w:p w14:paraId="32215CD6" w14:textId="77777777" w:rsidR="0075507D" w:rsidRPr="006E6DDC" w:rsidRDefault="0075507D" w:rsidP="00951D38">
            <w:pPr>
              <w:jc w:val="both"/>
              <w:rPr>
                <w:rFonts w:ascii="Arial Narrow" w:hAnsi="Arial Narrow"/>
                <w:b/>
                <w:sz w:val="22"/>
                <w:szCs w:val="22"/>
              </w:rPr>
            </w:pPr>
            <w:r w:rsidRPr="006E6DDC">
              <w:rPr>
                <w:rFonts w:ascii="Arial Narrow" w:hAnsi="Arial Narrow"/>
                <w:sz w:val="22"/>
                <w:szCs w:val="22"/>
              </w:rPr>
              <w:t xml:space="preserve">             </w:t>
            </w:r>
            <w:r w:rsidRPr="006E6DDC">
              <w:rPr>
                <w:rFonts w:ascii="Arial Narrow" w:hAnsi="Arial Narrow"/>
                <w:b/>
                <w:sz w:val="22"/>
                <w:szCs w:val="22"/>
              </w:rPr>
              <w:t>Envelope nº 02 – Habilitação</w:t>
            </w:r>
          </w:p>
          <w:p w14:paraId="44F35BB4" w14:textId="3129CD20" w:rsidR="005353FF" w:rsidRPr="006E6DDC" w:rsidRDefault="005353FF" w:rsidP="005353FF">
            <w:pPr>
              <w:jc w:val="both"/>
              <w:rPr>
                <w:rFonts w:ascii="Arial Narrow" w:hAnsi="Arial Narrow"/>
                <w:b/>
                <w:sz w:val="22"/>
                <w:szCs w:val="22"/>
              </w:rPr>
            </w:pPr>
            <w:r w:rsidRPr="006E6DDC">
              <w:rPr>
                <w:rFonts w:ascii="Arial Narrow" w:hAnsi="Arial Narrow"/>
                <w:b/>
                <w:sz w:val="22"/>
                <w:szCs w:val="22"/>
              </w:rPr>
              <w:t xml:space="preserve">             Pregão Presencial n.º </w:t>
            </w:r>
            <w:r w:rsidR="00B1324E">
              <w:rPr>
                <w:rFonts w:ascii="Arial Narrow" w:hAnsi="Arial Narrow"/>
                <w:b/>
                <w:sz w:val="22"/>
                <w:szCs w:val="22"/>
              </w:rPr>
              <w:t>0026/2023</w:t>
            </w:r>
          </w:p>
          <w:p w14:paraId="4711D9B0" w14:textId="2CDE43B9" w:rsidR="005353FF" w:rsidRPr="006E6DDC" w:rsidRDefault="005353FF" w:rsidP="005353FF">
            <w:pPr>
              <w:jc w:val="both"/>
              <w:rPr>
                <w:rFonts w:ascii="Arial Narrow" w:hAnsi="Arial Narrow"/>
                <w:b/>
                <w:sz w:val="22"/>
                <w:szCs w:val="22"/>
              </w:rPr>
            </w:pPr>
            <w:r w:rsidRPr="006E6DDC">
              <w:rPr>
                <w:rFonts w:ascii="Arial Narrow" w:hAnsi="Arial Narrow"/>
                <w:b/>
                <w:sz w:val="22"/>
                <w:szCs w:val="22"/>
              </w:rPr>
              <w:t xml:space="preserve">             Processo Licitatório n.º </w:t>
            </w:r>
            <w:r w:rsidR="00B1324E">
              <w:rPr>
                <w:rFonts w:ascii="Arial Narrow" w:hAnsi="Arial Narrow"/>
                <w:b/>
                <w:sz w:val="22"/>
                <w:szCs w:val="22"/>
              </w:rPr>
              <w:t>0181/2023</w:t>
            </w:r>
          </w:p>
          <w:p w14:paraId="12D911DA" w14:textId="78770483" w:rsidR="0075507D" w:rsidRPr="006E6DDC" w:rsidRDefault="005353FF" w:rsidP="005353FF">
            <w:pPr>
              <w:jc w:val="both"/>
              <w:rPr>
                <w:rFonts w:ascii="Arial Narrow" w:hAnsi="Arial Narrow"/>
                <w:b/>
                <w:sz w:val="22"/>
                <w:szCs w:val="22"/>
              </w:rPr>
            </w:pPr>
            <w:r w:rsidRPr="006E6DDC">
              <w:rPr>
                <w:rFonts w:ascii="Arial Narrow" w:hAnsi="Arial Narrow"/>
                <w:b/>
                <w:sz w:val="22"/>
                <w:szCs w:val="22"/>
              </w:rPr>
              <w:t xml:space="preserve">             Data de Abertura: </w:t>
            </w:r>
            <w:r w:rsidR="006B2471">
              <w:rPr>
                <w:rFonts w:ascii="Arial Narrow" w:hAnsi="Arial Narrow"/>
                <w:b/>
                <w:sz w:val="22"/>
                <w:szCs w:val="22"/>
              </w:rPr>
              <w:t>27</w:t>
            </w:r>
            <w:r w:rsidRPr="006E6DDC">
              <w:rPr>
                <w:rFonts w:ascii="Arial Narrow" w:hAnsi="Arial Narrow"/>
                <w:b/>
                <w:sz w:val="22"/>
                <w:szCs w:val="22"/>
              </w:rPr>
              <w:t>/0</w:t>
            </w:r>
            <w:r w:rsidR="006B2471">
              <w:rPr>
                <w:rFonts w:ascii="Arial Narrow" w:hAnsi="Arial Narrow"/>
                <w:b/>
                <w:sz w:val="22"/>
                <w:szCs w:val="22"/>
              </w:rPr>
              <w:t>6</w:t>
            </w:r>
            <w:r w:rsidRPr="006E6DDC">
              <w:rPr>
                <w:rFonts w:ascii="Arial Narrow" w:hAnsi="Arial Narrow"/>
                <w:b/>
                <w:sz w:val="22"/>
                <w:szCs w:val="22"/>
              </w:rPr>
              <w:t>/</w:t>
            </w:r>
            <w:r w:rsidR="00B1324E">
              <w:rPr>
                <w:rFonts w:ascii="Arial Narrow" w:hAnsi="Arial Narrow"/>
                <w:b/>
                <w:sz w:val="22"/>
                <w:szCs w:val="22"/>
              </w:rPr>
              <w:t>2023</w:t>
            </w:r>
            <w:r w:rsidRPr="006E6DDC">
              <w:rPr>
                <w:rFonts w:ascii="Arial Narrow" w:hAnsi="Arial Narrow"/>
                <w:b/>
                <w:sz w:val="22"/>
                <w:szCs w:val="22"/>
              </w:rPr>
              <w:t xml:space="preserve"> - Horário de abertura: 15h00min</w:t>
            </w:r>
          </w:p>
        </w:tc>
      </w:tr>
    </w:tbl>
    <w:p w14:paraId="74EA07A2" w14:textId="77777777" w:rsidR="0075507D" w:rsidRPr="006E6DDC" w:rsidRDefault="0075507D" w:rsidP="0075507D">
      <w:pPr>
        <w:jc w:val="both"/>
        <w:rPr>
          <w:rFonts w:ascii="Arial Narrow" w:hAnsi="Arial Narrow"/>
          <w:b/>
          <w:sz w:val="22"/>
          <w:szCs w:val="22"/>
        </w:rPr>
      </w:pPr>
    </w:p>
    <w:p w14:paraId="5133D5CD" w14:textId="77777777" w:rsidR="0075507D" w:rsidRPr="006E6DDC" w:rsidRDefault="0075507D" w:rsidP="005353FF">
      <w:pPr>
        <w:ind w:firstLine="2127"/>
        <w:jc w:val="both"/>
        <w:rPr>
          <w:rFonts w:ascii="Arial Narrow" w:hAnsi="Arial Narrow"/>
          <w:sz w:val="22"/>
          <w:szCs w:val="22"/>
          <w:lang w:eastAsia="en-US"/>
        </w:rPr>
      </w:pPr>
      <w:r w:rsidRPr="006E6DDC">
        <w:rPr>
          <w:rFonts w:ascii="Arial Narrow" w:hAnsi="Arial Narrow"/>
          <w:sz w:val="22"/>
          <w:szCs w:val="22"/>
          <w:lang w:eastAsia="en-US"/>
        </w:rPr>
        <w:t>A proposta deverá conter:</w:t>
      </w:r>
    </w:p>
    <w:p w14:paraId="4C9DEE5E" w14:textId="77777777" w:rsidR="0075507D" w:rsidRPr="006E6DDC" w:rsidRDefault="0075507D" w:rsidP="0075507D">
      <w:pPr>
        <w:jc w:val="both"/>
        <w:rPr>
          <w:rFonts w:ascii="Arial Narrow" w:hAnsi="Arial Narrow"/>
          <w:sz w:val="22"/>
          <w:szCs w:val="22"/>
          <w:lang w:eastAsia="en-US"/>
        </w:rPr>
      </w:pPr>
    </w:p>
    <w:p w14:paraId="61CE5E45" w14:textId="77777777" w:rsidR="0075507D" w:rsidRPr="006E6DDC" w:rsidRDefault="0075507D" w:rsidP="001C1527">
      <w:pPr>
        <w:numPr>
          <w:ilvl w:val="0"/>
          <w:numId w:val="6"/>
        </w:numPr>
        <w:suppressAutoHyphens/>
        <w:ind w:left="0" w:firstLine="0"/>
        <w:jc w:val="both"/>
        <w:rPr>
          <w:rFonts w:ascii="Arial Narrow" w:hAnsi="Arial Narrow"/>
          <w:sz w:val="22"/>
          <w:szCs w:val="22"/>
          <w:lang w:eastAsia="en-US"/>
        </w:rPr>
      </w:pPr>
      <w:r w:rsidRPr="006E6DDC">
        <w:rPr>
          <w:rFonts w:ascii="Arial Narrow" w:hAnsi="Arial Narrow"/>
          <w:sz w:val="22"/>
          <w:szCs w:val="22"/>
          <w:lang w:eastAsia="en-US"/>
        </w:rPr>
        <w:t>Preço unitário dos serviços;</w:t>
      </w:r>
    </w:p>
    <w:p w14:paraId="450359E7" w14:textId="77777777" w:rsidR="0075507D" w:rsidRPr="006E6DDC" w:rsidRDefault="0075507D" w:rsidP="001C1527">
      <w:pPr>
        <w:numPr>
          <w:ilvl w:val="0"/>
          <w:numId w:val="6"/>
        </w:numPr>
        <w:suppressAutoHyphens/>
        <w:ind w:left="0" w:firstLine="0"/>
        <w:jc w:val="both"/>
        <w:rPr>
          <w:rFonts w:ascii="Arial Narrow" w:hAnsi="Arial Narrow"/>
          <w:sz w:val="22"/>
          <w:szCs w:val="22"/>
          <w:lang w:eastAsia="en-US"/>
        </w:rPr>
      </w:pPr>
      <w:r w:rsidRPr="006E6DDC">
        <w:rPr>
          <w:rFonts w:ascii="Arial Narrow" w:hAnsi="Arial Narrow"/>
          <w:sz w:val="22"/>
          <w:szCs w:val="22"/>
          <w:lang w:eastAsia="en-US"/>
        </w:rPr>
        <w:t>Preço total dos serviços.</w:t>
      </w:r>
    </w:p>
    <w:p w14:paraId="2C9CCEC8" w14:textId="77777777" w:rsidR="0075507D" w:rsidRPr="006E6DDC" w:rsidRDefault="0075507D" w:rsidP="001C1527">
      <w:pPr>
        <w:numPr>
          <w:ilvl w:val="0"/>
          <w:numId w:val="6"/>
        </w:numPr>
        <w:suppressAutoHyphens/>
        <w:ind w:left="0" w:firstLine="0"/>
        <w:jc w:val="both"/>
        <w:rPr>
          <w:rFonts w:ascii="Arial Narrow" w:hAnsi="Arial Narrow"/>
          <w:sz w:val="22"/>
          <w:szCs w:val="22"/>
          <w:lang w:eastAsia="en-US"/>
        </w:rPr>
      </w:pPr>
      <w:r w:rsidRPr="006E6DDC">
        <w:rPr>
          <w:rFonts w:ascii="Arial Narrow" w:hAnsi="Arial Narrow"/>
          <w:sz w:val="22"/>
          <w:szCs w:val="22"/>
          <w:lang w:eastAsia="en-US"/>
        </w:rPr>
        <w:t>Preço global dos serviços</w:t>
      </w:r>
    </w:p>
    <w:p w14:paraId="16B59CA9" w14:textId="77777777" w:rsidR="0075507D" w:rsidRPr="006E6DDC" w:rsidRDefault="0075507D" w:rsidP="0075507D">
      <w:pPr>
        <w:jc w:val="both"/>
        <w:rPr>
          <w:rFonts w:ascii="Arial Narrow" w:hAnsi="Arial Narrow"/>
          <w:sz w:val="22"/>
          <w:szCs w:val="22"/>
          <w:lang w:eastAsia="en-US"/>
        </w:rPr>
      </w:pPr>
    </w:p>
    <w:p w14:paraId="5047B63E" w14:textId="77777777" w:rsidR="0075507D" w:rsidRPr="006E6DDC" w:rsidRDefault="0075507D" w:rsidP="00B162D0">
      <w:pPr>
        <w:ind w:firstLine="1985"/>
        <w:jc w:val="both"/>
        <w:rPr>
          <w:rFonts w:ascii="Arial Narrow" w:hAnsi="Arial Narrow"/>
          <w:sz w:val="22"/>
          <w:szCs w:val="22"/>
          <w:lang w:eastAsia="en-US"/>
        </w:rPr>
      </w:pPr>
      <w:r w:rsidRPr="006E6DDC">
        <w:rPr>
          <w:rFonts w:ascii="Arial Narrow" w:hAnsi="Arial Narrow"/>
          <w:sz w:val="22"/>
          <w:szCs w:val="22"/>
          <w:lang w:eastAsia="en-US"/>
        </w:rPr>
        <w:lastRenderedPageBreak/>
        <w:t>É vedada a imposição de condições ou apresentação de opções, somente sendo admitidas propostas que ofertem apenas uma origem, uma marca e um preço para cada item licitado.</w:t>
      </w:r>
    </w:p>
    <w:p w14:paraId="6A2740DD" w14:textId="77777777" w:rsidR="0075507D" w:rsidRPr="006E6DDC" w:rsidRDefault="0075507D" w:rsidP="005353FF">
      <w:pPr>
        <w:ind w:firstLine="2127"/>
        <w:jc w:val="both"/>
        <w:rPr>
          <w:rFonts w:ascii="Arial Narrow" w:hAnsi="Arial Narrow"/>
          <w:sz w:val="22"/>
          <w:szCs w:val="22"/>
          <w:lang w:eastAsia="en-US"/>
        </w:rPr>
      </w:pPr>
      <w:r w:rsidRPr="006E6DDC">
        <w:rPr>
          <w:rFonts w:ascii="Arial Narrow" w:hAnsi="Arial Narrow"/>
          <w:sz w:val="22"/>
          <w:szCs w:val="22"/>
          <w:lang w:eastAsia="en-US"/>
        </w:rPr>
        <w:t xml:space="preserve">O preço deverá ser cotado considerando-se: </w:t>
      </w:r>
    </w:p>
    <w:p w14:paraId="7EF03E0A" w14:textId="77777777" w:rsidR="0075507D" w:rsidRPr="006E6DDC" w:rsidRDefault="0075507D" w:rsidP="0075507D">
      <w:pPr>
        <w:jc w:val="both"/>
        <w:rPr>
          <w:rFonts w:ascii="Arial Narrow" w:hAnsi="Arial Narrow"/>
          <w:sz w:val="22"/>
          <w:szCs w:val="22"/>
          <w:lang w:eastAsia="en-US"/>
        </w:rPr>
      </w:pPr>
    </w:p>
    <w:p w14:paraId="61890B14" w14:textId="77777777" w:rsidR="0075507D" w:rsidRPr="006E6DDC" w:rsidRDefault="0075507D" w:rsidP="005353FF">
      <w:pPr>
        <w:pStyle w:val="Corpodetexto3"/>
        <w:ind w:firstLine="2127"/>
        <w:jc w:val="both"/>
        <w:rPr>
          <w:rFonts w:ascii="Arial Narrow" w:hAnsi="Arial Narrow"/>
          <w:b w:val="0"/>
          <w:sz w:val="22"/>
          <w:szCs w:val="22"/>
          <w:lang w:eastAsia="en-US"/>
        </w:rPr>
      </w:pPr>
      <w:r w:rsidRPr="006E6DDC">
        <w:rPr>
          <w:rFonts w:ascii="Arial Narrow" w:hAnsi="Arial Narrow"/>
          <w:b w:val="0"/>
          <w:sz w:val="22"/>
          <w:szCs w:val="22"/>
          <w:lang w:eastAsia="en-US"/>
        </w:rPr>
        <w:t>A prestação dos serviços de acordo com as exigências contidas no edital e contrato administrativo, incluídos os valores de quaisquer gastos ou despesas com transporte, tributos, fretes, ônus previdenciários e trabalhistas, seguros e outros encargos ou acessórios;</w:t>
      </w:r>
    </w:p>
    <w:p w14:paraId="617AEB6F" w14:textId="77777777" w:rsidR="0075507D" w:rsidRPr="006E6DDC" w:rsidRDefault="0075507D" w:rsidP="0075507D">
      <w:pPr>
        <w:pStyle w:val="Corpodetexto3"/>
        <w:jc w:val="both"/>
        <w:rPr>
          <w:rFonts w:ascii="Arial Narrow" w:hAnsi="Arial Narrow"/>
          <w:sz w:val="22"/>
          <w:szCs w:val="22"/>
          <w:lang w:eastAsia="en-US"/>
        </w:rPr>
      </w:pPr>
    </w:p>
    <w:p w14:paraId="43A6F41D" w14:textId="77777777" w:rsidR="0075507D" w:rsidRPr="006E6DDC" w:rsidRDefault="0075507D" w:rsidP="005353FF">
      <w:pPr>
        <w:ind w:firstLine="2127"/>
        <w:jc w:val="both"/>
        <w:rPr>
          <w:rFonts w:ascii="Arial Narrow" w:hAnsi="Arial Narrow"/>
          <w:sz w:val="22"/>
          <w:szCs w:val="22"/>
          <w:lang w:eastAsia="en-US"/>
        </w:rPr>
      </w:pPr>
      <w:r w:rsidRPr="006E6DDC">
        <w:rPr>
          <w:rFonts w:ascii="Arial Narrow" w:hAnsi="Arial Narrow"/>
          <w:sz w:val="22"/>
          <w:szCs w:val="22"/>
          <w:lang w:eastAsia="en-US"/>
        </w:rPr>
        <w:t>Os preços devem ser expressos em moeda corrente do país, em numeral, com 2 (duas) casas decimais.</w:t>
      </w:r>
    </w:p>
    <w:p w14:paraId="76EFE0DC" w14:textId="77777777" w:rsidR="0075507D" w:rsidRPr="006E6DDC" w:rsidRDefault="0075507D" w:rsidP="0075507D">
      <w:pPr>
        <w:jc w:val="both"/>
        <w:rPr>
          <w:rFonts w:ascii="Arial Narrow" w:hAnsi="Arial Narrow"/>
          <w:sz w:val="22"/>
          <w:szCs w:val="22"/>
          <w:lang w:eastAsia="en-US"/>
        </w:rPr>
      </w:pPr>
    </w:p>
    <w:p w14:paraId="6B926070" w14:textId="77777777" w:rsidR="0075507D" w:rsidRPr="006E6DDC" w:rsidRDefault="0075507D" w:rsidP="005353FF">
      <w:pPr>
        <w:ind w:firstLine="2127"/>
        <w:jc w:val="both"/>
        <w:rPr>
          <w:rFonts w:ascii="Arial Narrow" w:hAnsi="Arial Narrow"/>
          <w:sz w:val="22"/>
          <w:szCs w:val="22"/>
          <w:lang w:eastAsia="en-US"/>
        </w:rPr>
      </w:pPr>
      <w:r w:rsidRPr="006E6DDC">
        <w:rPr>
          <w:rFonts w:ascii="Arial Narrow" w:hAnsi="Arial Narrow"/>
          <w:sz w:val="22"/>
          <w:szCs w:val="22"/>
          <w:lang w:eastAsia="en-US"/>
        </w:rPr>
        <w:t>Toda a especificação estabelecida para o objeto será tacitamente aceita pelo licitante, no ato da entrega de sua proposta comercial.</w:t>
      </w:r>
    </w:p>
    <w:p w14:paraId="698AA717" w14:textId="77777777" w:rsidR="00B162D0" w:rsidRPr="006E6DDC" w:rsidRDefault="00B162D0" w:rsidP="005353FF">
      <w:pPr>
        <w:ind w:firstLine="2127"/>
        <w:jc w:val="both"/>
        <w:rPr>
          <w:rFonts w:ascii="Arial Narrow" w:hAnsi="Arial Narrow"/>
          <w:b/>
          <w:bCs/>
          <w:sz w:val="22"/>
          <w:szCs w:val="22"/>
          <w:u w:val="single"/>
        </w:rPr>
      </w:pPr>
    </w:p>
    <w:p w14:paraId="073907AF" w14:textId="77777777" w:rsidR="0075507D" w:rsidRPr="006E6DDC" w:rsidRDefault="0075507D" w:rsidP="00F449A6">
      <w:pPr>
        <w:jc w:val="both"/>
        <w:rPr>
          <w:rFonts w:ascii="Arial Narrow" w:hAnsi="Arial Narrow"/>
          <w:b/>
          <w:bCs/>
          <w:sz w:val="22"/>
          <w:szCs w:val="22"/>
          <w:u w:val="single"/>
        </w:rPr>
      </w:pPr>
      <w:r w:rsidRPr="006E6DDC">
        <w:rPr>
          <w:rFonts w:ascii="Arial Narrow" w:hAnsi="Arial Narrow"/>
          <w:b/>
          <w:bCs/>
          <w:sz w:val="22"/>
          <w:szCs w:val="22"/>
          <w:u w:val="single"/>
        </w:rPr>
        <w:t>V – DO CONTEÚDO DO ENVELOPE PROPOSTA:</w:t>
      </w:r>
    </w:p>
    <w:p w14:paraId="31E86E63" w14:textId="77777777" w:rsidR="0075507D" w:rsidRPr="006E6DDC" w:rsidRDefault="0075507D" w:rsidP="0075507D">
      <w:pPr>
        <w:jc w:val="both"/>
        <w:rPr>
          <w:rFonts w:ascii="Arial Narrow" w:hAnsi="Arial Narrow"/>
          <w:b/>
          <w:bCs/>
          <w:sz w:val="22"/>
          <w:szCs w:val="22"/>
          <w:u w:val="single"/>
        </w:rPr>
      </w:pPr>
    </w:p>
    <w:p w14:paraId="3CDF8D14"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a)</w:t>
      </w:r>
      <w:r w:rsidRPr="006E6DDC">
        <w:rPr>
          <w:rFonts w:ascii="Arial Narrow" w:hAnsi="Arial Narrow"/>
          <w:sz w:val="22"/>
          <w:szCs w:val="22"/>
        </w:rPr>
        <w:t xml:space="preserve"> A proposta deverá ser elaborada em papel timbrado da empresa e redigida em língua portuguesa, salvo quanto às expressões técnicas de uso corrente, com suas páginas numeradas sequencialmente, sem rasuras, emendas, borrões ou entrelinhas e ser datada e assinada pelo representante legal da licitante ou pelo procurador, juntando-se a procuração.</w:t>
      </w:r>
    </w:p>
    <w:p w14:paraId="67340C2F" w14:textId="77777777" w:rsidR="0075507D" w:rsidRPr="006E6DDC" w:rsidRDefault="0075507D" w:rsidP="0075507D">
      <w:pPr>
        <w:jc w:val="both"/>
        <w:rPr>
          <w:rFonts w:ascii="Arial Narrow" w:hAnsi="Arial Narrow"/>
          <w:sz w:val="22"/>
          <w:szCs w:val="22"/>
        </w:rPr>
      </w:pPr>
    </w:p>
    <w:p w14:paraId="52C451B2"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b) Os documentos necessários à habilitação deverão ser apresentados em original, por qualquer processo de cópia autenticada por tabelião de notas ou cópia acompanhada do original para autenticação pel</w:t>
      </w:r>
      <w:r w:rsidR="006F4BC7" w:rsidRPr="006E6DDC">
        <w:rPr>
          <w:rFonts w:ascii="Arial Narrow" w:hAnsi="Arial Narrow"/>
          <w:sz w:val="22"/>
          <w:szCs w:val="22"/>
        </w:rPr>
        <w:t>a Pregoeira</w:t>
      </w:r>
      <w:r w:rsidRPr="006E6DDC">
        <w:rPr>
          <w:rFonts w:ascii="Arial Narrow" w:hAnsi="Arial Narrow"/>
          <w:sz w:val="22"/>
          <w:szCs w:val="22"/>
        </w:rPr>
        <w:t xml:space="preserve"> ou por membro da Equipe de Apoio durante a sessão do Pregão.</w:t>
      </w:r>
    </w:p>
    <w:p w14:paraId="507F05B6" w14:textId="77777777" w:rsidR="0075507D" w:rsidRPr="006E6DDC" w:rsidRDefault="0075507D" w:rsidP="0075507D">
      <w:pPr>
        <w:jc w:val="both"/>
        <w:rPr>
          <w:rFonts w:ascii="Arial Narrow" w:hAnsi="Arial Narrow"/>
          <w:sz w:val="22"/>
          <w:szCs w:val="22"/>
        </w:rPr>
      </w:pPr>
    </w:p>
    <w:p w14:paraId="340AEE1C" w14:textId="77777777" w:rsidR="0075507D" w:rsidRPr="006E6DDC" w:rsidRDefault="0075507D" w:rsidP="0075507D">
      <w:pPr>
        <w:jc w:val="both"/>
        <w:rPr>
          <w:rFonts w:ascii="Arial Narrow" w:hAnsi="Arial Narrow"/>
          <w:sz w:val="22"/>
          <w:szCs w:val="22"/>
          <w:lang w:val="pt-PT"/>
        </w:rPr>
      </w:pPr>
      <w:r w:rsidRPr="006E6DDC">
        <w:rPr>
          <w:rFonts w:ascii="Arial Narrow" w:hAnsi="Arial Narrow"/>
          <w:b/>
          <w:sz w:val="22"/>
          <w:szCs w:val="22"/>
        </w:rPr>
        <w:t>c)</w:t>
      </w:r>
      <w:r w:rsidRPr="006E6DDC">
        <w:rPr>
          <w:rFonts w:ascii="Arial Narrow" w:hAnsi="Arial Narrow"/>
          <w:sz w:val="22"/>
          <w:szCs w:val="22"/>
          <w:lang w:val="pt-PT"/>
        </w:rPr>
        <w:t xml:space="preserve"> Serão consideradas desclassificadas/inabilitadas as pregoantes que deixarem de apresentar a documentação solicitada ou a apresentarem com vícios, ressalvado o previsto no Art. 43 da Lei Complementar nº 123/2006.</w:t>
      </w:r>
    </w:p>
    <w:p w14:paraId="225D7D98" w14:textId="77777777" w:rsidR="0075507D" w:rsidRPr="006E6DDC" w:rsidRDefault="0075507D" w:rsidP="0075507D">
      <w:pPr>
        <w:jc w:val="both"/>
        <w:rPr>
          <w:rFonts w:ascii="Arial Narrow" w:hAnsi="Arial Narrow"/>
          <w:sz w:val="22"/>
          <w:szCs w:val="22"/>
          <w:lang w:val="pt-PT"/>
        </w:rPr>
      </w:pPr>
    </w:p>
    <w:p w14:paraId="77A7E664" w14:textId="77777777" w:rsidR="0075507D" w:rsidRPr="006E6DDC" w:rsidRDefault="0075507D" w:rsidP="005353FF">
      <w:pPr>
        <w:ind w:firstLine="2127"/>
        <w:jc w:val="both"/>
        <w:rPr>
          <w:rFonts w:ascii="Arial Narrow" w:hAnsi="Arial Narrow"/>
          <w:b/>
          <w:sz w:val="22"/>
          <w:szCs w:val="22"/>
          <w:lang w:val="pt-PT"/>
        </w:rPr>
      </w:pPr>
      <w:r w:rsidRPr="006E6DDC">
        <w:rPr>
          <w:rFonts w:ascii="Arial Narrow" w:hAnsi="Arial Narrow"/>
          <w:sz w:val="22"/>
          <w:szCs w:val="22"/>
          <w:lang w:val="pt-PT"/>
        </w:rPr>
        <w:t xml:space="preserve">Não será admitida, em hipótese alguma, complementação ou retificação posterior da documentação apresentada, ressalvada o previsto no </w:t>
      </w:r>
      <w:r w:rsidRPr="006E6DDC">
        <w:rPr>
          <w:rFonts w:ascii="Arial Narrow" w:hAnsi="Arial Narrow"/>
          <w:b/>
          <w:sz w:val="22"/>
          <w:szCs w:val="22"/>
          <w:lang w:val="pt-PT"/>
        </w:rPr>
        <w:t>art. 43 da Lei 123/2006.</w:t>
      </w:r>
    </w:p>
    <w:p w14:paraId="7F3E70AD" w14:textId="77777777" w:rsidR="0075507D" w:rsidRPr="006E6DDC" w:rsidRDefault="0075507D" w:rsidP="0075507D">
      <w:pPr>
        <w:jc w:val="both"/>
        <w:rPr>
          <w:rFonts w:ascii="Arial Narrow" w:hAnsi="Arial Narrow"/>
          <w:b/>
          <w:bCs/>
          <w:sz w:val="22"/>
          <w:szCs w:val="22"/>
          <w:u w:val="single"/>
          <w:lang w:val="pt-PT"/>
        </w:rPr>
      </w:pPr>
    </w:p>
    <w:p w14:paraId="1975A1D9" w14:textId="77777777" w:rsidR="0075507D" w:rsidRPr="006E6DDC" w:rsidRDefault="0075507D" w:rsidP="005353FF">
      <w:pPr>
        <w:ind w:firstLine="2127"/>
        <w:jc w:val="both"/>
        <w:rPr>
          <w:rFonts w:ascii="Arial Narrow" w:hAnsi="Arial Narrow"/>
          <w:b/>
          <w:sz w:val="22"/>
          <w:szCs w:val="22"/>
        </w:rPr>
      </w:pPr>
      <w:r w:rsidRPr="006E6DDC">
        <w:rPr>
          <w:rFonts w:ascii="Arial Narrow" w:hAnsi="Arial Narrow"/>
          <w:sz w:val="22"/>
          <w:szCs w:val="22"/>
        </w:rPr>
        <w:t>A proposta de preço deverá conter os seguintes elementos</w:t>
      </w:r>
      <w:r w:rsidRPr="006E6DDC">
        <w:rPr>
          <w:rFonts w:ascii="Arial Narrow" w:hAnsi="Arial Narrow"/>
          <w:b/>
          <w:sz w:val="22"/>
          <w:szCs w:val="22"/>
        </w:rPr>
        <w:t>:</w:t>
      </w:r>
    </w:p>
    <w:p w14:paraId="50CEC531" w14:textId="77777777" w:rsidR="0075507D" w:rsidRPr="006E6DDC" w:rsidRDefault="0075507D" w:rsidP="0075507D">
      <w:pPr>
        <w:jc w:val="both"/>
        <w:rPr>
          <w:rFonts w:ascii="Arial Narrow" w:hAnsi="Arial Narrow"/>
          <w:b/>
          <w:sz w:val="22"/>
          <w:szCs w:val="22"/>
        </w:rPr>
      </w:pPr>
    </w:p>
    <w:p w14:paraId="276FCDF5"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1)</w:t>
      </w:r>
      <w:r w:rsidRPr="006E6DDC">
        <w:rPr>
          <w:rFonts w:ascii="Arial Narrow" w:hAnsi="Arial Narrow"/>
          <w:sz w:val="22"/>
          <w:szCs w:val="22"/>
        </w:rPr>
        <w:t xml:space="preserve"> Nome, endereço, CNPJ e inscrição estadual</w:t>
      </w:r>
      <w:r w:rsidR="000E75A1" w:rsidRPr="006E6DDC">
        <w:rPr>
          <w:rFonts w:ascii="Arial Narrow" w:hAnsi="Arial Narrow"/>
          <w:sz w:val="22"/>
          <w:szCs w:val="22"/>
        </w:rPr>
        <w:t xml:space="preserve"> (se houver)</w:t>
      </w:r>
      <w:r w:rsidRPr="006E6DDC">
        <w:rPr>
          <w:rFonts w:ascii="Arial Narrow" w:hAnsi="Arial Narrow"/>
          <w:sz w:val="22"/>
          <w:szCs w:val="22"/>
        </w:rPr>
        <w:t>/municipal;</w:t>
      </w:r>
    </w:p>
    <w:p w14:paraId="073CEBBA" w14:textId="77777777" w:rsidR="0075507D" w:rsidRPr="006E6DDC" w:rsidRDefault="0075507D" w:rsidP="0075507D">
      <w:pPr>
        <w:jc w:val="both"/>
        <w:rPr>
          <w:rFonts w:ascii="Arial Narrow" w:hAnsi="Arial Narrow"/>
          <w:sz w:val="22"/>
          <w:szCs w:val="22"/>
        </w:rPr>
      </w:pPr>
    </w:p>
    <w:p w14:paraId="472BE921"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2)</w:t>
      </w:r>
      <w:r w:rsidRPr="006E6DDC">
        <w:rPr>
          <w:rFonts w:ascii="Arial Narrow" w:hAnsi="Arial Narrow"/>
          <w:sz w:val="22"/>
          <w:szCs w:val="22"/>
        </w:rPr>
        <w:t xml:space="preserve"> Número do processo e do Pregão;</w:t>
      </w:r>
    </w:p>
    <w:p w14:paraId="7A9B776B" w14:textId="77777777" w:rsidR="0075507D" w:rsidRPr="006E6DDC" w:rsidRDefault="0075507D" w:rsidP="0075507D">
      <w:pPr>
        <w:jc w:val="both"/>
        <w:rPr>
          <w:rFonts w:ascii="Arial Narrow" w:hAnsi="Arial Narrow"/>
          <w:sz w:val="22"/>
          <w:szCs w:val="22"/>
        </w:rPr>
      </w:pPr>
    </w:p>
    <w:p w14:paraId="39413B4F"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3)</w:t>
      </w:r>
      <w:r w:rsidRPr="006E6DDC">
        <w:rPr>
          <w:rFonts w:ascii="Arial Narrow" w:hAnsi="Arial Narrow"/>
          <w:sz w:val="22"/>
          <w:szCs w:val="22"/>
        </w:rPr>
        <w:t xml:space="preserve"> Preço por item e o preço total, em moeda corrente, nacional, em algarismo e por extenso, apurado à data de sua apresentação, sem inclusão de qualquer encargo financeiro ou previsão inflacionária. Nos preços propostos deverão estar incluídos, além do lucro, todas as despesas e custos, como por exemplo: transportes, fretes, tributos de qualquer natureza e todas as despesas, diretas ou indiretas, relacionadas com a execução do objeto da presente licitação</w:t>
      </w:r>
      <w:r w:rsidR="00D275F1" w:rsidRPr="006E6DDC">
        <w:rPr>
          <w:rFonts w:ascii="Arial Narrow" w:hAnsi="Arial Narrow"/>
          <w:sz w:val="22"/>
          <w:szCs w:val="22"/>
        </w:rPr>
        <w:t>;</w:t>
      </w:r>
    </w:p>
    <w:p w14:paraId="168D0DDC" w14:textId="77777777" w:rsidR="0075507D" w:rsidRPr="006E6DDC" w:rsidRDefault="0075507D" w:rsidP="0075507D">
      <w:pPr>
        <w:jc w:val="both"/>
        <w:rPr>
          <w:rFonts w:ascii="Arial Narrow" w:hAnsi="Arial Narrow"/>
          <w:sz w:val="22"/>
          <w:szCs w:val="22"/>
        </w:rPr>
      </w:pPr>
    </w:p>
    <w:p w14:paraId="3C596153"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4)</w:t>
      </w:r>
      <w:r w:rsidRPr="006E6DDC">
        <w:rPr>
          <w:rFonts w:ascii="Arial Narrow" w:hAnsi="Arial Narrow"/>
          <w:sz w:val="22"/>
          <w:szCs w:val="22"/>
        </w:rPr>
        <w:t xml:space="preserve"> Prazo de validade da proposta de, no mínimo, </w:t>
      </w:r>
      <w:r w:rsidRPr="006E6DDC">
        <w:rPr>
          <w:rFonts w:ascii="Arial Narrow" w:hAnsi="Arial Narrow"/>
          <w:b/>
          <w:sz w:val="22"/>
          <w:szCs w:val="22"/>
        </w:rPr>
        <w:t>60</w:t>
      </w:r>
      <w:r w:rsidRPr="006E6DDC">
        <w:rPr>
          <w:rFonts w:ascii="Arial Narrow" w:hAnsi="Arial Narrow"/>
          <w:sz w:val="22"/>
          <w:szCs w:val="22"/>
        </w:rPr>
        <w:t xml:space="preserve"> (sesse</w:t>
      </w:r>
      <w:r w:rsidRPr="006E6DDC">
        <w:rPr>
          <w:rFonts w:ascii="Arial Narrow" w:hAnsi="Arial Narrow"/>
          <w:i/>
          <w:sz w:val="22"/>
          <w:szCs w:val="22"/>
        </w:rPr>
        <w:t>nta</w:t>
      </w:r>
      <w:r w:rsidRPr="006E6DDC">
        <w:rPr>
          <w:rFonts w:ascii="Arial Narrow" w:hAnsi="Arial Narrow"/>
          <w:sz w:val="22"/>
          <w:szCs w:val="22"/>
        </w:rPr>
        <w:t>) dias;</w:t>
      </w:r>
    </w:p>
    <w:p w14:paraId="4BF79407" w14:textId="77777777" w:rsidR="0075507D" w:rsidRPr="006E6DDC" w:rsidRDefault="0075507D" w:rsidP="0075507D">
      <w:pPr>
        <w:jc w:val="both"/>
        <w:rPr>
          <w:rFonts w:ascii="Arial Narrow" w:hAnsi="Arial Narrow"/>
          <w:sz w:val="22"/>
          <w:szCs w:val="22"/>
        </w:rPr>
      </w:pPr>
    </w:p>
    <w:p w14:paraId="73F6B971" w14:textId="77777777" w:rsidR="0075507D" w:rsidRDefault="0075507D" w:rsidP="0075507D">
      <w:pPr>
        <w:jc w:val="both"/>
        <w:rPr>
          <w:rFonts w:ascii="Arial Narrow" w:hAnsi="Arial Narrow"/>
          <w:sz w:val="22"/>
          <w:szCs w:val="22"/>
        </w:rPr>
      </w:pPr>
      <w:r w:rsidRPr="006E6DDC">
        <w:rPr>
          <w:rFonts w:ascii="Arial Narrow" w:hAnsi="Arial Narrow"/>
          <w:b/>
          <w:sz w:val="22"/>
          <w:szCs w:val="22"/>
        </w:rPr>
        <w:t>5)</w:t>
      </w:r>
      <w:r w:rsidRPr="006E6DDC">
        <w:rPr>
          <w:rFonts w:ascii="Arial Narrow" w:hAnsi="Arial Narrow"/>
          <w:sz w:val="22"/>
          <w:szCs w:val="22"/>
        </w:rPr>
        <w:t xml:space="preserve"> Dados do Banco, agência e conta corrente do licitant</w:t>
      </w:r>
      <w:r w:rsidR="005353FF" w:rsidRPr="006E6DDC">
        <w:rPr>
          <w:rFonts w:ascii="Arial Narrow" w:hAnsi="Arial Narrow"/>
          <w:sz w:val="22"/>
          <w:szCs w:val="22"/>
        </w:rPr>
        <w:t>e participante.</w:t>
      </w:r>
    </w:p>
    <w:p w14:paraId="3F03EB0A" w14:textId="77777777" w:rsidR="006B2471" w:rsidRPr="006E6DDC" w:rsidRDefault="006B2471" w:rsidP="0075507D">
      <w:pPr>
        <w:jc w:val="both"/>
        <w:rPr>
          <w:rFonts w:ascii="Arial Narrow" w:hAnsi="Arial Narrow"/>
          <w:sz w:val="22"/>
          <w:szCs w:val="22"/>
        </w:rPr>
      </w:pPr>
    </w:p>
    <w:p w14:paraId="5B350947" w14:textId="77777777" w:rsidR="00726C42" w:rsidRPr="006E6DDC" w:rsidRDefault="00726C42" w:rsidP="0075507D">
      <w:pPr>
        <w:jc w:val="both"/>
        <w:rPr>
          <w:rFonts w:ascii="Arial Narrow" w:hAnsi="Arial Narrow"/>
          <w:sz w:val="22"/>
          <w:szCs w:val="22"/>
        </w:rPr>
      </w:pPr>
    </w:p>
    <w:p w14:paraId="1CB1D1EB" w14:textId="77777777" w:rsidR="0075507D" w:rsidRPr="006E6DDC" w:rsidRDefault="0075507D" w:rsidP="00F449A6">
      <w:pPr>
        <w:jc w:val="both"/>
        <w:rPr>
          <w:rFonts w:ascii="Arial Narrow" w:hAnsi="Arial Narrow"/>
          <w:b/>
          <w:bCs/>
          <w:sz w:val="22"/>
          <w:szCs w:val="22"/>
          <w:u w:val="single"/>
        </w:rPr>
      </w:pPr>
      <w:r w:rsidRPr="006E6DDC">
        <w:rPr>
          <w:rFonts w:ascii="Arial Narrow" w:hAnsi="Arial Narrow"/>
          <w:b/>
          <w:bCs/>
          <w:sz w:val="22"/>
          <w:szCs w:val="22"/>
          <w:u w:val="single"/>
        </w:rPr>
        <w:t>VI – DO CONTEÚDO DO ENVELOPE DOCUMENTOS PARA HABILITAÇÃO:</w:t>
      </w:r>
    </w:p>
    <w:p w14:paraId="6CCEF823" w14:textId="77777777" w:rsidR="0075507D" w:rsidRPr="006E6DDC" w:rsidRDefault="0075507D" w:rsidP="0075507D">
      <w:pPr>
        <w:jc w:val="both"/>
        <w:rPr>
          <w:rFonts w:ascii="Arial Narrow" w:hAnsi="Arial Narrow"/>
          <w:sz w:val="22"/>
          <w:szCs w:val="22"/>
        </w:rPr>
      </w:pPr>
    </w:p>
    <w:p w14:paraId="5B1259C3" w14:textId="77777777" w:rsidR="0075507D" w:rsidRPr="006E6DDC" w:rsidRDefault="0075507D" w:rsidP="005353FF">
      <w:pPr>
        <w:ind w:firstLine="2127"/>
        <w:jc w:val="both"/>
        <w:rPr>
          <w:rFonts w:ascii="Arial Narrow" w:hAnsi="Arial Narrow"/>
          <w:sz w:val="22"/>
          <w:szCs w:val="22"/>
        </w:rPr>
      </w:pPr>
      <w:r w:rsidRPr="006E6DDC">
        <w:rPr>
          <w:rFonts w:ascii="Arial Narrow" w:hAnsi="Arial Narrow"/>
          <w:sz w:val="22"/>
          <w:szCs w:val="22"/>
        </w:rPr>
        <w:t xml:space="preserve">O Envelope </w:t>
      </w:r>
      <w:r w:rsidRPr="006E6DDC">
        <w:rPr>
          <w:rFonts w:ascii="Arial Narrow" w:hAnsi="Arial Narrow"/>
          <w:b/>
          <w:sz w:val="22"/>
          <w:szCs w:val="22"/>
        </w:rPr>
        <w:t xml:space="preserve">“Documentos de Habilitação” </w:t>
      </w:r>
      <w:r w:rsidRPr="006E6DDC">
        <w:rPr>
          <w:rFonts w:ascii="Arial Narrow" w:hAnsi="Arial Narrow"/>
          <w:sz w:val="22"/>
          <w:szCs w:val="22"/>
        </w:rPr>
        <w:t>deverá conter os documentos a seguir relacionados os quais dizem respeito a:</w:t>
      </w:r>
    </w:p>
    <w:p w14:paraId="6A0A8234" w14:textId="77777777" w:rsidR="0075507D" w:rsidRPr="006E6DDC" w:rsidRDefault="0075507D" w:rsidP="0075507D">
      <w:pPr>
        <w:jc w:val="both"/>
        <w:rPr>
          <w:rFonts w:ascii="Arial Narrow" w:hAnsi="Arial Narrow"/>
          <w:sz w:val="22"/>
          <w:szCs w:val="22"/>
        </w:rPr>
      </w:pPr>
    </w:p>
    <w:p w14:paraId="3031E21A" w14:textId="77777777" w:rsidR="0075507D" w:rsidRPr="006E6DDC" w:rsidRDefault="0075507D" w:rsidP="00F449A6">
      <w:pPr>
        <w:jc w:val="both"/>
        <w:rPr>
          <w:rFonts w:ascii="Arial Narrow" w:hAnsi="Arial Narrow"/>
          <w:b/>
          <w:bCs/>
          <w:sz w:val="22"/>
          <w:szCs w:val="22"/>
          <w:u w:val="single"/>
        </w:rPr>
      </w:pPr>
      <w:r w:rsidRPr="006E6DDC">
        <w:rPr>
          <w:rFonts w:ascii="Arial Narrow" w:hAnsi="Arial Narrow"/>
          <w:b/>
          <w:bCs/>
          <w:sz w:val="22"/>
          <w:szCs w:val="22"/>
          <w:u w:val="single"/>
        </w:rPr>
        <w:t>VII – CAPACIDADE JURÍDICA (art. 28 da Lei Federal nº 8.666/93):</w:t>
      </w:r>
    </w:p>
    <w:p w14:paraId="04BBD7CA" w14:textId="77777777" w:rsidR="0075507D" w:rsidRPr="006E6DDC" w:rsidRDefault="0075507D" w:rsidP="0075507D">
      <w:pPr>
        <w:jc w:val="both"/>
        <w:rPr>
          <w:rFonts w:ascii="Arial Narrow" w:hAnsi="Arial Narrow"/>
          <w:b/>
          <w:bCs/>
          <w:sz w:val="22"/>
          <w:szCs w:val="22"/>
          <w:u w:val="single"/>
        </w:rPr>
      </w:pPr>
    </w:p>
    <w:p w14:paraId="355219C7"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a)</w:t>
      </w:r>
      <w:r w:rsidRPr="006E6DDC">
        <w:rPr>
          <w:rFonts w:ascii="Arial Narrow" w:hAnsi="Arial Narrow"/>
          <w:sz w:val="22"/>
          <w:szCs w:val="22"/>
        </w:rPr>
        <w:t xml:space="preserve"> Certificado de Registro Empresarial, no caso de firma individual, acompanhado de CPF e RG.</w:t>
      </w:r>
    </w:p>
    <w:p w14:paraId="29B3C661" w14:textId="77777777" w:rsidR="0075507D" w:rsidRPr="006E6DDC" w:rsidRDefault="0075507D" w:rsidP="0075507D">
      <w:pPr>
        <w:jc w:val="both"/>
        <w:rPr>
          <w:rFonts w:ascii="Arial Narrow" w:hAnsi="Arial Narrow"/>
          <w:sz w:val="22"/>
          <w:szCs w:val="22"/>
        </w:rPr>
      </w:pPr>
    </w:p>
    <w:p w14:paraId="70CE3DF8"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b)</w:t>
      </w:r>
      <w:r w:rsidRPr="006E6DDC">
        <w:rPr>
          <w:rFonts w:ascii="Arial Narrow" w:hAnsi="Arial Narrow"/>
          <w:sz w:val="22"/>
          <w:szCs w:val="22"/>
        </w:rPr>
        <w:t xml:space="preserve"> Ato Constitutivo (estatuto ou contrato social), acompanhado das alterações posteriores, no caso de inexistência de Contrato consolidado, devidamente registrado na Junta Comercial, em se tratando de Sociedades Empresariais, no caso de Sociedade por Ações, acompanhado da ata arquivada da assembleia da última eleição da diretoria e no caso de Sociedades Simples, acompanhado de alterações e prova de diretoria em exercício;</w:t>
      </w:r>
    </w:p>
    <w:p w14:paraId="332C3EEB" w14:textId="77777777" w:rsidR="0075507D" w:rsidRPr="006E6DDC" w:rsidRDefault="0075507D" w:rsidP="0075507D">
      <w:pPr>
        <w:jc w:val="both"/>
        <w:rPr>
          <w:rFonts w:ascii="Arial Narrow" w:hAnsi="Arial Narrow"/>
          <w:sz w:val="22"/>
          <w:szCs w:val="22"/>
        </w:rPr>
      </w:pPr>
    </w:p>
    <w:p w14:paraId="43767F88"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c)</w:t>
      </w:r>
      <w:r w:rsidRPr="006E6DDC">
        <w:rPr>
          <w:rFonts w:ascii="Arial Narrow" w:hAnsi="Arial Narrow"/>
          <w:sz w:val="22"/>
          <w:szCs w:val="22"/>
        </w:rPr>
        <w:t xml:space="preserve"> Decreto de Autorização, ato de registro ou autorização de funcionamento de órgão competente, em se tratando de empresa ou sociedade estrangeira.</w:t>
      </w:r>
    </w:p>
    <w:p w14:paraId="34076D28" w14:textId="77777777" w:rsidR="00A87B57" w:rsidRPr="006E6DDC" w:rsidRDefault="00A87B57" w:rsidP="0075507D">
      <w:pPr>
        <w:jc w:val="both"/>
        <w:rPr>
          <w:rFonts w:ascii="Arial Narrow" w:hAnsi="Arial Narrow"/>
          <w:b/>
          <w:sz w:val="22"/>
          <w:szCs w:val="22"/>
          <w:u w:val="single"/>
        </w:rPr>
      </w:pPr>
    </w:p>
    <w:p w14:paraId="1BF36ED3" w14:textId="77777777" w:rsidR="0075507D" w:rsidRPr="006E6DDC" w:rsidRDefault="0075507D" w:rsidP="00F449A6">
      <w:pPr>
        <w:jc w:val="both"/>
        <w:rPr>
          <w:rFonts w:ascii="Arial Narrow" w:hAnsi="Arial Narrow"/>
          <w:b/>
          <w:sz w:val="22"/>
          <w:szCs w:val="22"/>
          <w:u w:val="single"/>
        </w:rPr>
      </w:pPr>
      <w:r w:rsidRPr="006E6DDC">
        <w:rPr>
          <w:rFonts w:ascii="Arial Narrow" w:hAnsi="Arial Narrow"/>
          <w:b/>
          <w:sz w:val="22"/>
          <w:szCs w:val="22"/>
          <w:u w:val="single"/>
        </w:rPr>
        <w:t>VIII – REGULARIDADE FISCAL (art.29 da Lei Federal nº 8666/93):</w:t>
      </w:r>
    </w:p>
    <w:p w14:paraId="64EF5F94" w14:textId="77777777" w:rsidR="0075507D" w:rsidRPr="006E6DDC" w:rsidRDefault="0075507D" w:rsidP="0075507D">
      <w:pPr>
        <w:jc w:val="both"/>
        <w:rPr>
          <w:rFonts w:ascii="Arial Narrow" w:hAnsi="Arial Narrow"/>
          <w:b/>
          <w:sz w:val="22"/>
          <w:szCs w:val="22"/>
          <w:u w:val="single"/>
        </w:rPr>
      </w:pPr>
    </w:p>
    <w:p w14:paraId="4E32A32E" w14:textId="77777777" w:rsidR="0075507D" w:rsidRPr="006E6DDC" w:rsidRDefault="0075507D" w:rsidP="00A61076">
      <w:pPr>
        <w:numPr>
          <w:ilvl w:val="0"/>
          <w:numId w:val="1"/>
        </w:numPr>
        <w:tabs>
          <w:tab w:val="left" w:pos="284"/>
        </w:tabs>
        <w:ind w:left="0" w:firstLine="0"/>
        <w:jc w:val="both"/>
        <w:rPr>
          <w:rFonts w:ascii="Arial Narrow" w:hAnsi="Arial Narrow"/>
          <w:sz w:val="22"/>
          <w:szCs w:val="22"/>
        </w:rPr>
      </w:pPr>
      <w:r w:rsidRPr="006E6DDC">
        <w:rPr>
          <w:rFonts w:ascii="Arial Narrow" w:hAnsi="Arial Narrow"/>
          <w:sz w:val="22"/>
          <w:szCs w:val="22"/>
        </w:rPr>
        <w:t>Prova de inscrição no Cadastro Nacional da Pessoa Jurídica (CNPJ);</w:t>
      </w:r>
    </w:p>
    <w:p w14:paraId="07AB0391" w14:textId="77777777" w:rsidR="0075507D" w:rsidRPr="006E6DDC" w:rsidRDefault="0075507D" w:rsidP="0075507D">
      <w:pPr>
        <w:tabs>
          <w:tab w:val="left" w:pos="284"/>
        </w:tabs>
        <w:jc w:val="both"/>
        <w:rPr>
          <w:rFonts w:ascii="Arial Narrow" w:hAnsi="Arial Narrow"/>
          <w:sz w:val="22"/>
          <w:szCs w:val="22"/>
        </w:rPr>
      </w:pPr>
    </w:p>
    <w:p w14:paraId="46B47BB6" w14:textId="77777777" w:rsidR="0075507D" w:rsidRPr="006E6DDC" w:rsidRDefault="0075507D" w:rsidP="00A61076">
      <w:pPr>
        <w:numPr>
          <w:ilvl w:val="0"/>
          <w:numId w:val="1"/>
        </w:numPr>
        <w:tabs>
          <w:tab w:val="left" w:pos="284"/>
        </w:tabs>
        <w:ind w:left="0" w:firstLine="0"/>
        <w:jc w:val="both"/>
        <w:rPr>
          <w:rFonts w:ascii="Arial Narrow" w:hAnsi="Arial Narrow"/>
          <w:sz w:val="22"/>
          <w:szCs w:val="22"/>
        </w:rPr>
      </w:pPr>
      <w:r w:rsidRPr="006E6DDC">
        <w:rPr>
          <w:rFonts w:ascii="Arial Narrow" w:hAnsi="Arial Narrow"/>
          <w:sz w:val="22"/>
          <w:szCs w:val="22"/>
        </w:rPr>
        <w:t>Prova de inscrição no cadastro de contribuintes da Fazenda Municipal referente à atividade de prestação de serviços do ramo e compatível com o objeto contratual;</w:t>
      </w:r>
    </w:p>
    <w:p w14:paraId="14FACB23" w14:textId="77777777" w:rsidR="0075507D" w:rsidRPr="006E6DDC" w:rsidRDefault="0075507D" w:rsidP="0075507D">
      <w:pPr>
        <w:tabs>
          <w:tab w:val="left" w:pos="284"/>
        </w:tabs>
        <w:jc w:val="both"/>
        <w:rPr>
          <w:rFonts w:ascii="Arial Narrow" w:hAnsi="Arial Narrow"/>
          <w:sz w:val="22"/>
          <w:szCs w:val="22"/>
        </w:rPr>
      </w:pPr>
    </w:p>
    <w:p w14:paraId="744FC545" w14:textId="77777777" w:rsidR="0075507D" w:rsidRPr="006E6DDC" w:rsidRDefault="0075507D" w:rsidP="00A61076">
      <w:pPr>
        <w:numPr>
          <w:ilvl w:val="0"/>
          <w:numId w:val="1"/>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Certidão Conjunta Negativa de Débitos Relativos a Tributos Federais e a </w:t>
      </w:r>
      <w:r w:rsidR="001C3905" w:rsidRPr="006E6DDC">
        <w:rPr>
          <w:rFonts w:ascii="Arial Narrow" w:hAnsi="Arial Narrow"/>
          <w:sz w:val="22"/>
          <w:szCs w:val="22"/>
        </w:rPr>
        <w:t>Dívida</w:t>
      </w:r>
      <w:r w:rsidRPr="006E6DDC">
        <w:rPr>
          <w:rFonts w:ascii="Arial Narrow" w:hAnsi="Arial Narrow"/>
          <w:sz w:val="22"/>
          <w:szCs w:val="22"/>
        </w:rPr>
        <w:t xml:space="preserve"> Ativa da União;</w:t>
      </w:r>
    </w:p>
    <w:p w14:paraId="334FD3D0" w14:textId="77777777" w:rsidR="0075507D" w:rsidRPr="006E6DDC" w:rsidRDefault="0075507D" w:rsidP="0075507D">
      <w:pPr>
        <w:tabs>
          <w:tab w:val="left" w:pos="284"/>
        </w:tabs>
        <w:jc w:val="both"/>
        <w:rPr>
          <w:rFonts w:ascii="Arial Narrow" w:hAnsi="Arial Narrow"/>
          <w:sz w:val="22"/>
          <w:szCs w:val="22"/>
        </w:rPr>
      </w:pPr>
    </w:p>
    <w:p w14:paraId="187DB432" w14:textId="77777777" w:rsidR="0075507D" w:rsidRPr="006E6DDC" w:rsidRDefault="0075507D" w:rsidP="00A61076">
      <w:pPr>
        <w:numPr>
          <w:ilvl w:val="0"/>
          <w:numId w:val="1"/>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Prova de regularidade para com a </w:t>
      </w:r>
      <w:r w:rsidRPr="006E6DDC">
        <w:rPr>
          <w:rFonts w:ascii="Arial Narrow" w:hAnsi="Arial Narrow"/>
          <w:bCs/>
          <w:sz w:val="22"/>
          <w:szCs w:val="22"/>
        </w:rPr>
        <w:t>Fazenda Estadual</w:t>
      </w:r>
      <w:r w:rsidRPr="006E6DDC">
        <w:rPr>
          <w:rFonts w:ascii="Arial Narrow" w:hAnsi="Arial Narrow"/>
          <w:sz w:val="22"/>
          <w:szCs w:val="22"/>
        </w:rPr>
        <w:t>;</w:t>
      </w:r>
    </w:p>
    <w:p w14:paraId="2976AFA4" w14:textId="77777777" w:rsidR="0075507D" w:rsidRPr="006E6DDC" w:rsidRDefault="0075507D" w:rsidP="0075507D">
      <w:pPr>
        <w:tabs>
          <w:tab w:val="left" w:pos="284"/>
        </w:tabs>
        <w:jc w:val="both"/>
        <w:rPr>
          <w:rFonts w:ascii="Arial Narrow" w:hAnsi="Arial Narrow"/>
          <w:sz w:val="22"/>
          <w:szCs w:val="22"/>
        </w:rPr>
      </w:pPr>
    </w:p>
    <w:p w14:paraId="493CF960" w14:textId="77777777" w:rsidR="0075507D" w:rsidRPr="006E6DDC" w:rsidRDefault="0075507D" w:rsidP="00A61076">
      <w:pPr>
        <w:numPr>
          <w:ilvl w:val="0"/>
          <w:numId w:val="1"/>
        </w:numPr>
        <w:tabs>
          <w:tab w:val="left" w:pos="284"/>
        </w:tabs>
        <w:ind w:left="0" w:firstLine="0"/>
        <w:jc w:val="both"/>
        <w:rPr>
          <w:rFonts w:ascii="Arial Narrow" w:hAnsi="Arial Narrow"/>
          <w:b/>
          <w:sz w:val="22"/>
          <w:szCs w:val="22"/>
        </w:rPr>
      </w:pPr>
      <w:r w:rsidRPr="006E6DDC">
        <w:rPr>
          <w:rFonts w:ascii="Arial Narrow" w:hAnsi="Arial Narrow"/>
          <w:sz w:val="22"/>
          <w:szCs w:val="22"/>
        </w:rPr>
        <w:t xml:space="preserve">Certidão Negativa de Débitos Municipais; </w:t>
      </w:r>
      <w:r w:rsidRPr="006E6DDC">
        <w:rPr>
          <w:rFonts w:ascii="Arial Narrow" w:hAnsi="Arial Narrow"/>
          <w:b/>
          <w:sz w:val="22"/>
          <w:szCs w:val="22"/>
        </w:rPr>
        <w:t>29 III da Lei 8.666/93;</w:t>
      </w:r>
    </w:p>
    <w:p w14:paraId="4337A6B3" w14:textId="77777777" w:rsidR="0075507D" w:rsidRPr="006E6DDC" w:rsidRDefault="0075507D" w:rsidP="0075507D">
      <w:pPr>
        <w:tabs>
          <w:tab w:val="left" w:pos="284"/>
        </w:tabs>
        <w:jc w:val="both"/>
        <w:rPr>
          <w:rFonts w:ascii="Arial Narrow" w:hAnsi="Arial Narrow"/>
          <w:b/>
          <w:sz w:val="22"/>
          <w:szCs w:val="22"/>
        </w:rPr>
      </w:pPr>
    </w:p>
    <w:p w14:paraId="4902FE2A" w14:textId="77777777" w:rsidR="0075507D" w:rsidRPr="006E6DDC" w:rsidRDefault="0075507D" w:rsidP="00A61076">
      <w:pPr>
        <w:numPr>
          <w:ilvl w:val="0"/>
          <w:numId w:val="1"/>
        </w:numPr>
        <w:tabs>
          <w:tab w:val="left" w:pos="284"/>
        </w:tabs>
        <w:ind w:left="0" w:firstLine="0"/>
        <w:jc w:val="both"/>
        <w:rPr>
          <w:rFonts w:ascii="Arial Narrow" w:hAnsi="Arial Narrow"/>
          <w:sz w:val="22"/>
          <w:szCs w:val="22"/>
        </w:rPr>
      </w:pPr>
      <w:r w:rsidRPr="006E6DDC">
        <w:rPr>
          <w:rFonts w:ascii="Arial Narrow" w:hAnsi="Arial Narrow"/>
          <w:sz w:val="22"/>
          <w:szCs w:val="22"/>
        </w:rPr>
        <w:t>Certificado de Regularidade de situação (CRF), perante o Fundo de Garantia do Tempo de Serviço (FGTS);</w:t>
      </w:r>
    </w:p>
    <w:p w14:paraId="12DD62A2" w14:textId="77777777" w:rsidR="0075507D" w:rsidRPr="006E6DDC" w:rsidRDefault="0075507D" w:rsidP="0075507D">
      <w:pPr>
        <w:tabs>
          <w:tab w:val="left" w:pos="284"/>
        </w:tabs>
        <w:jc w:val="both"/>
        <w:rPr>
          <w:rFonts w:ascii="Arial Narrow" w:hAnsi="Arial Narrow"/>
          <w:sz w:val="22"/>
          <w:szCs w:val="22"/>
        </w:rPr>
      </w:pPr>
    </w:p>
    <w:p w14:paraId="521D9E5E" w14:textId="77777777" w:rsidR="0075507D" w:rsidRPr="006E6DDC" w:rsidRDefault="0075507D" w:rsidP="00A61076">
      <w:pPr>
        <w:numPr>
          <w:ilvl w:val="0"/>
          <w:numId w:val="1"/>
        </w:numPr>
        <w:tabs>
          <w:tab w:val="left" w:pos="284"/>
        </w:tabs>
        <w:ind w:left="0" w:firstLine="0"/>
        <w:jc w:val="both"/>
        <w:rPr>
          <w:rFonts w:ascii="Arial Narrow" w:hAnsi="Arial Narrow"/>
          <w:sz w:val="22"/>
          <w:szCs w:val="22"/>
        </w:rPr>
      </w:pPr>
      <w:r w:rsidRPr="006E6DDC">
        <w:rPr>
          <w:rFonts w:ascii="Arial Narrow" w:hAnsi="Arial Narrow"/>
          <w:sz w:val="22"/>
          <w:szCs w:val="22"/>
        </w:rPr>
        <w:t>Prova de regularidade perante o INSS, por meio de certidão em vigor expedida pelo Instituto Nacional de Seguridade Social, demonstrando situação regular no cumprimento dos encargos sociais instituídos por lei;</w:t>
      </w:r>
    </w:p>
    <w:p w14:paraId="55515ADB" w14:textId="77777777" w:rsidR="0075507D" w:rsidRPr="006E6DDC" w:rsidRDefault="0075507D" w:rsidP="0075507D">
      <w:pPr>
        <w:tabs>
          <w:tab w:val="left" w:pos="284"/>
        </w:tabs>
        <w:jc w:val="both"/>
        <w:rPr>
          <w:rFonts w:ascii="Arial Narrow" w:hAnsi="Arial Narrow"/>
          <w:sz w:val="22"/>
          <w:szCs w:val="22"/>
        </w:rPr>
      </w:pPr>
    </w:p>
    <w:p w14:paraId="2D17742D" w14:textId="77777777" w:rsidR="0075507D" w:rsidRPr="006E6DDC" w:rsidRDefault="0075507D" w:rsidP="00A61076">
      <w:pPr>
        <w:numPr>
          <w:ilvl w:val="0"/>
          <w:numId w:val="1"/>
        </w:numPr>
        <w:tabs>
          <w:tab w:val="left" w:pos="284"/>
        </w:tabs>
        <w:ind w:left="0" w:firstLine="0"/>
        <w:jc w:val="both"/>
        <w:rPr>
          <w:rFonts w:ascii="Arial Narrow" w:hAnsi="Arial Narrow"/>
          <w:b/>
          <w:sz w:val="22"/>
          <w:szCs w:val="22"/>
        </w:rPr>
      </w:pPr>
      <w:r w:rsidRPr="006E6DDC">
        <w:rPr>
          <w:rFonts w:ascii="Arial Narrow" w:hAnsi="Arial Narrow"/>
          <w:sz w:val="22"/>
          <w:szCs w:val="22"/>
        </w:rPr>
        <w:t>Certidão negativa de débitos trabalhistas (CNDT);</w:t>
      </w:r>
    </w:p>
    <w:p w14:paraId="77D0BC69" w14:textId="77777777" w:rsidR="0075507D" w:rsidRPr="006E6DDC" w:rsidRDefault="0075507D" w:rsidP="0075507D">
      <w:pPr>
        <w:tabs>
          <w:tab w:val="left" w:pos="284"/>
        </w:tabs>
        <w:jc w:val="both"/>
        <w:rPr>
          <w:rFonts w:ascii="Arial Narrow" w:hAnsi="Arial Narrow"/>
          <w:b/>
          <w:sz w:val="22"/>
          <w:szCs w:val="22"/>
        </w:rPr>
      </w:pPr>
    </w:p>
    <w:p w14:paraId="1DD8EEB9" w14:textId="77777777" w:rsidR="0075507D" w:rsidRPr="006E6DDC" w:rsidRDefault="0075507D" w:rsidP="00A61076">
      <w:pPr>
        <w:numPr>
          <w:ilvl w:val="0"/>
          <w:numId w:val="1"/>
        </w:numPr>
        <w:tabs>
          <w:tab w:val="left" w:pos="284"/>
        </w:tabs>
        <w:autoSpaceDE w:val="0"/>
        <w:autoSpaceDN w:val="0"/>
        <w:adjustRightInd w:val="0"/>
        <w:ind w:left="0" w:firstLine="0"/>
        <w:jc w:val="both"/>
        <w:rPr>
          <w:rFonts w:ascii="Arial Narrow" w:hAnsi="Arial Narrow"/>
          <w:sz w:val="22"/>
          <w:szCs w:val="22"/>
        </w:rPr>
      </w:pPr>
      <w:r w:rsidRPr="006E6DDC">
        <w:rPr>
          <w:rFonts w:ascii="Arial Narrow" w:hAnsi="Arial Narrow"/>
          <w:sz w:val="22"/>
          <w:szCs w:val="22"/>
        </w:rPr>
        <w:t>Caso ocorra a participação de Microempresas ou Empresas de pequeno porte, deverá ser observado o seguinte:</w:t>
      </w:r>
    </w:p>
    <w:p w14:paraId="264AFC4F" w14:textId="77777777" w:rsidR="0075507D" w:rsidRPr="006E6DDC" w:rsidRDefault="0075507D" w:rsidP="0075507D">
      <w:pPr>
        <w:tabs>
          <w:tab w:val="left" w:pos="284"/>
        </w:tabs>
        <w:autoSpaceDE w:val="0"/>
        <w:autoSpaceDN w:val="0"/>
        <w:adjustRightInd w:val="0"/>
        <w:jc w:val="both"/>
        <w:rPr>
          <w:rFonts w:ascii="Arial Narrow" w:hAnsi="Arial Narrow"/>
          <w:sz w:val="22"/>
          <w:szCs w:val="22"/>
        </w:rPr>
      </w:pPr>
    </w:p>
    <w:p w14:paraId="25BE3905" w14:textId="77777777" w:rsidR="0075507D" w:rsidRPr="006E6DDC" w:rsidRDefault="0075507D" w:rsidP="001C1527">
      <w:pPr>
        <w:numPr>
          <w:ilvl w:val="0"/>
          <w:numId w:val="9"/>
        </w:numPr>
        <w:tabs>
          <w:tab w:val="left" w:pos="284"/>
        </w:tabs>
        <w:autoSpaceDE w:val="0"/>
        <w:autoSpaceDN w:val="0"/>
        <w:adjustRightInd w:val="0"/>
        <w:ind w:left="0" w:firstLine="0"/>
        <w:jc w:val="both"/>
        <w:rPr>
          <w:rFonts w:ascii="Arial Narrow" w:hAnsi="Arial Narrow"/>
          <w:sz w:val="22"/>
          <w:szCs w:val="22"/>
        </w:rPr>
      </w:pPr>
      <w:r w:rsidRPr="006E6DDC">
        <w:rPr>
          <w:rFonts w:ascii="Arial Narrow" w:hAnsi="Arial Narrow"/>
          <w:sz w:val="22"/>
          <w:szCs w:val="22"/>
        </w:rPr>
        <w:t>As licitantes que se declararem microempresas ou empresas de pequeno porte, nos termos da Lei Complementar 123/2006, juntamente com a documentação relativa à habilitação, de acordo com modelo contido no Anexo VII, não poderão ser inabilitadas em razão de irregularidades quanto aos documentos fiscais apresentados.</w:t>
      </w:r>
    </w:p>
    <w:p w14:paraId="0D9E31E3" w14:textId="77777777" w:rsidR="0075507D" w:rsidRPr="006E6DDC" w:rsidRDefault="0075507D" w:rsidP="0075507D">
      <w:pPr>
        <w:tabs>
          <w:tab w:val="left" w:pos="284"/>
        </w:tabs>
        <w:autoSpaceDE w:val="0"/>
        <w:autoSpaceDN w:val="0"/>
        <w:adjustRightInd w:val="0"/>
        <w:jc w:val="both"/>
        <w:rPr>
          <w:rFonts w:ascii="Arial Narrow" w:hAnsi="Arial Narrow"/>
          <w:sz w:val="22"/>
          <w:szCs w:val="22"/>
        </w:rPr>
      </w:pPr>
    </w:p>
    <w:p w14:paraId="08EC865E" w14:textId="77777777" w:rsidR="0075507D" w:rsidRPr="006E6DDC" w:rsidRDefault="0075507D" w:rsidP="001C1527">
      <w:pPr>
        <w:numPr>
          <w:ilvl w:val="0"/>
          <w:numId w:val="9"/>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Para comprovação da regularidade fiscal, no caso de </w:t>
      </w:r>
      <w:r w:rsidR="001C3905" w:rsidRPr="006E6DDC">
        <w:rPr>
          <w:rFonts w:ascii="Arial Narrow" w:hAnsi="Arial Narrow"/>
          <w:sz w:val="22"/>
          <w:szCs w:val="22"/>
        </w:rPr>
        <w:t>microempresa</w:t>
      </w:r>
      <w:r w:rsidRPr="006E6DDC">
        <w:rPr>
          <w:rFonts w:ascii="Arial Narrow" w:hAnsi="Arial Narrow"/>
          <w:sz w:val="22"/>
          <w:szCs w:val="22"/>
        </w:rPr>
        <w:t xml:space="preserve"> e empresas de pequeno porte, será levado em consideração o que determina o </w:t>
      </w:r>
      <w:r w:rsidRPr="006E6DDC">
        <w:rPr>
          <w:rFonts w:ascii="Arial Narrow" w:hAnsi="Arial Narrow"/>
          <w:b/>
          <w:sz w:val="22"/>
          <w:szCs w:val="22"/>
        </w:rPr>
        <w:t>art. 43, § 1º e § 2º da Lei 123/2006</w:t>
      </w:r>
      <w:r w:rsidRPr="006E6DDC">
        <w:rPr>
          <w:rFonts w:ascii="Arial Narrow" w:hAnsi="Arial Narrow"/>
          <w:sz w:val="22"/>
          <w:szCs w:val="22"/>
        </w:rPr>
        <w:t xml:space="preserve"> (Estatuto nacional </w:t>
      </w:r>
      <w:r w:rsidR="001C3905" w:rsidRPr="006E6DDC">
        <w:rPr>
          <w:rFonts w:ascii="Arial Narrow" w:hAnsi="Arial Narrow"/>
          <w:sz w:val="22"/>
          <w:szCs w:val="22"/>
        </w:rPr>
        <w:t>do micro</w:t>
      </w:r>
      <w:r w:rsidRPr="006E6DDC">
        <w:rPr>
          <w:rFonts w:ascii="Arial Narrow" w:hAnsi="Arial Narrow"/>
          <w:sz w:val="22"/>
          <w:szCs w:val="22"/>
        </w:rPr>
        <w:t xml:space="preserve"> e da empresa de pequeno porte), qual seja:</w:t>
      </w:r>
    </w:p>
    <w:p w14:paraId="74EB80C3" w14:textId="77777777" w:rsidR="0075507D" w:rsidRPr="006E6DDC" w:rsidRDefault="0075507D" w:rsidP="0075507D">
      <w:pPr>
        <w:tabs>
          <w:tab w:val="left" w:pos="284"/>
        </w:tabs>
        <w:jc w:val="both"/>
        <w:rPr>
          <w:rFonts w:ascii="Arial Narrow" w:hAnsi="Arial Narrow"/>
          <w:sz w:val="22"/>
          <w:szCs w:val="22"/>
        </w:rPr>
      </w:pPr>
    </w:p>
    <w:p w14:paraId="09B7B706" w14:textId="77777777" w:rsidR="0075507D" w:rsidRPr="006E6DDC" w:rsidRDefault="0075507D" w:rsidP="0075507D">
      <w:pPr>
        <w:jc w:val="both"/>
        <w:rPr>
          <w:rFonts w:ascii="Arial Narrow" w:hAnsi="Arial Narrow"/>
          <w:sz w:val="22"/>
          <w:szCs w:val="22"/>
        </w:rPr>
      </w:pPr>
      <w:r w:rsidRPr="006E6DDC">
        <w:rPr>
          <w:rFonts w:ascii="Arial Narrow" w:hAnsi="Arial Narrow"/>
          <w:b/>
          <w:bCs/>
          <w:sz w:val="22"/>
          <w:szCs w:val="22"/>
        </w:rPr>
        <w:t>Art. 43.</w:t>
      </w:r>
      <w:r w:rsidRPr="006E6DDC">
        <w:rPr>
          <w:rFonts w:ascii="Arial Narrow" w:hAnsi="Arial Narrow"/>
          <w:sz w:val="22"/>
          <w:szCs w:val="22"/>
        </w:rPr>
        <w:t xml:space="preserve">  As microempresas e empresas de pequeno porte, por ocasião da participação em certames licitatórios deverão apresentar toda a documentação exigida para efeito de comprovação de regularidade fiscal, mesmo que esta apresente alguma restrição. </w:t>
      </w:r>
    </w:p>
    <w:p w14:paraId="67F51028" w14:textId="77777777" w:rsidR="0075507D" w:rsidRPr="006E6DDC" w:rsidRDefault="0075507D" w:rsidP="0075507D">
      <w:pPr>
        <w:jc w:val="both"/>
        <w:rPr>
          <w:rFonts w:ascii="Arial Narrow" w:hAnsi="Arial Narrow"/>
          <w:sz w:val="22"/>
          <w:szCs w:val="22"/>
        </w:rPr>
      </w:pPr>
    </w:p>
    <w:p w14:paraId="3F79CA77"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 1</w:t>
      </w:r>
      <w:r w:rsidR="00856BA9" w:rsidRPr="006E6DDC">
        <w:rPr>
          <w:rFonts w:ascii="Arial Narrow" w:hAnsi="Arial Narrow"/>
          <w:b/>
          <w:sz w:val="22"/>
          <w:szCs w:val="22"/>
          <w:u w:val="single"/>
          <w:vertAlign w:val="superscript"/>
        </w:rPr>
        <w:t>o</w:t>
      </w:r>
      <w:r w:rsidR="00856BA9" w:rsidRPr="006E6DDC">
        <w:rPr>
          <w:rFonts w:ascii="Arial Narrow" w:hAnsi="Arial Narrow"/>
          <w:b/>
          <w:sz w:val="22"/>
          <w:szCs w:val="22"/>
        </w:rPr>
        <w:t xml:space="preserve"> Havendo</w:t>
      </w:r>
      <w:r w:rsidRPr="006E6DDC">
        <w:rPr>
          <w:rFonts w:ascii="Arial Narrow" w:hAnsi="Arial Narrow"/>
          <w:sz w:val="22"/>
          <w:szCs w:val="22"/>
        </w:rPr>
        <w:t xml:space="preserve"> alguma restrição na comprovação da regularidade fiscal, será assegurado o prazo de 5 (cinco) dias úteis, cujo termo inicial corresponderá ao momento em que o proponente for declarado o vencedor do certame, prorrogável por igual período, a critério da administração pública, para a regularização da documentação, pagamento ou parcelamento do débito e emissão de eventuais certidões negativas ou positivas com efeito de certidão negativa.</w:t>
      </w:r>
    </w:p>
    <w:p w14:paraId="3E58FB57" w14:textId="77777777" w:rsidR="0075507D" w:rsidRPr="006E6DDC" w:rsidRDefault="0075507D" w:rsidP="0075507D">
      <w:pPr>
        <w:jc w:val="both"/>
        <w:rPr>
          <w:rFonts w:ascii="Arial Narrow" w:hAnsi="Arial Narrow"/>
          <w:b/>
          <w:sz w:val="22"/>
          <w:szCs w:val="22"/>
        </w:rPr>
      </w:pPr>
    </w:p>
    <w:p w14:paraId="76AF16B6"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lastRenderedPageBreak/>
        <w:t> § 2</w:t>
      </w:r>
      <w:r w:rsidR="00856BA9" w:rsidRPr="006E6DDC">
        <w:rPr>
          <w:rFonts w:ascii="Arial Narrow" w:hAnsi="Arial Narrow"/>
          <w:b/>
          <w:sz w:val="22"/>
          <w:szCs w:val="22"/>
          <w:u w:val="single"/>
          <w:vertAlign w:val="superscript"/>
        </w:rPr>
        <w:t>o</w:t>
      </w:r>
      <w:r w:rsidR="00856BA9" w:rsidRPr="006E6DDC">
        <w:rPr>
          <w:rFonts w:ascii="Arial Narrow" w:hAnsi="Arial Narrow"/>
          <w:sz w:val="22"/>
          <w:szCs w:val="22"/>
        </w:rPr>
        <w:t> A</w:t>
      </w:r>
      <w:r w:rsidRPr="006E6DDC">
        <w:rPr>
          <w:rFonts w:ascii="Arial Narrow" w:hAnsi="Arial Narrow"/>
          <w:sz w:val="22"/>
          <w:szCs w:val="22"/>
        </w:rPr>
        <w:t xml:space="preserve"> não regularização da documentação, no prazo previsto no § 1</w:t>
      </w:r>
      <w:r w:rsidRPr="006E6DDC">
        <w:rPr>
          <w:rFonts w:ascii="Arial Narrow" w:hAnsi="Arial Narrow"/>
          <w:sz w:val="22"/>
          <w:szCs w:val="22"/>
          <w:u w:val="single"/>
          <w:vertAlign w:val="superscript"/>
        </w:rPr>
        <w:t>o</w:t>
      </w:r>
      <w:r w:rsidRPr="006E6DDC">
        <w:rPr>
          <w:rFonts w:ascii="Arial Narrow" w:hAnsi="Arial Narrow"/>
          <w:sz w:val="22"/>
          <w:szCs w:val="22"/>
        </w:rPr>
        <w:t xml:space="preserve"> deste artigo, implicará decadência do direito à contratação, sem prejuízo das sanções previstas no </w:t>
      </w:r>
      <w:r w:rsidRPr="006E6DDC">
        <w:rPr>
          <w:rFonts w:ascii="Arial Narrow" w:hAnsi="Arial Narrow"/>
          <w:b/>
          <w:sz w:val="22"/>
          <w:szCs w:val="22"/>
        </w:rPr>
        <w:t>art. 81 da Lei n</w:t>
      </w:r>
      <w:r w:rsidRPr="006E6DDC">
        <w:rPr>
          <w:rFonts w:ascii="Arial Narrow" w:hAnsi="Arial Narrow"/>
          <w:b/>
          <w:sz w:val="22"/>
          <w:szCs w:val="22"/>
          <w:u w:val="single"/>
          <w:vertAlign w:val="superscript"/>
        </w:rPr>
        <w:t>o</w:t>
      </w:r>
      <w:r w:rsidRPr="006E6DDC">
        <w:rPr>
          <w:rFonts w:ascii="Arial Narrow" w:hAnsi="Arial Narrow"/>
          <w:b/>
          <w:sz w:val="22"/>
          <w:szCs w:val="22"/>
        </w:rPr>
        <w:t xml:space="preserve"> 8.666, de 21 de junho de 1993</w:t>
      </w:r>
      <w:r w:rsidRPr="006E6DDC">
        <w:rPr>
          <w:rFonts w:ascii="Arial Narrow" w:hAnsi="Arial Narrow"/>
          <w:sz w:val="22"/>
          <w:szCs w:val="22"/>
        </w:rPr>
        <w:t>, sendo facultado à Administração convocar os licitantes remanescentes, na ordem de classificação, para a assinatura do contrato, ou revogar a licitação.</w:t>
      </w:r>
    </w:p>
    <w:p w14:paraId="360749B7" w14:textId="77777777" w:rsidR="0075507D" w:rsidRPr="006E6DDC" w:rsidRDefault="0075507D" w:rsidP="0075507D">
      <w:pPr>
        <w:jc w:val="both"/>
        <w:rPr>
          <w:rFonts w:ascii="Arial Narrow" w:hAnsi="Arial Narrow"/>
          <w:sz w:val="22"/>
          <w:szCs w:val="22"/>
        </w:rPr>
      </w:pPr>
    </w:p>
    <w:p w14:paraId="50A3C639" w14:textId="77777777" w:rsidR="0075507D" w:rsidRPr="006E6DDC" w:rsidRDefault="0075507D" w:rsidP="005353FF">
      <w:pPr>
        <w:ind w:firstLine="2127"/>
        <w:jc w:val="both"/>
        <w:rPr>
          <w:rFonts w:ascii="Arial Narrow" w:hAnsi="Arial Narrow"/>
          <w:sz w:val="22"/>
          <w:szCs w:val="22"/>
        </w:rPr>
      </w:pPr>
      <w:r w:rsidRPr="006E6DDC">
        <w:rPr>
          <w:rFonts w:ascii="Arial Narrow" w:hAnsi="Arial Narrow"/>
          <w:sz w:val="22"/>
          <w:szCs w:val="22"/>
        </w:rPr>
        <w:t>A prorrogação do prazo para a regularização fiscal dependerá de requerimento, devidamente fundamentado, a ser dirigido a</w:t>
      </w:r>
      <w:r w:rsidR="008606E6" w:rsidRPr="006E6DDC">
        <w:rPr>
          <w:rFonts w:ascii="Arial Narrow" w:hAnsi="Arial Narrow"/>
          <w:sz w:val="22"/>
          <w:szCs w:val="22"/>
        </w:rPr>
        <w:t xml:space="preserve"> Pregoeira</w:t>
      </w:r>
      <w:r w:rsidRPr="006E6DDC">
        <w:rPr>
          <w:rFonts w:ascii="Arial Narrow" w:hAnsi="Arial Narrow"/>
          <w:sz w:val="22"/>
          <w:szCs w:val="22"/>
        </w:rPr>
        <w:t>.</w:t>
      </w:r>
    </w:p>
    <w:p w14:paraId="35F86342" w14:textId="77777777" w:rsidR="0075507D" w:rsidRPr="006E6DDC" w:rsidRDefault="0075507D" w:rsidP="0075507D">
      <w:pPr>
        <w:jc w:val="both"/>
        <w:rPr>
          <w:rFonts w:ascii="Arial Narrow" w:hAnsi="Arial Narrow"/>
          <w:sz w:val="22"/>
          <w:szCs w:val="22"/>
        </w:rPr>
      </w:pPr>
    </w:p>
    <w:p w14:paraId="150499B2" w14:textId="77777777" w:rsidR="0075507D" w:rsidRPr="006E6DDC" w:rsidRDefault="0075507D" w:rsidP="005353FF">
      <w:pPr>
        <w:ind w:firstLine="2127"/>
        <w:jc w:val="both"/>
        <w:rPr>
          <w:rFonts w:ascii="Arial Narrow" w:hAnsi="Arial Narrow"/>
          <w:sz w:val="22"/>
          <w:szCs w:val="22"/>
        </w:rPr>
      </w:pPr>
      <w:r w:rsidRPr="006E6DDC">
        <w:rPr>
          <w:rFonts w:ascii="Arial Narrow" w:hAnsi="Arial Narrow"/>
          <w:sz w:val="22"/>
          <w:szCs w:val="22"/>
        </w:rPr>
        <w:t>Entende-se por tempestivo o requerimento apresentado nos 5 (cinco) dias úteis inicialmente concedidos.</w:t>
      </w:r>
    </w:p>
    <w:p w14:paraId="6C88F669" w14:textId="77777777" w:rsidR="0075507D" w:rsidRPr="006E6DDC" w:rsidRDefault="0075507D" w:rsidP="0075507D">
      <w:pPr>
        <w:jc w:val="both"/>
        <w:rPr>
          <w:rFonts w:ascii="Arial Narrow" w:hAnsi="Arial Narrow"/>
          <w:sz w:val="22"/>
          <w:szCs w:val="22"/>
        </w:rPr>
      </w:pPr>
    </w:p>
    <w:p w14:paraId="5D62158D" w14:textId="77777777" w:rsidR="0075507D" w:rsidRPr="006E6DDC" w:rsidRDefault="0075507D" w:rsidP="005353FF">
      <w:pPr>
        <w:ind w:firstLine="2127"/>
        <w:jc w:val="both"/>
        <w:rPr>
          <w:rFonts w:ascii="Arial Narrow" w:hAnsi="Arial Narrow"/>
          <w:sz w:val="22"/>
          <w:szCs w:val="22"/>
        </w:rPr>
      </w:pPr>
      <w:r w:rsidRPr="006E6DDC">
        <w:rPr>
          <w:rFonts w:ascii="Arial Narrow" w:hAnsi="Arial Narrow"/>
          <w:sz w:val="22"/>
          <w:szCs w:val="22"/>
        </w:rPr>
        <w:t>A não regularização da documentação, no prazo previsto neste item, implicará decadência do direito à contratação, sem prejuízo das sanções previstas no art. 81 da Lei Federal nº 8.666/93, sendo facultado a</w:t>
      </w:r>
      <w:r w:rsidR="008606E6" w:rsidRPr="006E6DDC">
        <w:rPr>
          <w:rFonts w:ascii="Arial Narrow" w:hAnsi="Arial Narrow"/>
          <w:sz w:val="22"/>
          <w:szCs w:val="22"/>
        </w:rPr>
        <w:t xml:space="preserve"> Pregoeira</w:t>
      </w:r>
      <w:r w:rsidRPr="006E6DDC">
        <w:rPr>
          <w:rFonts w:ascii="Arial Narrow" w:hAnsi="Arial Narrow"/>
          <w:sz w:val="22"/>
          <w:szCs w:val="22"/>
        </w:rPr>
        <w:t xml:space="preserve"> convocar os licitantes remanescentes, na ordem de classificação, nos termos do item 8.7.5 deste edital, ou submeter o processo à Autoridade Competente para revogação.</w:t>
      </w:r>
    </w:p>
    <w:p w14:paraId="16E1A25C" w14:textId="77777777" w:rsidR="0075507D" w:rsidRPr="006E6DDC" w:rsidRDefault="0075507D" w:rsidP="0075507D">
      <w:pPr>
        <w:jc w:val="both"/>
        <w:rPr>
          <w:rFonts w:ascii="Arial Narrow" w:hAnsi="Arial Narrow"/>
          <w:sz w:val="22"/>
          <w:szCs w:val="22"/>
        </w:rPr>
      </w:pPr>
    </w:p>
    <w:p w14:paraId="691E589E" w14:textId="77777777" w:rsidR="0075507D" w:rsidRPr="006E6DDC" w:rsidRDefault="0075507D" w:rsidP="006F4BC7">
      <w:pPr>
        <w:ind w:firstLine="2127"/>
        <w:jc w:val="both"/>
        <w:rPr>
          <w:rFonts w:ascii="Arial Narrow" w:hAnsi="Arial Narrow"/>
          <w:b/>
          <w:bCs/>
          <w:sz w:val="22"/>
          <w:szCs w:val="22"/>
        </w:rPr>
      </w:pPr>
      <w:r w:rsidRPr="006E6DDC">
        <w:rPr>
          <w:rFonts w:ascii="Arial Narrow" w:hAnsi="Arial Narrow"/>
          <w:sz w:val="22"/>
          <w:szCs w:val="22"/>
        </w:rPr>
        <w:t xml:space="preserve">Obs: a Certidão Negativa de Débitos com o INSS foi unificada a Certidão Conjunta Negativa de Débitos Relativos a Tributos Federais e a </w:t>
      </w:r>
      <w:r w:rsidR="009018C5" w:rsidRPr="006E6DDC">
        <w:rPr>
          <w:rFonts w:ascii="Arial Narrow" w:hAnsi="Arial Narrow"/>
          <w:sz w:val="22"/>
          <w:szCs w:val="22"/>
        </w:rPr>
        <w:t>Dívida</w:t>
      </w:r>
      <w:r w:rsidRPr="006E6DDC">
        <w:rPr>
          <w:rFonts w:ascii="Arial Narrow" w:hAnsi="Arial Narrow"/>
          <w:sz w:val="22"/>
          <w:szCs w:val="22"/>
        </w:rPr>
        <w:t xml:space="preserve"> Ativa da União, conforme </w:t>
      </w:r>
      <w:r w:rsidRPr="006E6DDC">
        <w:rPr>
          <w:rFonts w:ascii="Arial Narrow" w:hAnsi="Arial Narrow"/>
          <w:b/>
          <w:bCs/>
          <w:sz w:val="22"/>
          <w:szCs w:val="22"/>
        </w:rPr>
        <w:t>Portaria Conjunta RFB/PGFN Nº 1751 DE 02/10/2014.</w:t>
      </w:r>
    </w:p>
    <w:p w14:paraId="4C3AA440" w14:textId="77777777" w:rsidR="0075507D" w:rsidRPr="006E6DDC" w:rsidRDefault="0075507D" w:rsidP="0075507D">
      <w:pPr>
        <w:jc w:val="both"/>
        <w:rPr>
          <w:rFonts w:ascii="Arial Narrow" w:hAnsi="Arial Narrow"/>
          <w:b/>
          <w:bCs/>
          <w:sz w:val="22"/>
          <w:szCs w:val="22"/>
        </w:rPr>
      </w:pPr>
    </w:p>
    <w:p w14:paraId="00BC18F3"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Serão aceitas certidões negativas e positivas com efeitos negativos.</w:t>
      </w:r>
    </w:p>
    <w:p w14:paraId="4B15D2C1" w14:textId="77777777" w:rsidR="007B03D3" w:rsidRPr="006E6DDC" w:rsidRDefault="007B03D3" w:rsidP="0075507D">
      <w:pPr>
        <w:jc w:val="both"/>
        <w:rPr>
          <w:rFonts w:ascii="Arial Narrow" w:hAnsi="Arial Narrow"/>
          <w:b/>
          <w:bCs/>
          <w:sz w:val="22"/>
          <w:szCs w:val="22"/>
          <w:u w:val="single"/>
        </w:rPr>
      </w:pPr>
    </w:p>
    <w:p w14:paraId="1F4323F6" w14:textId="77777777" w:rsidR="00556786" w:rsidRPr="006E6DDC" w:rsidRDefault="0075507D" w:rsidP="00F449A6">
      <w:pPr>
        <w:spacing w:line="276" w:lineRule="auto"/>
        <w:jc w:val="both"/>
        <w:rPr>
          <w:rFonts w:ascii="Arial Narrow" w:hAnsi="Arial Narrow"/>
          <w:b/>
          <w:sz w:val="22"/>
          <w:szCs w:val="22"/>
          <w:u w:val="single"/>
        </w:rPr>
      </w:pPr>
      <w:r w:rsidRPr="006E6DDC">
        <w:rPr>
          <w:rFonts w:ascii="Arial Narrow" w:hAnsi="Arial Narrow"/>
          <w:b/>
          <w:bCs/>
          <w:sz w:val="22"/>
          <w:szCs w:val="22"/>
          <w:u w:val="single"/>
        </w:rPr>
        <w:t xml:space="preserve">IX – </w:t>
      </w:r>
      <w:r w:rsidR="00726C42" w:rsidRPr="006E6DDC">
        <w:rPr>
          <w:rFonts w:ascii="Arial Narrow" w:hAnsi="Arial Narrow"/>
          <w:b/>
          <w:bCs/>
          <w:sz w:val="22"/>
          <w:szCs w:val="22"/>
          <w:u w:val="single"/>
        </w:rPr>
        <w:t xml:space="preserve"> </w:t>
      </w:r>
      <w:r w:rsidR="00556786" w:rsidRPr="006E6DDC">
        <w:rPr>
          <w:rFonts w:ascii="Arial Narrow" w:hAnsi="Arial Narrow"/>
          <w:b/>
          <w:sz w:val="22"/>
          <w:szCs w:val="22"/>
          <w:u w:val="single"/>
        </w:rPr>
        <w:t>QUALIFICAÇÃO TÉCNICA (art.30 da Lei Federal nº 8666/93):</w:t>
      </w:r>
    </w:p>
    <w:p w14:paraId="6DC75E3E" w14:textId="77777777" w:rsidR="00556786" w:rsidRPr="006E6DDC" w:rsidRDefault="00556786" w:rsidP="00556786">
      <w:pPr>
        <w:spacing w:line="276" w:lineRule="auto"/>
        <w:ind w:firstLine="851"/>
        <w:jc w:val="both"/>
        <w:rPr>
          <w:rFonts w:ascii="Arial Narrow" w:hAnsi="Arial Narrow"/>
          <w:sz w:val="22"/>
          <w:szCs w:val="22"/>
        </w:rPr>
      </w:pPr>
    </w:p>
    <w:p w14:paraId="1477747A" w14:textId="77777777" w:rsidR="002666D9" w:rsidRPr="006E6DDC" w:rsidRDefault="00556786" w:rsidP="002666D9">
      <w:pPr>
        <w:spacing w:line="276" w:lineRule="auto"/>
        <w:ind w:firstLine="851"/>
        <w:jc w:val="both"/>
        <w:rPr>
          <w:rFonts w:ascii="Arial Narrow" w:hAnsi="Arial Narrow"/>
          <w:sz w:val="22"/>
          <w:szCs w:val="22"/>
        </w:rPr>
      </w:pPr>
      <w:r w:rsidRPr="006E6DDC">
        <w:rPr>
          <w:rFonts w:ascii="Arial Narrow" w:hAnsi="Arial Narrow"/>
          <w:b/>
          <w:sz w:val="22"/>
          <w:szCs w:val="22"/>
        </w:rPr>
        <w:t>1.</w:t>
      </w:r>
      <w:r w:rsidRPr="006E6DDC">
        <w:rPr>
          <w:rFonts w:ascii="Arial Narrow" w:hAnsi="Arial Narrow"/>
          <w:sz w:val="22"/>
          <w:szCs w:val="22"/>
        </w:rPr>
        <w:t xml:space="preserve"> Um atestado de fornecimento, emitido por pessoas jurídicas de natureza pública ou privada, de serviços idênticos ou similares aos constantes desta licitação, em papel timbrado, comprovando a aptidão para desempenho de atividade pertinente e compatível em características e quantidades e prazos com o objeto em questão, demonstrando que a empresa licitante executa ou executou, serviços análogos ao objeto da licitação de forma satisfatória, devendo ate</w:t>
      </w:r>
      <w:r w:rsidR="004D34DD" w:rsidRPr="006E6DDC">
        <w:rPr>
          <w:rFonts w:ascii="Arial Narrow" w:hAnsi="Arial Narrow"/>
          <w:sz w:val="22"/>
          <w:szCs w:val="22"/>
        </w:rPr>
        <w:t>nder o</w:t>
      </w:r>
      <w:r w:rsidRPr="006E6DDC">
        <w:rPr>
          <w:rFonts w:ascii="Arial Narrow" w:hAnsi="Arial Narrow"/>
          <w:sz w:val="22"/>
          <w:szCs w:val="22"/>
        </w:rPr>
        <w:t>s seguintes</w:t>
      </w:r>
      <w:r w:rsidRPr="006E6DDC">
        <w:rPr>
          <w:rFonts w:ascii="Arial Narrow" w:hAnsi="Arial Narrow"/>
          <w:spacing w:val="1"/>
          <w:sz w:val="22"/>
          <w:szCs w:val="22"/>
        </w:rPr>
        <w:t xml:space="preserve"> </w:t>
      </w:r>
      <w:r w:rsidRPr="006E6DDC">
        <w:rPr>
          <w:rFonts w:ascii="Arial Narrow" w:hAnsi="Arial Narrow"/>
          <w:sz w:val="22"/>
          <w:szCs w:val="22"/>
        </w:rPr>
        <w:t>itens de maior relevância, como a comprovação de ter executado anteriormente os seguintes</w:t>
      </w:r>
      <w:r w:rsidRPr="006E6DDC">
        <w:rPr>
          <w:rFonts w:ascii="Arial Narrow" w:hAnsi="Arial Narrow"/>
          <w:spacing w:val="-1"/>
          <w:sz w:val="22"/>
          <w:szCs w:val="22"/>
        </w:rPr>
        <w:t xml:space="preserve"> </w:t>
      </w:r>
      <w:r w:rsidRPr="006E6DDC">
        <w:rPr>
          <w:rFonts w:ascii="Arial Narrow" w:hAnsi="Arial Narrow"/>
          <w:sz w:val="22"/>
          <w:szCs w:val="22"/>
        </w:rPr>
        <w:t>itens</w:t>
      </w:r>
      <w:r w:rsidRPr="006E6DDC">
        <w:rPr>
          <w:rFonts w:ascii="Arial Narrow" w:hAnsi="Arial Narrow"/>
          <w:spacing w:val="1"/>
          <w:sz w:val="22"/>
          <w:szCs w:val="22"/>
        </w:rPr>
        <w:t xml:space="preserve"> </w:t>
      </w:r>
      <w:r w:rsidRPr="006E6DDC">
        <w:rPr>
          <w:rFonts w:ascii="Arial Narrow" w:hAnsi="Arial Narrow"/>
          <w:sz w:val="22"/>
          <w:szCs w:val="22"/>
        </w:rPr>
        <w:t>ou</w:t>
      </w:r>
      <w:r w:rsidRPr="006E6DDC">
        <w:rPr>
          <w:rFonts w:ascii="Arial Narrow" w:hAnsi="Arial Narrow"/>
          <w:spacing w:val="-3"/>
          <w:sz w:val="22"/>
          <w:szCs w:val="22"/>
        </w:rPr>
        <w:t xml:space="preserve"> </w:t>
      </w:r>
      <w:r w:rsidR="002666D9" w:rsidRPr="006E6DDC">
        <w:rPr>
          <w:rFonts w:ascii="Arial Narrow" w:hAnsi="Arial Narrow"/>
          <w:sz w:val="22"/>
          <w:szCs w:val="22"/>
        </w:rPr>
        <w:t>similares. Inexiste obrigatoriedade de os softwares possuírem o mesmo nome dos aqui citados, nem distribuídos na forma abaixo especificado, entretanto, os programas ou módulos apresentados deverão atender todas as exigências especificadas nos itens que compõem esta parte</w:t>
      </w:r>
      <w:r w:rsidR="009D5D27" w:rsidRPr="006E6DDC">
        <w:rPr>
          <w:rFonts w:ascii="Arial Narrow" w:hAnsi="Arial Narrow"/>
          <w:sz w:val="22"/>
          <w:szCs w:val="22"/>
        </w:rPr>
        <w:t>.</w:t>
      </w:r>
    </w:p>
    <w:p w14:paraId="45BC1ADA" w14:textId="77777777" w:rsidR="002666D9" w:rsidRPr="006E6DDC" w:rsidRDefault="002666D9" w:rsidP="002666D9">
      <w:pPr>
        <w:spacing w:line="276" w:lineRule="auto"/>
        <w:ind w:firstLine="851"/>
        <w:jc w:val="both"/>
        <w:rPr>
          <w:rFonts w:ascii="Arial Narrow" w:hAnsi="Arial Narrow"/>
          <w:sz w:val="22"/>
          <w:szCs w:val="22"/>
        </w:rPr>
      </w:pPr>
    </w:p>
    <w:p w14:paraId="5C5EEF51" w14:textId="77777777" w:rsidR="002666D9" w:rsidRPr="006E6DDC" w:rsidRDefault="002666D9" w:rsidP="002666D9">
      <w:pPr>
        <w:spacing w:line="276" w:lineRule="auto"/>
        <w:ind w:firstLine="851"/>
        <w:jc w:val="both"/>
        <w:rPr>
          <w:rFonts w:ascii="Arial Narrow" w:hAnsi="Arial Narrow"/>
          <w:sz w:val="22"/>
          <w:szCs w:val="22"/>
        </w:rPr>
      </w:pPr>
      <w:r w:rsidRPr="006E6DDC">
        <w:rPr>
          <w:rFonts w:ascii="Arial Narrow" w:hAnsi="Arial Narrow"/>
          <w:sz w:val="22"/>
          <w:szCs w:val="22"/>
        </w:rPr>
        <w:t>Itens de maior relevância:</w:t>
      </w:r>
    </w:p>
    <w:p w14:paraId="410FD343" w14:textId="77777777" w:rsidR="002666D9" w:rsidRPr="006E6DDC" w:rsidRDefault="002666D9" w:rsidP="00556786">
      <w:pPr>
        <w:spacing w:line="276" w:lineRule="auto"/>
        <w:ind w:firstLine="851"/>
        <w:jc w:val="both"/>
        <w:rPr>
          <w:rFonts w:ascii="Arial Narrow" w:hAnsi="Arial Narrow"/>
          <w:sz w:val="22"/>
          <w:szCs w:val="22"/>
        </w:rPr>
      </w:pPr>
    </w:p>
    <w:p w14:paraId="17288D34"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Planejamento de Governo;</w:t>
      </w:r>
    </w:p>
    <w:p w14:paraId="09BDD1E5"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Contabilidade Pública e Tesouraria;</w:t>
      </w:r>
    </w:p>
    <w:p w14:paraId="5229F50A"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Gestão das Compras e Licitações e Registro de Preços;</w:t>
      </w:r>
    </w:p>
    <w:p w14:paraId="2EAA58FA" w14:textId="77777777" w:rsidR="00A63BDF" w:rsidRPr="00597445" w:rsidRDefault="00A63BDF"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Banco de Preços;</w:t>
      </w:r>
    </w:p>
    <w:p w14:paraId="58242837"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Gestão de Gastos e Agenda da Frota Pública;</w:t>
      </w:r>
    </w:p>
    <w:p w14:paraId="7E27A510"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Gestão de Pessoal e Folha de Pagamento;</w:t>
      </w:r>
    </w:p>
    <w:p w14:paraId="51F443E8" w14:textId="77777777" w:rsidR="005839C3" w:rsidRPr="00597445" w:rsidRDefault="005839C3"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color w:val="000000"/>
          <w:sz w:val="22"/>
          <w:szCs w:val="22"/>
        </w:rPr>
        <w:t>Software de Ponto Eletrônico</w:t>
      </w:r>
    </w:p>
    <w:p w14:paraId="22DE071B"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Gestão Tributária;</w:t>
      </w:r>
    </w:p>
    <w:p w14:paraId="3AC358E5"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Gestão de Nota Fiscal Eletrônica;</w:t>
      </w:r>
    </w:p>
    <w:p w14:paraId="73362AF8"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Gestão de Serviços Web;</w:t>
      </w:r>
    </w:p>
    <w:p w14:paraId="001B6DE0"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Gestão de Processos;</w:t>
      </w:r>
    </w:p>
    <w:p w14:paraId="3752CE91" w14:textId="77777777" w:rsidR="00556786" w:rsidRPr="00597445" w:rsidRDefault="00556786"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Saúde Pública;</w:t>
      </w:r>
    </w:p>
    <w:p w14:paraId="7ECB603F" w14:textId="77777777" w:rsidR="001E1A51" w:rsidRPr="00597445" w:rsidRDefault="001E1A51" w:rsidP="00DC1652">
      <w:pPr>
        <w:pStyle w:val="PargrafodaLista"/>
        <w:numPr>
          <w:ilvl w:val="0"/>
          <w:numId w:val="20"/>
        </w:numPr>
        <w:tabs>
          <w:tab w:val="left" w:pos="1134"/>
        </w:tabs>
        <w:spacing w:line="276" w:lineRule="auto"/>
        <w:jc w:val="both"/>
        <w:rPr>
          <w:rFonts w:ascii="Arial Narrow" w:hAnsi="Arial Narrow"/>
          <w:sz w:val="22"/>
          <w:szCs w:val="22"/>
        </w:rPr>
      </w:pPr>
      <w:r w:rsidRPr="00597445">
        <w:rPr>
          <w:rFonts w:ascii="Arial Narrow" w:hAnsi="Arial Narrow"/>
          <w:sz w:val="22"/>
          <w:szCs w:val="22"/>
        </w:rPr>
        <w:t>Software de Monitoramento de Backup.</w:t>
      </w:r>
    </w:p>
    <w:p w14:paraId="5B385BBA" w14:textId="77777777" w:rsidR="002666D9" w:rsidRPr="006E6DDC" w:rsidRDefault="002666D9" w:rsidP="00E80841">
      <w:pPr>
        <w:jc w:val="both"/>
        <w:rPr>
          <w:rFonts w:ascii="Arial Narrow" w:hAnsi="Arial Narrow"/>
          <w:bCs/>
          <w:sz w:val="22"/>
          <w:szCs w:val="22"/>
          <w:u w:val="single"/>
        </w:rPr>
      </w:pPr>
    </w:p>
    <w:p w14:paraId="1C23DEBE" w14:textId="77777777" w:rsidR="0075507D" w:rsidRPr="006E6DDC" w:rsidRDefault="00E80841" w:rsidP="00E80841">
      <w:pPr>
        <w:ind w:firstLine="708"/>
        <w:jc w:val="both"/>
        <w:rPr>
          <w:rFonts w:ascii="Arial Narrow" w:hAnsi="Arial Narrow"/>
          <w:sz w:val="22"/>
          <w:szCs w:val="22"/>
          <w:lang w:eastAsia="en-US"/>
        </w:rPr>
      </w:pPr>
      <w:r w:rsidRPr="006E6DDC">
        <w:rPr>
          <w:rFonts w:ascii="Arial Narrow" w:hAnsi="Arial Narrow"/>
          <w:b/>
          <w:bCs/>
          <w:sz w:val="22"/>
          <w:szCs w:val="22"/>
        </w:rPr>
        <w:t>2.</w:t>
      </w:r>
      <w:r w:rsidRPr="006E6DDC">
        <w:rPr>
          <w:rFonts w:ascii="Arial Narrow" w:hAnsi="Arial Narrow"/>
          <w:bCs/>
          <w:sz w:val="22"/>
          <w:szCs w:val="22"/>
        </w:rPr>
        <w:t xml:space="preserve"> Da Visita Técnica Facultativa</w:t>
      </w:r>
    </w:p>
    <w:p w14:paraId="2724CF47" w14:textId="77777777" w:rsidR="0075507D" w:rsidRPr="006E6DDC" w:rsidRDefault="0075507D" w:rsidP="0075507D">
      <w:pPr>
        <w:pStyle w:val="PARAGRAF"/>
        <w:ind w:firstLine="0"/>
        <w:rPr>
          <w:rFonts w:ascii="Arial Narrow" w:hAnsi="Arial Narrow"/>
          <w:color w:val="auto"/>
          <w:sz w:val="22"/>
          <w:szCs w:val="22"/>
          <w:lang w:eastAsia="en-US"/>
        </w:rPr>
      </w:pPr>
    </w:p>
    <w:p w14:paraId="4A30AFBC" w14:textId="77777777" w:rsidR="0075507D" w:rsidRPr="006E6DDC" w:rsidRDefault="00726C42" w:rsidP="0075507D">
      <w:pPr>
        <w:pStyle w:val="PARAGRAF"/>
        <w:ind w:firstLine="0"/>
        <w:rPr>
          <w:rFonts w:ascii="Arial Narrow" w:hAnsi="Arial Narrow"/>
          <w:color w:val="auto"/>
          <w:sz w:val="22"/>
          <w:szCs w:val="22"/>
          <w:lang w:eastAsia="en-US"/>
        </w:rPr>
      </w:pPr>
      <w:r w:rsidRPr="006E6DDC">
        <w:rPr>
          <w:rFonts w:ascii="Arial Narrow" w:hAnsi="Arial Narrow"/>
          <w:b/>
          <w:color w:val="auto"/>
          <w:sz w:val="22"/>
          <w:szCs w:val="22"/>
          <w:lang w:eastAsia="en-US"/>
        </w:rPr>
        <w:t>a)</w:t>
      </w:r>
      <w:r w:rsidR="0075507D" w:rsidRPr="006E6DDC">
        <w:rPr>
          <w:rFonts w:ascii="Arial Narrow" w:hAnsi="Arial Narrow"/>
          <w:color w:val="auto"/>
          <w:sz w:val="22"/>
          <w:szCs w:val="22"/>
          <w:lang w:eastAsia="en-US"/>
        </w:rPr>
        <w:t xml:space="preserve"> Termo de Vistoria,</w:t>
      </w:r>
      <w:r w:rsidR="00530604" w:rsidRPr="006E6DDC">
        <w:rPr>
          <w:rFonts w:ascii="Arial Narrow" w:hAnsi="Arial Narrow"/>
          <w:color w:val="auto"/>
          <w:sz w:val="22"/>
          <w:szCs w:val="22"/>
          <w:lang w:eastAsia="en-US"/>
        </w:rPr>
        <w:t xml:space="preserve"> facultativo,</w:t>
      </w:r>
      <w:r w:rsidR="0075507D" w:rsidRPr="006E6DDC">
        <w:rPr>
          <w:rFonts w:ascii="Arial Narrow" w:hAnsi="Arial Narrow"/>
          <w:color w:val="auto"/>
          <w:sz w:val="22"/>
          <w:szCs w:val="22"/>
          <w:lang w:eastAsia="en-US"/>
        </w:rPr>
        <w:t xml:space="preserve"> fornecido pela administração, comprovando que o interessado realizou a visita técnica, tomando conhecimento de todas as informações e das condições locais para o cumprimento das obrigações objeto da licitação.</w:t>
      </w:r>
    </w:p>
    <w:p w14:paraId="204F2ADA" w14:textId="77777777" w:rsidR="006B2471" w:rsidRDefault="006B2471" w:rsidP="006B2471">
      <w:pPr>
        <w:pStyle w:val="PARAGRAF"/>
        <w:ind w:firstLine="0"/>
        <w:rPr>
          <w:rFonts w:ascii="Arial Narrow" w:hAnsi="Arial Narrow"/>
          <w:color w:val="auto"/>
          <w:sz w:val="22"/>
          <w:szCs w:val="22"/>
          <w:lang w:eastAsia="en-US"/>
        </w:rPr>
      </w:pPr>
    </w:p>
    <w:p w14:paraId="5007DF61" w14:textId="11846CD0" w:rsidR="0075507D" w:rsidRPr="006E6DDC" w:rsidRDefault="0075507D" w:rsidP="006B2471">
      <w:pPr>
        <w:pStyle w:val="PARAGRAF"/>
        <w:ind w:firstLine="2127"/>
        <w:rPr>
          <w:rFonts w:ascii="Arial Narrow" w:hAnsi="Arial Narrow"/>
          <w:color w:val="auto"/>
          <w:sz w:val="22"/>
          <w:szCs w:val="22"/>
          <w:lang w:eastAsia="en-US"/>
        </w:rPr>
      </w:pPr>
      <w:r w:rsidRPr="006E6DDC">
        <w:rPr>
          <w:rFonts w:ascii="Arial Narrow" w:hAnsi="Arial Narrow"/>
          <w:color w:val="auto"/>
          <w:sz w:val="22"/>
          <w:szCs w:val="22"/>
          <w:lang w:eastAsia="en-US"/>
        </w:rPr>
        <w:t xml:space="preserve">Justificativa: A finalidade da visita é o conhecimento das áreas envolvidas e suas estruturas organizacionais, a infraestrutura de TI existente (rede, terminais, servidores, banco de dados e sistemas e programas de computador existentes), conhecer e dimensionar a demanda de treinamento e quantidade de servidores a serem capacitados, necessárias para realizar a implantação bem como demais esclarecimentos que a licitante julgar necessários para a futura execução do objeto. </w:t>
      </w:r>
    </w:p>
    <w:p w14:paraId="59117C54" w14:textId="77777777" w:rsidR="0075507D" w:rsidRPr="006E6DDC" w:rsidRDefault="0075507D" w:rsidP="0075507D">
      <w:pPr>
        <w:pStyle w:val="PARAGRAF"/>
        <w:ind w:firstLine="0"/>
        <w:rPr>
          <w:rFonts w:ascii="Arial Narrow" w:hAnsi="Arial Narrow"/>
          <w:color w:val="auto"/>
          <w:sz w:val="22"/>
          <w:szCs w:val="22"/>
          <w:lang w:eastAsia="en-US"/>
        </w:rPr>
      </w:pPr>
    </w:p>
    <w:p w14:paraId="0EDB9888" w14:textId="77777777" w:rsidR="0075507D" w:rsidRPr="006E6DDC" w:rsidRDefault="00726C42" w:rsidP="0075507D">
      <w:pPr>
        <w:pStyle w:val="PARAGRAF"/>
        <w:ind w:firstLine="0"/>
        <w:rPr>
          <w:rFonts w:ascii="Arial Narrow" w:hAnsi="Arial Narrow"/>
          <w:color w:val="auto"/>
          <w:sz w:val="22"/>
          <w:szCs w:val="22"/>
          <w:lang w:eastAsia="en-US"/>
        </w:rPr>
      </w:pPr>
      <w:r w:rsidRPr="006E6DDC">
        <w:rPr>
          <w:rFonts w:ascii="Arial Narrow" w:hAnsi="Arial Narrow"/>
          <w:b/>
          <w:color w:val="auto"/>
          <w:sz w:val="22"/>
          <w:szCs w:val="22"/>
          <w:lang w:eastAsia="en-US"/>
        </w:rPr>
        <w:t>b)</w:t>
      </w:r>
      <w:r w:rsidRPr="006E6DDC">
        <w:rPr>
          <w:rFonts w:ascii="Arial Narrow" w:hAnsi="Arial Narrow"/>
          <w:color w:val="auto"/>
          <w:sz w:val="22"/>
          <w:szCs w:val="22"/>
          <w:lang w:eastAsia="en-US"/>
        </w:rPr>
        <w:t xml:space="preserve"> </w:t>
      </w:r>
      <w:r w:rsidR="0075507D" w:rsidRPr="006E6DDC">
        <w:rPr>
          <w:rFonts w:ascii="Arial Narrow" w:hAnsi="Arial Narrow"/>
          <w:color w:val="auto"/>
          <w:sz w:val="22"/>
          <w:szCs w:val="22"/>
          <w:lang w:eastAsia="en-US"/>
        </w:rPr>
        <w:t xml:space="preserve">As visitas técnicas deverão acontecer até o último dia útil anterior a abertura </w:t>
      </w:r>
      <w:r w:rsidR="00357FC9" w:rsidRPr="006E6DDC">
        <w:rPr>
          <w:rFonts w:ascii="Arial Narrow" w:hAnsi="Arial Narrow"/>
          <w:color w:val="auto"/>
          <w:sz w:val="22"/>
          <w:szCs w:val="22"/>
          <w:lang w:eastAsia="en-US"/>
        </w:rPr>
        <w:t>das propostas</w:t>
      </w:r>
      <w:r w:rsidR="0075507D" w:rsidRPr="006E6DDC">
        <w:rPr>
          <w:rFonts w:ascii="Arial Narrow" w:hAnsi="Arial Narrow"/>
          <w:color w:val="auto"/>
          <w:sz w:val="22"/>
          <w:szCs w:val="22"/>
          <w:lang w:eastAsia="en-US"/>
        </w:rPr>
        <w:t xml:space="preserve">, devendo a empresa efetuar o agendado da visita pelo e-mail </w:t>
      </w:r>
      <w:r w:rsidR="00FE0CB8" w:rsidRPr="006E6DDC">
        <w:rPr>
          <w:rFonts w:ascii="Arial Narrow" w:hAnsi="Arial Narrow"/>
          <w:sz w:val="22"/>
          <w:szCs w:val="22"/>
          <w:lang w:eastAsia="en-US"/>
        </w:rPr>
        <w:t>licitacaossbv@hotmail.com</w:t>
      </w:r>
      <w:r w:rsidR="0075507D" w:rsidRPr="006E6DDC">
        <w:rPr>
          <w:rFonts w:ascii="Arial Narrow" w:hAnsi="Arial Narrow"/>
          <w:color w:val="auto"/>
          <w:sz w:val="22"/>
          <w:szCs w:val="22"/>
          <w:lang w:eastAsia="en-US"/>
        </w:rPr>
        <w:t xml:space="preserve"> com a Secretaria de </w:t>
      </w:r>
      <w:r w:rsidR="002A1947" w:rsidRPr="006E6DDC">
        <w:rPr>
          <w:rFonts w:ascii="Arial Narrow" w:hAnsi="Arial Narrow"/>
          <w:color w:val="auto"/>
          <w:sz w:val="22"/>
          <w:szCs w:val="22"/>
          <w:lang w:eastAsia="en-US"/>
        </w:rPr>
        <w:t>Finanças</w:t>
      </w:r>
      <w:r w:rsidR="0075507D" w:rsidRPr="006E6DDC">
        <w:rPr>
          <w:rFonts w:ascii="Arial Narrow" w:hAnsi="Arial Narrow"/>
          <w:color w:val="auto"/>
          <w:sz w:val="22"/>
          <w:szCs w:val="22"/>
          <w:lang w:eastAsia="en-US"/>
        </w:rPr>
        <w:t xml:space="preserve">, com antecedência mínima de 24 (vinte e quatro) horas. A visita ocorrerá entre </w:t>
      </w:r>
      <w:r w:rsidR="00FE0CB8" w:rsidRPr="006E6DDC">
        <w:rPr>
          <w:rFonts w:ascii="Arial Narrow" w:hAnsi="Arial Narrow"/>
          <w:color w:val="auto"/>
          <w:sz w:val="22"/>
          <w:szCs w:val="22"/>
          <w:lang w:eastAsia="en-US"/>
        </w:rPr>
        <w:t>08,</w:t>
      </w:r>
      <w:r w:rsidR="0075507D" w:rsidRPr="006E6DDC">
        <w:rPr>
          <w:rFonts w:ascii="Arial Narrow" w:hAnsi="Arial Narrow"/>
          <w:color w:val="auto"/>
          <w:sz w:val="22"/>
          <w:szCs w:val="22"/>
          <w:lang w:eastAsia="en-US"/>
        </w:rPr>
        <w:t>h às 1</w:t>
      </w:r>
      <w:r w:rsidR="0002548B" w:rsidRPr="006E6DDC">
        <w:rPr>
          <w:rFonts w:ascii="Arial Narrow" w:hAnsi="Arial Narrow"/>
          <w:color w:val="auto"/>
          <w:sz w:val="22"/>
          <w:szCs w:val="22"/>
          <w:lang w:eastAsia="en-US"/>
        </w:rPr>
        <w:t>7</w:t>
      </w:r>
      <w:r w:rsidR="0075507D" w:rsidRPr="006E6DDC">
        <w:rPr>
          <w:rFonts w:ascii="Arial Narrow" w:hAnsi="Arial Narrow"/>
          <w:color w:val="auto"/>
          <w:sz w:val="22"/>
          <w:szCs w:val="22"/>
          <w:lang w:eastAsia="en-US"/>
        </w:rPr>
        <w:t xml:space="preserve">h do dia marcado sendo acompanhado do chefe do setor de informática e/ou Secretário de </w:t>
      </w:r>
      <w:r w:rsidR="0002548B" w:rsidRPr="006E6DDC">
        <w:rPr>
          <w:rFonts w:ascii="Arial Narrow" w:hAnsi="Arial Narrow"/>
          <w:color w:val="auto"/>
          <w:sz w:val="22"/>
          <w:szCs w:val="22"/>
          <w:lang w:eastAsia="en-US"/>
        </w:rPr>
        <w:t>Fianças</w:t>
      </w:r>
      <w:r w:rsidR="0075507D" w:rsidRPr="006E6DDC">
        <w:rPr>
          <w:rFonts w:ascii="Arial Narrow" w:hAnsi="Arial Narrow"/>
          <w:color w:val="auto"/>
          <w:sz w:val="22"/>
          <w:szCs w:val="22"/>
          <w:lang w:eastAsia="en-US"/>
        </w:rPr>
        <w:t xml:space="preserve"> e/ ou Contador Municipal. Após a realização da visita, será fornecido ao licitante o Termo de Vistoria emitido pela Prefeitura Municipal de </w:t>
      </w:r>
      <w:r w:rsidR="006F4BC7" w:rsidRPr="006E6DDC">
        <w:rPr>
          <w:rFonts w:ascii="Arial Narrow" w:hAnsi="Arial Narrow"/>
          <w:color w:val="auto"/>
          <w:sz w:val="22"/>
          <w:szCs w:val="22"/>
          <w:lang w:eastAsia="en-US"/>
        </w:rPr>
        <w:t>São Sebastião da Bela Vista (MG)</w:t>
      </w:r>
      <w:r w:rsidR="0075507D" w:rsidRPr="006E6DDC">
        <w:rPr>
          <w:rFonts w:ascii="Arial Narrow" w:hAnsi="Arial Narrow"/>
          <w:color w:val="auto"/>
          <w:sz w:val="22"/>
          <w:szCs w:val="22"/>
          <w:lang w:eastAsia="en-US"/>
        </w:rPr>
        <w:t>.</w:t>
      </w:r>
    </w:p>
    <w:p w14:paraId="1977501B" w14:textId="77777777" w:rsidR="002E373D" w:rsidRPr="006E6DDC" w:rsidRDefault="002E373D" w:rsidP="002E373D">
      <w:pPr>
        <w:ind w:right="54"/>
        <w:jc w:val="both"/>
        <w:rPr>
          <w:rFonts w:ascii="Arial Narrow" w:hAnsi="Arial Narrow"/>
          <w:sz w:val="22"/>
          <w:szCs w:val="22"/>
          <w:lang w:eastAsia="en-US"/>
        </w:rPr>
      </w:pPr>
    </w:p>
    <w:p w14:paraId="1148E637" w14:textId="77777777" w:rsidR="002E373D" w:rsidRPr="006E6DDC" w:rsidRDefault="002E373D" w:rsidP="002E373D">
      <w:pPr>
        <w:ind w:right="54"/>
        <w:jc w:val="both"/>
        <w:rPr>
          <w:rFonts w:ascii="Arial Narrow" w:hAnsi="Arial Narrow"/>
          <w:sz w:val="22"/>
          <w:szCs w:val="22"/>
          <w:lang w:eastAsia="en-US"/>
        </w:rPr>
      </w:pPr>
      <w:r w:rsidRPr="006E6DDC">
        <w:rPr>
          <w:rFonts w:ascii="Arial Narrow" w:hAnsi="Arial Narrow"/>
          <w:sz w:val="22"/>
          <w:szCs w:val="22"/>
          <w:lang w:eastAsia="en-US"/>
        </w:rPr>
        <w:t xml:space="preserve">c) A empresa que optar por não realizar a visita técnica deverá preencher a Declaração de Dispensa de Realização de Visita Técnica (Anexo XI) e apresentar juntamente com os documentos de habilitação. </w:t>
      </w:r>
    </w:p>
    <w:p w14:paraId="34B48D9E" w14:textId="77777777" w:rsidR="00001ADB" w:rsidRPr="006E6DDC" w:rsidRDefault="00001ADB" w:rsidP="00001ADB">
      <w:pPr>
        <w:jc w:val="both"/>
        <w:rPr>
          <w:rFonts w:ascii="Arial Narrow" w:hAnsi="Arial Narrow"/>
          <w:b/>
          <w:bCs/>
          <w:sz w:val="22"/>
          <w:szCs w:val="22"/>
          <w:u w:val="single"/>
        </w:rPr>
      </w:pPr>
    </w:p>
    <w:p w14:paraId="0DA9C4BD" w14:textId="77777777" w:rsidR="0075507D" w:rsidRPr="006E6DDC" w:rsidRDefault="0075507D" w:rsidP="00F449A6">
      <w:pPr>
        <w:rPr>
          <w:rFonts w:ascii="Arial Narrow" w:hAnsi="Arial Narrow"/>
          <w:b/>
          <w:bCs/>
          <w:sz w:val="22"/>
          <w:szCs w:val="22"/>
          <w:u w:val="single"/>
        </w:rPr>
      </w:pPr>
      <w:r w:rsidRPr="006E6DDC">
        <w:rPr>
          <w:rFonts w:ascii="Arial Narrow" w:hAnsi="Arial Narrow"/>
          <w:b/>
          <w:bCs/>
          <w:sz w:val="22"/>
          <w:szCs w:val="22"/>
          <w:u w:val="single"/>
        </w:rPr>
        <w:t>X – QUALIFICAÇÃO ECONÔMICO–FINANCEIRA (art. 31 da Lei Federal nº 8666/93):</w:t>
      </w:r>
    </w:p>
    <w:p w14:paraId="44ED2E13" w14:textId="77777777" w:rsidR="0075507D" w:rsidRPr="006E6DDC" w:rsidRDefault="0075507D" w:rsidP="0075507D">
      <w:pPr>
        <w:jc w:val="both"/>
        <w:rPr>
          <w:rFonts w:ascii="Arial Narrow" w:hAnsi="Arial Narrow"/>
          <w:b/>
          <w:bCs/>
          <w:sz w:val="22"/>
          <w:szCs w:val="22"/>
          <w:u w:val="single"/>
        </w:rPr>
      </w:pPr>
    </w:p>
    <w:p w14:paraId="5A0D5735" w14:textId="77777777" w:rsidR="0075507D" w:rsidRPr="006E6DDC" w:rsidRDefault="0075507D" w:rsidP="00A61076">
      <w:pPr>
        <w:numPr>
          <w:ilvl w:val="0"/>
          <w:numId w:val="4"/>
        </w:numPr>
        <w:tabs>
          <w:tab w:val="left" w:pos="142"/>
          <w:tab w:val="left" w:pos="284"/>
        </w:tabs>
        <w:ind w:left="0" w:firstLine="0"/>
        <w:jc w:val="both"/>
        <w:rPr>
          <w:rFonts w:ascii="Arial Narrow" w:hAnsi="Arial Narrow"/>
          <w:sz w:val="22"/>
          <w:szCs w:val="22"/>
        </w:rPr>
      </w:pPr>
      <w:r w:rsidRPr="006E6DDC">
        <w:rPr>
          <w:rFonts w:ascii="Arial Narrow" w:hAnsi="Arial Narrow"/>
          <w:sz w:val="22"/>
          <w:szCs w:val="22"/>
        </w:rPr>
        <w:t>Certidão negativa de falência ou concordata expedida pelo distribuidor da sede da pessoa jurídica ou domicílio da pessoa física, máximo 30 (trinta)</w:t>
      </w:r>
      <w:r w:rsidRPr="006E6DDC">
        <w:rPr>
          <w:rFonts w:ascii="Arial Narrow" w:hAnsi="Arial Narrow"/>
          <w:b/>
          <w:sz w:val="22"/>
          <w:szCs w:val="22"/>
        </w:rPr>
        <w:t xml:space="preserve"> </w:t>
      </w:r>
      <w:r w:rsidRPr="006E6DDC">
        <w:rPr>
          <w:rFonts w:ascii="Arial Narrow" w:hAnsi="Arial Narrow"/>
          <w:sz w:val="22"/>
          <w:szCs w:val="22"/>
        </w:rPr>
        <w:t>dias de emissão;</w:t>
      </w:r>
    </w:p>
    <w:p w14:paraId="4CD770F5" w14:textId="77777777" w:rsidR="0075507D" w:rsidRPr="006E6DDC" w:rsidRDefault="0075507D" w:rsidP="0075507D">
      <w:pPr>
        <w:tabs>
          <w:tab w:val="left" w:pos="142"/>
          <w:tab w:val="left" w:pos="284"/>
        </w:tabs>
        <w:jc w:val="both"/>
        <w:rPr>
          <w:rFonts w:ascii="Arial Narrow" w:hAnsi="Arial Narrow"/>
          <w:sz w:val="22"/>
          <w:szCs w:val="22"/>
        </w:rPr>
      </w:pPr>
    </w:p>
    <w:p w14:paraId="001545A4" w14:textId="77777777" w:rsidR="0075507D" w:rsidRPr="006E6DDC" w:rsidRDefault="0075507D" w:rsidP="00A61076">
      <w:pPr>
        <w:numPr>
          <w:ilvl w:val="0"/>
          <w:numId w:val="4"/>
        </w:numPr>
        <w:tabs>
          <w:tab w:val="left" w:pos="284"/>
        </w:tabs>
        <w:suppressAutoHyphens/>
        <w:adjustRightInd w:val="0"/>
        <w:ind w:left="0" w:firstLine="0"/>
        <w:jc w:val="both"/>
        <w:rPr>
          <w:rFonts w:ascii="Arial Narrow" w:hAnsi="Arial Narrow"/>
          <w:sz w:val="22"/>
          <w:szCs w:val="22"/>
          <w:lang w:eastAsia="en-US"/>
        </w:rPr>
      </w:pPr>
      <w:r w:rsidRPr="006E6DDC">
        <w:rPr>
          <w:rFonts w:ascii="Arial Narrow" w:hAnsi="Arial Narrow"/>
          <w:sz w:val="22"/>
          <w:szCs w:val="22"/>
          <w:lang w:eastAsia="en-US"/>
        </w:rPr>
        <w:t>Balanço patrimonial e demonstraçõe</w:t>
      </w:r>
      <w:r w:rsidR="006F374A" w:rsidRPr="006E6DDC">
        <w:rPr>
          <w:rFonts w:ascii="Arial Narrow" w:hAnsi="Arial Narrow"/>
          <w:sz w:val="22"/>
          <w:szCs w:val="22"/>
          <w:lang w:eastAsia="en-US"/>
        </w:rPr>
        <w:t>s contábeis do último exercício</w:t>
      </w:r>
      <w:r w:rsidRPr="006E6DDC">
        <w:rPr>
          <w:rFonts w:ascii="Arial Narrow" w:hAnsi="Arial Narrow"/>
          <w:sz w:val="22"/>
          <w:szCs w:val="22"/>
          <w:lang w:eastAsia="en-US"/>
        </w:rPr>
        <w:t>, devidamente registrado na Junta Comercial, que comprovem a boa situação financeira da empresa, vedada a sua substituição por balancetes ou balanços provisórios, podendo ser atualizados por índices oficiais quando encerrado há mais de 3 (três) meses da data de apresentação da proposta.</w:t>
      </w:r>
    </w:p>
    <w:p w14:paraId="4B1D67DD" w14:textId="77777777" w:rsidR="0075507D" w:rsidRPr="006E6DDC" w:rsidRDefault="0075507D" w:rsidP="0075507D">
      <w:pPr>
        <w:tabs>
          <w:tab w:val="left" w:pos="1701"/>
        </w:tabs>
        <w:adjustRightInd w:val="0"/>
        <w:jc w:val="both"/>
        <w:rPr>
          <w:rFonts w:ascii="Arial Narrow" w:hAnsi="Arial Narrow"/>
          <w:sz w:val="22"/>
          <w:szCs w:val="22"/>
          <w:lang w:eastAsia="en-US"/>
        </w:rPr>
      </w:pPr>
    </w:p>
    <w:p w14:paraId="42266779" w14:textId="77777777" w:rsidR="0075507D" w:rsidRPr="006E6DDC" w:rsidRDefault="0075507D" w:rsidP="00A61076">
      <w:pPr>
        <w:pStyle w:val="Corpodetexto"/>
        <w:numPr>
          <w:ilvl w:val="0"/>
          <w:numId w:val="4"/>
        </w:numPr>
        <w:tabs>
          <w:tab w:val="left" w:pos="142"/>
          <w:tab w:val="left" w:pos="284"/>
          <w:tab w:val="left" w:pos="1701"/>
        </w:tabs>
        <w:suppressAutoHyphens/>
        <w:ind w:left="0" w:firstLine="0"/>
        <w:rPr>
          <w:rFonts w:ascii="Arial Narrow" w:hAnsi="Arial Narrow"/>
          <w:color w:val="auto"/>
          <w:sz w:val="22"/>
          <w:szCs w:val="22"/>
          <w:lang w:eastAsia="en-US"/>
        </w:rPr>
      </w:pPr>
      <w:r w:rsidRPr="006E6DDC">
        <w:rPr>
          <w:rFonts w:ascii="Arial Narrow" w:hAnsi="Arial Narrow"/>
          <w:color w:val="auto"/>
          <w:sz w:val="22"/>
          <w:szCs w:val="22"/>
          <w:lang w:eastAsia="en-US"/>
        </w:rPr>
        <w:t xml:space="preserve"> As empresas de Sociedade Anônima (S/A) deverão apresentar a publicação do balanço em diário oficial, enquanto que as Sociedades por Quotas Limitadas (LTDA) deverão apresentar cópia do balanço extraído do livro diário devidamente registrado na Junta Comercial.</w:t>
      </w:r>
    </w:p>
    <w:p w14:paraId="565C5A6F" w14:textId="77777777" w:rsidR="0075507D" w:rsidRPr="006E6DDC" w:rsidRDefault="0075507D" w:rsidP="0075507D">
      <w:pPr>
        <w:pStyle w:val="Corpodetexto"/>
        <w:tabs>
          <w:tab w:val="left" w:pos="142"/>
          <w:tab w:val="left" w:pos="284"/>
          <w:tab w:val="num" w:pos="426"/>
          <w:tab w:val="left" w:pos="1701"/>
        </w:tabs>
        <w:rPr>
          <w:rFonts w:ascii="Arial Narrow" w:hAnsi="Arial Narrow"/>
          <w:color w:val="auto"/>
          <w:sz w:val="22"/>
          <w:szCs w:val="22"/>
          <w:lang w:eastAsia="en-US"/>
        </w:rPr>
      </w:pPr>
    </w:p>
    <w:p w14:paraId="3006271F" w14:textId="77777777" w:rsidR="0075507D" w:rsidRPr="006E6DDC" w:rsidRDefault="0075507D" w:rsidP="00A61076">
      <w:pPr>
        <w:pStyle w:val="Corpodetexto"/>
        <w:numPr>
          <w:ilvl w:val="0"/>
          <w:numId w:val="4"/>
        </w:numPr>
        <w:tabs>
          <w:tab w:val="left" w:pos="142"/>
          <w:tab w:val="left" w:pos="284"/>
          <w:tab w:val="left" w:pos="1701"/>
        </w:tabs>
        <w:suppressAutoHyphens/>
        <w:ind w:left="0" w:firstLine="0"/>
        <w:rPr>
          <w:rFonts w:ascii="Arial Narrow" w:hAnsi="Arial Narrow"/>
          <w:color w:val="auto"/>
          <w:sz w:val="22"/>
          <w:szCs w:val="22"/>
          <w:lang w:eastAsia="en-US"/>
        </w:rPr>
      </w:pPr>
      <w:r w:rsidRPr="006E6DDC">
        <w:rPr>
          <w:rFonts w:ascii="Arial Narrow" w:hAnsi="Arial Narrow"/>
          <w:color w:val="auto"/>
          <w:sz w:val="22"/>
          <w:szCs w:val="22"/>
          <w:lang w:eastAsia="en-US"/>
        </w:rPr>
        <w:t xml:space="preserve"> Caso a empresa possua menos de 01 (um) ano de constituição, deverá apresentar o Balanço de Abertura devidamente registrado na Junta Comercial, e demonstrar a boa situação financeira da empresa através do memorial de </w:t>
      </w:r>
      <w:r w:rsidR="0040262B" w:rsidRPr="006E6DDC">
        <w:rPr>
          <w:rFonts w:ascii="Arial Narrow" w:hAnsi="Arial Narrow"/>
          <w:color w:val="auto"/>
          <w:sz w:val="22"/>
          <w:szCs w:val="22"/>
          <w:lang w:eastAsia="en-US"/>
        </w:rPr>
        <w:t>cálculo</w:t>
      </w:r>
      <w:r w:rsidRPr="006E6DDC">
        <w:rPr>
          <w:rFonts w:ascii="Arial Narrow" w:hAnsi="Arial Narrow"/>
          <w:color w:val="auto"/>
          <w:sz w:val="22"/>
          <w:szCs w:val="22"/>
          <w:lang w:eastAsia="en-US"/>
        </w:rPr>
        <w:t xml:space="preserve"> exigido no item c.</w:t>
      </w:r>
    </w:p>
    <w:p w14:paraId="77179F15" w14:textId="77777777" w:rsidR="0075507D" w:rsidRPr="006E6DDC" w:rsidRDefault="0075507D" w:rsidP="0075507D">
      <w:pPr>
        <w:pStyle w:val="Corpodetexto"/>
        <w:tabs>
          <w:tab w:val="left" w:pos="142"/>
          <w:tab w:val="left" w:pos="284"/>
          <w:tab w:val="num" w:pos="426"/>
          <w:tab w:val="left" w:pos="1701"/>
        </w:tabs>
        <w:rPr>
          <w:rFonts w:ascii="Arial Narrow" w:hAnsi="Arial Narrow"/>
          <w:sz w:val="22"/>
          <w:szCs w:val="22"/>
          <w:lang w:eastAsia="en-US"/>
        </w:rPr>
      </w:pPr>
    </w:p>
    <w:p w14:paraId="603EEC20" w14:textId="77777777" w:rsidR="0075507D" w:rsidRPr="006E6DDC" w:rsidRDefault="0075507D" w:rsidP="00A61076">
      <w:pPr>
        <w:numPr>
          <w:ilvl w:val="0"/>
          <w:numId w:val="4"/>
        </w:numPr>
        <w:tabs>
          <w:tab w:val="left" w:pos="142"/>
          <w:tab w:val="left" w:pos="284"/>
        </w:tabs>
        <w:suppressAutoHyphens/>
        <w:ind w:left="0" w:firstLine="0"/>
        <w:jc w:val="both"/>
        <w:rPr>
          <w:rFonts w:ascii="Arial Narrow" w:hAnsi="Arial Narrow"/>
          <w:sz w:val="22"/>
          <w:szCs w:val="22"/>
          <w:lang w:eastAsia="en-US"/>
        </w:rPr>
      </w:pPr>
      <w:r w:rsidRPr="006E6DDC">
        <w:rPr>
          <w:rFonts w:ascii="Arial Narrow" w:hAnsi="Arial Narrow"/>
          <w:sz w:val="22"/>
          <w:szCs w:val="22"/>
          <w:lang w:eastAsia="en-US"/>
        </w:rPr>
        <w:t xml:space="preserve"> Caso a situação financeira da empresa tenha se modificado no curso do presente ano, será admitido a apresentação de Balanço Intermediário, devidamente registrado na Junta Comercial, comprovando a atual situação financeira da empresa e o atendimento aos índices especificados acima, juntamente com o balanço anual.</w:t>
      </w:r>
    </w:p>
    <w:p w14:paraId="68F57F6F" w14:textId="77777777" w:rsidR="0075507D" w:rsidRPr="006E6DDC" w:rsidRDefault="0075507D" w:rsidP="0075507D">
      <w:pPr>
        <w:jc w:val="both"/>
        <w:rPr>
          <w:rFonts w:ascii="Arial Narrow" w:hAnsi="Arial Narrow"/>
          <w:b/>
          <w:bCs/>
          <w:sz w:val="22"/>
          <w:szCs w:val="22"/>
          <w:u w:val="single"/>
        </w:rPr>
      </w:pPr>
    </w:p>
    <w:p w14:paraId="2D26B02C" w14:textId="77777777" w:rsidR="0075507D" w:rsidRPr="006E6DDC" w:rsidRDefault="0075507D" w:rsidP="00C840C7">
      <w:pPr>
        <w:jc w:val="both"/>
        <w:rPr>
          <w:rFonts w:ascii="Arial Narrow" w:hAnsi="Arial Narrow"/>
          <w:b/>
          <w:bCs/>
          <w:sz w:val="22"/>
          <w:szCs w:val="22"/>
          <w:u w:val="single"/>
        </w:rPr>
      </w:pPr>
      <w:r w:rsidRPr="006E6DDC">
        <w:rPr>
          <w:rFonts w:ascii="Arial Narrow" w:hAnsi="Arial Narrow"/>
          <w:b/>
          <w:bCs/>
          <w:sz w:val="22"/>
          <w:szCs w:val="22"/>
          <w:u w:val="single"/>
        </w:rPr>
        <w:t>SUBSTITUIÇÃO DE DOCUMENTOS:</w:t>
      </w:r>
    </w:p>
    <w:p w14:paraId="40416293" w14:textId="77777777" w:rsidR="0075507D" w:rsidRPr="006E6DDC" w:rsidRDefault="0075507D" w:rsidP="0075507D">
      <w:pPr>
        <w:jc w:val="both"/>
        <w:rPr>
          <w:rFonts w:ascii="Arial Narrow" w:hAnsi="Arial Narrow"/>
          <w:b/>
          <w:bCs/>
          <w:sz w:val="22"/>
          <w:szCs w:val="22"/>
        </w:rPr>
      </w:pPr>
    </w:p>
    <w:p w14:paraId="276F6C08"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 xml:space="preserve">Fica isento da apresentação das documentações o licitante que apresentar o Certificado de Registro Cadastral – </w:t>
      </w:r>
      <w:r w:rsidRPr="006E6DDC">
        <w:rPr>
          <w:rFonts w:ascii="Arial Narrow" w:hAnsi="Arial Narrow"/>
          <w:b/>
          <w:bCs/>
          <w:sz w:val="22"/>
          <w:szCs w:val="22"/>
        </w:rPr>
        <w:t>C.R.C.,</w:t>
      </w:r>
      <w:r w:rsidRPr="006E6DDC">
        <w:rPr>
          <w:rFonts w:ascii="Arial Narrow" w:hAnsi="Arial Narrow"/>
          <w:sz w:val="22"/>
          <w:szCs w:val="22"/>
        </w:rPr>
        <w:t xml:space="preserve"> emitido pela </w:t>
      </w:r>
      <w:r w:rsidR="00230F06" w:rsidRPr="006E6DDC">
        <w:rPr>
          <w:rFonts w:ascii="Arial Narrow" w:hAnsi="Arial Narrow"/>
          <w:sz w:val="22"/>
          <w:szCs w:val="22"/>
        </w:rPr>
        <w:t>Entidade</w:t>
      </w:r>
      <w:r w:rsidRPr="006E6DDC">
        <w:rPr>
          <w:rFonts w:ascii="Arial Narrow" w:hAnsi="Arial Narrow"/>
          <w:sz w:val="22"/>
          <w:szCs w:val="22"/>
        </w:rPr>
        <w:t xml:space="preserve">, devendo ser apresentadas as declaração e observado o prazo de validade dos </w:t>
      </w:r>
      <w:r w:rsidRPr="006E6DDC">
        <w:rPr>
          <w:rFonts w:ascii="Arial Narrow" w:hAnsi="Arial Narrow"/>
          <w:bCs/>
          <w:sz w:val="22"/>
          <w:szCs w:val="22"/>
        </w:rPr>
        <w:t>documentos constantes no cadastro na data do presente pregão, dando conta da obediência das exigências dos</w:t>
      </w:r>
      <w:r w:rsidRPr="006E6DDC">
        <w:rPr>
          <w:rFonts w:ascii="Arial Narrow" w:hAnsi="Arial Narrow"/>
          <w:sz w:val="22"/>
          <w:szCs w:val="22"/>
        </w:rPr>
        <w:t xml:space="preserve"> artigos 27 combinado com o artigo 37, ambos da Lei Federal nº 8666/93, assegurado ao já cadastrado o direito de apresentar a documentação atualizada e regularizada na própria sessão. É assegurado ainda aos demais licitantes o direito de acesso aos documentos constantes do </w:t>
      </w:r>
      <w:r w:rsidRPr="006E6DDC">
        <w:rPr>
          <w:rFonts w:ascii="Arial Narrow" w:hAnsi="Arial Narrow"/>
          <w:b/>
          <w:sz w:val="22"/>
          <w:szCs w:val="22"/>
        </w:rPr>
        <w:t>C.R.C</w:t>
      </w:r>
      <w:r w:rsidRPr="006E6DDC">
        <w:rPr>
          <w:rFonts w:ascii="Arial Narrow" w:hAnsi="Arial Narrow"/>
          <w:sz w:val="22"/>
          <w:szCs w:val="22"/>
        </w:rPr>
        <w:t>., na fase de recurso.</w:t>
      </w:r>
    </w:p>
    <w:p w14:paraId="78904572" w14:textId="77777777" w:rsidR="006F4BC7" w:rsidRPr="006E6DDC" w:rsidRDefault="006F4BC7" w:rsidP="006F4BC7">
      <w:pPr>
        <w:ind w:firstLine="2127"/>
        <w:jc w:val="both"/>
        <w:rPr>
          <w:rFonts w:ascii="Arial Narrow" w:hAnsi="Arial Narrow"/>
          <w:sz w:val="22"/>
          <w:szCs w:val="22"/>
        </w:rPr>
      </w:pPr>
    </w:p>
    <w:p w14:paraId="51C51EC0" w14:textId="77777777" w:rsidR="0075507D" w:rsidRPr="006E6DDC" w:rsidRDefault="0075507D" w:rsidP="00F449A6">
      <w:pPr>
        <w:jc w:val="both"/>
        <w:rPr>
          <w:rFonts w:ascii="Arial Narrow" w:hAnsi="Arial Narrow"/>
          <w:b/>
          <w:bCs/>
          <w:sz w:val="22"/>
          <w:szCs w:val="22"/>
          <w:u w:val="single"/>
        </w:rPr>
      </w:pPr>
      <w:r w:rsidRPr="006E6DDC">
        <w:rPr>
          <w:rFonts w:ascii="Arial Narrow" w:hAnsi="Arial Narrow"/>
          <w:b/>
          <w:bCs/>
          <w:sz w:val="22"/>
          <w:szCs w:val="22"/>
          <w:u w:val="single"/>
        </w:rPr>
        <w:lastRenderedPageBreak/>
        <w:t>XI – OUTRAS COMPROVAÇÕES:</w:t>
      </w:r>
    </w:p>
    <w:p w14:paraId="12397ACD" w14:textId="77777777" w:rsidR="0075507D" w:rsidRPr="006E6DDC" w:rsidRDefault="0075507D" w:rsidP="0075507D">
      <w:pPr>
        <w:jc w:val="both"/>
        <w:rPr>
          <w:rFonts w:ascii="Arial Narrow" w:hAnsi="Arial Narrow"/>
          <w:b/>
          <w:bCs/>
          <w:sz w:val="22"/>
          <w:szCs w:val="22"/>
          <w:u w:val="single"/>
        </w:rPr>
      </w:pPr>
    </w:p>
    <w:p w14:paraId="4228D627"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Declaração elaborada em papel timbrado e subscrita pelo representante legal da licitante, assegurando o cumprimento ao art. 27 da Lei Federal nº 8666/93 e art. 7º, XXXIII, da Constituição Federal (Anexo V), bem como a inexistência de impedimento legal para licitar ou contratar com a administração (Anexo VI)</w:t>
      </w:r>
      <w:r w:rsidR="00726C42" w:rsidRPr="006E6DDC">
        <w:rPr>
          <w:rFonts w:ascii="Arial Narrow" w:hAnsi="Arial Narrow"/>
          <w:sz w:val="22"/>
          <w:szCs w:val="22"/>
        </w:rPr>
        <w:t>.</w:t>
      </w:r>
    </w:p>
    <w:p w14:paraId="33AC5B2E" w14:textId="77777777" w:rsidR="0075507D" w:rsidRPr="006E6DDC" w:rsidRDefault="0075507D" w:rsidP="0075507D">
      <w:pPr>
        <w:jc w:val="both"/>
        <w:rPr>
          <w:rFonts w:ascii="Arial Narrow" w:hAnsi="Arial Narrow"/>
          <w:sz w:val="22"/>
          <w:szCs w:val="22"/>
        </w:rPr>
      </w:pPr>
    </w:p>
    <w:p w14:paraId="7632B259" w14:textId="77777777" w:rsidR="0075507D" w:rsidRPr="006E6DDC" w:rsidRDefault="0075507D" w:rsidP="001C1527">
      <w:pPr>
        <w:numPr>
          <w:ilvl w:val="0"/>
          <w:numId w:val="10"/>
        </w:numPr>
        <w:tabs>
          <w:tab w:val="left" w:pos="284"/>
        </w:tabs>
        <w:ind w:left="284" w:hanging="284"/>
        <w:jc w:val="both"/>
        <w:rPr>
          <w:rFonts w:ascii="Arial Narrow" w:hAnsi="Arial Narrow"/>
          <w:sz w:val="22"/>
          <w:szCs w:val="22"/>
        </w:rPr>
      </w:pPr>
      <w:r w:rsidRPr="006E6DDC">
        <w:rPr>
          <w:rFonts w:ascii="Arial Narrow" w:hAnsi="Arial Narrow"/>
          <w:sz w:val="22"/>
          <w:szCs w:val="22"/>
        </w:rPr>
        <w:t xml:space="preserve">Declaração relativa ao cumprimento do disposto no inciso XXXIII do Artigo 7º, da Constituição e na </w:t>
      </w:r>
      <w:r w:rsidRPr="006E6DDC">
        <w:rPr>
          <w:rFonts w:ascii="Arial Narrow" w:hAnsi="Arial Narrow"/>
          <w:b/>
          <w:sz w:val="22"/>
          <w:szCs w:val="22"/>
        </w:rPr>
        <w:t>Lei nº 9.854, de 27 de outubro de 1.999</w:t>
      </w:r>
      <w:r w:rsidRPr="006E6DDC">
        <w:rPr>
          <w:rFonts w:ascii="Arial Narrow" w:hAnsi="Arial Narrow"/>
          <w:sz w:val="22"/>
          <w:szCs w:val="22"/>
        </w:rPr>
        <w:t xml:space="preserve"> (Anexo V).</w:t>
      </w:r>
    </w:p>
    <w:p w14:paraId="11F0FAD8" w14:textId="77777777" w:rsidR="0075507D" w:rsidRPr="006E6DDC" w:rsidRDefault="0075507D" w:rsidP="0075507D">
      <w:pPr>
        <w:tabs>
          <w:tab w:val="left" w:pos="284"/>
        </w:tabs>
        <w:ind w:left="284" w:hanging="284"/>
        <w:jc w:val="both"/>
        <w:rPr>
          <w:rFonts w:ascii="Arial Narrow" w:hAnsi="Arial Narrow"/>
          <w:sz w:val="22"/>
          <w:szCs w:val="22"/>
        </w:rPr>
      </w:pPr>
    </w:p>
    <w:p w14:paraId="64D3E358" w14:textId="77777777" w:rsidR="0075507D" w:rsidRPr="006E6DDC" w:rsidRDefault="0075507D" w:rsidP="001C1527">
      <w:pPr>
        <w:numPr>
          <w:ilvl w:val="0"/>
          <w:numId w:val="10"/>
        </w:numPr>
        <w:tabs>
          <w:tab w:val="left" w:pos="284"/>
        </w:tabs>
        <w:ind w:left="284" w:hanging="284"/>
        <w:jc w:val="both"/>
        <w:rPr>
          <w:rFonts w:ascii="Arial Narrow" w:hAnsi="Arial Narrow"/>
          <w:sz w:val="22"/>
          <w:szCs w:val="22"/>
        </w:rPr>
      </w:pPr>
      <w:r w:rsidRPr="006E6DDC">
        <w:rPr>
          <w:rFonts w:ascii="Arial Narrow" w:hAnsi="Arial Narrow"/>
          <w:sz w:val="22"/>
          <w:szCs w:val="22"/>
        </w:rPr>
        <w:t>Declaração de Idoneidade, Inexistência de fato impeditivo e de suspensão para Contratar com a Administração Pública Federal, Estadual ou Municipal. (Anexo VI)</w:t>
      </w:r>
      <w:r w:rsidR="00726C42" w:rsidRPr="006E6DDC">
        <w:rPr>
          <w:rFonts w:ascii="Arial Narrow" w:hAnsi="Arial Narrow"/>
          <w:sz w:val="22"/>
          <w:szCs w:val="22"/>
        </w:rPr>
        <w:t>.</w:t>
      </w:r>
    </w:p>
    <w:p w14:paraId="2FC58D9F" w14:textId="77777777" w:rsidR="0075507D" w:rsidRPr="006E6DDC" w:rsidRDefault="0075507D" w:rsidP="0075507D">
      <w:pPr>
        <w:jc w:val="both"/>
        <w:rPr>
          <w:rFonts w:ascii="Arial Narrow" w:hAnsi="Arial Narrow"/>
          <w:sz w:val="22"/>
          <w:szCs w:val="22"/>
        </w:rPr>
      </w:pPr>
    </w:p>
    <w:p w14:paraId="48D6E0C2" w14:textId="77777777" w:rsidR="00726C42" w:rsidRPr="006E6DDC" w:rsidRDefault="006F4BC7" w:rsidP="006F4BC7">
      <w:pPr>
        <w:ind w:firstLine="2127"/>
        <w:jc w:val="both"/>
        <w:rPr>
          <w:rFonts w:ascii="Arial Narrow" w:hAnsi="Arial Narrow"/>
          <w:sz w:val="22"/>
          <w:szCs w:val="22"/>
          <w:lang w:eastAsia="en-US"/>
        </w:rPr>
      </w:pPr>
      <w:r w:rsidRPr="006E6DDC">
        <w:rPr>
          <w:rFonts w:ascii="Arial Narrow" w:hAnsi="Arial Narrow"/>
          <w:sz w:val="22"/>
          <w:szCs w:val="22"/>
          <w:lang w:eastAsia="en-US"/>
        </w:rPr>
        <w:t>A Pregoeira</w:t>
      </w:r>
      <w:r w:rsidR="00726C42" w:rsidRPr="006E6DDC">
        <w:rPr>
          <w:rFonts w:ascii="Arial Narrow" w:hAnsi="Arial Narrow"/>
          <w:sz w:val="22"/>
          <w:szCs w:val="22"/>
          <w:lang w:eastAsia="en-US"/>
        </w:rPr>
        <w:t xml:space="preserve"> e a equipe de apoio efetuarão consulta ao site da Receita Federal na internet para certificação sobre a regularidade da inscrição da empresa no Cadastro Nacional de Pessoa Jurídica - CNPJ, em observância à legislação pertinente, confirmando, ainda, a autenticidade dos demais documentos extraídos pela internet, junto aos sites dos órgãos emissores, para fins de habilitação.</w:t>
      </w:r>
    </w:p>
    <w:p w14:paraId="76793DB4" w14:textId="77777777" w:rsidR="00726C42" w:rsidRPr="006E6DDC" w:rsidRDefault="00726C42" w:rsidP="00726C42">
      <w:pPr>
        <w:jc w:val="both"/>
        <w:rPr>
          <w:rFonts w:ascii="Arial Narrow" w:hAnsi="Arial Narrow"/>
          <w:sz w:val="22"/>
          <w:szCs w:val="22"/>
          <w:lang w:eastAsia="en-US"/>
        </w:rPr>
      </w:pPr>
    </w:p>
    <w:p w14:paraId="24410A51" w14:textId="77777777" w:rsidR="00726C42" w:rsidRPr="006E6DDC" w:rsidRDefault="00726C42" w:rsidP="006F4BC7">
      <w:pPr>
        <w:ind w:firstLine="2127"/>
        <w:jc w:val="both"/>
        <w:rPr>
          <w:rFonts w:ascii="Arial Narrow" w:hAnsi="Arial Narrow"/>
          <w:sz w:val="22"/>
          <w:szCs w:val="22"/>
          <w:lang w:eastAsia="en-US"/>
        </w:rPr>
      </w:pPr>
      <w:r w:rsidRPr="006E6DDC">
        <w:rPr>
          <w:rFonts w:ascii="Arial Narrow" w:hAnsi="Arial Narrow"/>
          <w:sz w:val="22"/>
          <w:szCs w:val="22"/>
          <w:lang w:eastAsia="en-US"/>
        </w:rPr>
        <w:t>Procedida à consulta, serão impressas declarações comprovantes da autenticidade dos documentos, que serão juntadas aos autos do processo licitatório.</w:t>
      </w:r>
    </w:p>
    <w:p w14:paraId="6E359CDD" w14:textId="77777777" w:rsidR="00726C42" w:rsidRPr="006E6DDC" w:rsidRDefault="00726C42" w:rsidP="00726C42">
      <w:pPr>
        <w:jc w:val="both"/>
        <w:rPr>
          <w:rFonts w:ascii="Arial Narrow" w:hAnsi="Arial Narrow"/>
          <w:sz w:val="22"/>
          <w:szCs w:val="22"/>
          <w:lang w:eastAsia="en-US"/>
        </w:rPr>
      </w:pPr>
    </w:p>
    <w:p w14:paraId="19CFC984" w14:textId="77777777" w:rsidR="00726C42" w:rsidRPr="006E6DDC" w:rsidRDefault="00726C42" w:rsidP="006F4BC7">
      <w:pPr>
        <w:ind w:firstLine="2127"/>
        <w:jc w:val="both"/>
        <w:rPr>
          <w:rFonts w:ascii="Arial Narrow" w:hAnsi="Arial Narrow"/>
          <w:sz w:val="22"/>
          <w:szCs w:val="22"/>
          <w:lang w:eastAsia="en-US"/>
        </w:rPr>
      </w:pPr>
      <w:r w:rsidRPr="006E6DDC">
        <w:rPr>
          <w:rFonts w:ascii="Arial Narrow" w:hAnsi="Arial Narrow"/>
          <w:sz w:val="22"/>
          <w:szCs w:val="22"/>
          <w:lang w:eastAsia="en-US"/>
        </w:rPr>
        <w:t>Sob pena de inabilitação, todos os documentos apresentados para habilitação deverão estar em nome do licitante e, preferencialmente, com número do CNPJ e endereço respectivo, observando-se que:</w:t>
      </w:r>
    </w:p>
    <w:p w14:paraId="537290EA" w14:textId="77777777" w:rsidR="00726C42" w:rsidRPr="006E6DDC" w:rsidRDefault="00726C42" w:rsidP="00726C42">
      <w:pPr>
        <w:jc w:val="both"/>
        <w:rPr>
          <w:rFonts w:ascii="Arial Narrow" w:hAnsi="Arial Narrow"/>
          <w:sz w:val="22"/>
          <w:szCs w:val="22"/>
          <w:lang w:eastAsia="en-US"/>
        </w:rPr>
      </w:pPr>
    </w:p>
    <w:p w14:paraId="6D2E312E" w14:textId="77777777" w:rsidR="00726C42" w:rsidRPr="006E6DDC" w:rsidRDefault="00726C42" w:rsidP="00726C42">
      <w:pPr>
        <w:numPr>
          <w:ilvl w:val="0"/>
          <w:numId w:val="9"/>
        </w:numPr>
        <w:tabs>
          <w:tab w:val="left" w:pos="284"/>
        </w:tabs>
        <w:suppressAutoHyphens/>
        <w:ind w:left="0" w:firstLine="0"/>
        <w:jc w:val="both"/>
        <w:rPr>
          <w:rFonts w:ascii="Arial Narrow" w:hAnsi="Arial Narrow"/>
          <w:sz w:val="22"/>
          <w:szCs w:val="22"/>
          <w:lang w:eastAsia="en-US"/>
        </w:rPr>
      </w:pPr>
      <w:r w:rsidRPr="006E6DDC">
        <w:rPr>
          <w:rFonts w:ascii="Arial Narrow" w:hAnsi="Arial Narrow"/>
          <w:sz w:val="22"/>
          <w:szCs w:val="22"/>
          <w:lang w:eastAsia="en-US"/>
        </w:rPr>
        <w:t>Se o licitante for a matriz, todos os documentos deverão estar em nome da matriz;</w:t>
      </w:r>
    </w:p>
    <w:p w14:paraId="20219930" w14:textId="77777777" w:rsidR="00726C42" w:rsidRPr="006E6DDC" w:rsidRDefault="00726C42" w:rsidP="00726C42">
      <w:pPr>
        <w:tabs>
          <w:tab w:val="left" w:pos="284"/>
        </w:tabs>
        <w:jc w:val="both"/>
        <w:rPr>
          <w:rFonts w:ascii="Arial Narrow" w:hAnsi="Arial Narrow"/>
          <w:sz w:val="22"/>
          <w:szCs w:val="22"/>
          <w:lang w:eastAsia="en-US"/>
        </w:rPr>
      </w:pPr>
    </w:p>
    <w:p w14:paraId="43FE9A6F" w14:textId="77777777" w:rsidR="00726C42" w:rsidRPr="006E6DDC" w:rsidRDefault="00726C42" w:rsidP="00726C42">
      <w:pPr>
        <w:numPr>
          <w:ilvl w:val="0"/>
          <w:numId w:val="9"/>
        </w:numPr>
        <w:tabs>
          <w:tab w:val="left" w:pos="284"/>
        </w:tabs>
        <w:suppressAutoHyphens/>
        <w:ind w:left="0" w:firstLine="0"/>
        <w:jc w:val="both"/>
        <w:rPr>
          <w:rFonts w:ascii="Arial Narrow" w:hAnsi="Arial Narrow"/>
          <w:sz w:val="22"/>
          <w:szCs w:val="22"/>
          <w:lang w:eastAsia="en-US"/>
        </w:rPr>
      </w:pPr>
      <w:r w:rsidRPr="006E6DDC">
        <w:rPr>
          <w:rFonts w:ascii="Arial Narrow" w:hAnsi="Arial Narrow"/>
          <w:sz w:val="22"/>
          <w:szCs w:val="22"/>
          <w:lang w:eastAsia="en-US"/>
        </w:rPr>
        <w:t>Se o licitante for a filial, todos os documentos deverão estar em nome da filial;</w:t>
      </w:r>
    </w:p>
    <w:p w14:paraId="19775F8E" w14:textId="77777777" w:rsidR="00726C42" w:rsidRPr="006E6DDC" w:rsidRDefault="00726C42" w:rsidP="00726C42">
      <w:pPr>
        <w:tabs>
          <w:tab w:val="left" w:pos="284"/>
        </w:tabs>
        <w:jc w:val="both"/>
        <w:rPr>
          <w:rFonts w:ascii="Arial Narrow" w:hAnsi="Arial Narrow"/>
          <w:sz w:val="22"/>
          <w:szCs w:val="22"/>
          <w:lang w:eastAsia="en-US"/>
        </w:rPr>
      </w:pPr>
    </w:p>
    <w:p w14:paraId="13998C27" w14:textId="77777777" w:rsidR="00726C42" w:rsidRPr="006E6DDC" w:rsidRDefault="00726C42" w:rsidP="00726C42">
      <w:pPr>
        <w:numPr>
          <w:ilvl w:val="0"/>
          <w:numId w:val="9"/>
        </w:numPr>
        <w:tabs>
          <w:tab w:val="left" w:pos="284"/>
        </w:tabs>
        <w:suppressAutoHyphens/>
        <w:ind w:left="0" w:firstLine="0"/>
        <w:jc w:val="both"/>
        <w:rPr>
          <w:rFonts w:ascii="Arial Narrow" w:hAnsi="Arial Narrow"/>
          <w:sz w:val="22"/>
          <w:szCs w:val="22"/>
          <w:lang w:eastAsia="en-US"/>
        </w:rPr>
      </w:pPr>
      <w:r w:rsidRPr="006E6DDC">
        <w:rPr>
          <w:rFonts w:ascii="Arial Narrow" w:hAnsi="Arial Narrow"/>
          <w:sz w:val="22"/>
          <w:szCs w:val="22"/>
          <w:lang w:eastAsia="en-US"/>
        </w:rPr>
        <w:t>Se o licitante for matriz, e o executor do contrato for filial, a documentação deverá ser apresentada com CNPJ da matriz e da filial, simultaneamente;</w:t>
      </w:r>
    </w:p>
    <w:p w14:paraId="04A2652D" w14:textId="77777777" w:rsidR="00726C42" w:rsidRPr="006E6DDC" w:rsidRDefault="00726C42" w:rsidP="00726C42">
      <w:pPr>
        <w:tabs>
          <w:tab w:val="left" w:pos="284"/>
        </w:tabs>
        <w:jc w:val="both"/>
        <w:rPr>
          <w:rFonts w:ascii="Arial Narrow" w:hAnsi="Arial Narrow"/>
          <w:sz w:val="22"/>
          <w:szCs w:val="22"/>
          <w:lang w:eastAsia="en-US"/>
        </w:rPr>
      </w:pPr>
    </w:p>
    <w:p w14:paraId="65101AE1" w14:textId="77777777" w:rsidR="00726C42" w:rsidRPr="006E6DDC" w:rsidRDefault="00726C42" w:rsidP="00726C42">
      <w:pPr>
        <w:numPr>
          <w:ilvl w:val="0"/>
          <w:numId w:val="9"/>
        </w:numPr>
        <w:tabs>
          <w:tab w:val="left" w:pos="284"/>
        </w:tabs>
        <w:suppressAutoHyphens/>
        <w:ind w:left="0" w:firstLine="0"/>
        <w:jc w:val="both"/>
        <w:rPr>
          <w:rFonts w:ascii="Arial Narrow" w:hAnsi="Arial Narrow"/>
          <w:sz w:val="22"/>
          <w:szCs w:val="22"/>
          <w:lang w:eastAsia="en-US"/>
        </w:rPr>
      </w:pPr>
      <w:r w:rsidRPr="006E6DDC">
        <w:rPr>
          <w:rFonts w:ascii="Arial Narrow" w:hAnsi="Arial Narrow"/>
          <w:sz w:val="22"/>
          <w:szCs w:val="22"/>
          <w:lang w:eastAsia="en-US"/>
        </w:rPr>
        <w:t>Serão dispensados da filial aqueles documentos que, pela própria natureza, comprovadamente, forem emitidos somente em nome da matriz.</w:t>
      </w:r>
    </w:p>
    <w:p w14:paraId="35E41809" w14:textId="77777777" w:rsidR="00726C42" w:rsidRPr="006E6DDC" w:rsidRDefault="00726C42" w:rsidP="00726C42">
      <w:pPr>
        <w:jc w:val="both"/>
        <w:rPr>
          <w:rFonts w:ascii="Arial Narrow" w:hAnsi="Arial Narrow"/>
          <w:sz w:val="22"/>
          <w:szCs w:val="22"/>
          <w:lang w:eastAsia="en-US"/>
        </w:rPr>
      </w:pPr>
    </w:p>
    <w:p w14:paraId="0A7AD323" w14:textId="77777777" w:rsidR="00726C42" w:rsidRPr="006E6DDC" w:rsidRDefault="00726C42" w:rsidP="006F4BC7">
      <w:pPr>
        <w:ind w:firstLine="2127"/>
        <w:jc w:val="both"/>
        <w:rPr>
          <w:rFonts w:ascii="Arial Narrow" w:hAnsi="Arial Narrow"/>
          <w:sz w:val="22"/>
          <w:szCs w:val="22"/>
          <w:lang w:eastAsia="en-US"/>
        </w:rPr>
      </w:pPr>
      <w:r w:rsidRPr="006E6DDC">
        <w:rPr>
          <w:rFonts w:ascii="Arial Narrow" w:hAnsi="Arial Narrow"/>
          <w:sz w:val="22"/>
          <w:szCs w:val="22"/>
          <w:lang w:eastAsia="en-US"/>
        </w:rPr>
        <w:t>Os documentos exigidos neste edital poderão ser apresentados em original ou por qualquer processo de cópia legível, autenticada por cartório competente, com exceção dos extraídos pela internet, com vigência plena na data fixada para sua apresentação.</w:t>
      </w:r>
    </w:p>
    <w:p w14:paraId="25028C3B" w14:textId="77777777" w:rsidR="00726C42" w:rsidRPr="006E6DDC" w:rsidRDefault="00726C42" w:rsidP="00726C42">
      <w:pPr>
        <w:jc w:val="both"/>
        <w:rPr>
          <w:rFonts w:ascii="Arial Narrow" w:hAnsi="Arial Narrow"/>
          <w:sz w:val="22"/>
          <w:szCs w:val="22"/>
          <w:lang w:eastAsia="en-US"/>
        </w:rPr>
      </w:pPr>
    </w:p>
    <w:p w14:paraId="6DCA74D8" w14:textId="77777777" w:rsidR="00726C42" w:rsidRPr="006E6DDC" w:rsidRDefault="00726C42" w:rsidP="006F4BC7">
      <w:pPr>
        <w:ind w:firstLine="2127"/>
        <w:jc w:val="both"/>
        <w:rPr>
          <w:rFonts w:ascii="Arial Narrow" w:hAnsi="Arial Narrow"/>
          <w:sz w:val="22"/>
          <w:szCs w:val="22"/>
          <w:lang w:eastAsia="en-US"/>
        </w:rPr>
      </w:pPr>
      <w:r w:rsidRPr="006E6DDC">
        <w:rPr>
          <w:rFonts w:ascii="Arial Narrow" w:hAnsi="Arial Narrow"/>
          <w:sz w:val="22"/>
          <w:szCs w:val="22"/>
          <w:lang w:eastAsia="en-US"/>
        </w:rPr>
        <w:t>Serão admitidas fotocópias sem autenticação cartorial, desde que os respectivos originais sejam apresentados a</w:t>
      </w:r>
      <w:r w:rsidR="008606E6" w:rsidRPr="006E6DDC">
        <w:rPr>
          <w:rFonts w:ascii="Arial Narrow" w:hAnsi="Arial Narrow"/>
          <w:sz w:val="22"/>
          <w:szCs w:val="22"/>
          <w:lang w:eastAsia="en-US"/>
        </w:rPr>
        <w:t xml:space="preserve"> Pregoeira</w:t>
      </w:r>
      <w:r w:rsidRPr="006E6DDC">
        <w:rPr>
          <w:rFonts w:ascii="Arial Narrow" w:hAnsi="Arial Narrow"/>
          <w:sz w:val="22"/>
          <w:szCs w:val="22"/>
          <w:lang w:eastAsia="en-US"/>
        </w:rPr>
        <w:t xml:space="preserve"> ou à Equipe de Apoio para autenticação das referidas cópias </w:t>
      </w:r>
      <w:r w:rsidRPr="006E6DDC">
        <w:rPr>
          <w:rFonts w:ascii="Arial Narrow" w:hAnsi="Arial Narrow"/>
          <w:sz w:val="22"/>
          <w:szCs w:val="22"/>
        </w:rPr>
        <w:t>durante a sessão do Pregão.</w:t>
      </w:r>
    </w:p>
    <w:p w14:paraId="0AF17244" w14:textId="77777777" w:rsidR="00726C42" w:rsidRPr="006E6DDC" w:rsidRDefault="00726C42" w:rsidP="00726C42">
      <w:pPr>
        <w:jc w:val="both"/>
        <w:rPr>
          <w:rFonts w:ascii="Arial Narrow" w:hAnsi="Arial Narrow"/>
          <w:sz w:val="22"/>
          <w:szCs w:val="22"/>
          <w:lang w:eastAsia="en-US"/>
        </w:rPr>
      </w:pPr>
    </w:p>
    <w:p w14:paraId="6BB94E7A" w14:textId="77777777" w:rsidR="00726C42" w:rsidRPr="006E6DDC" w:rsidRDefault="00726C42" w:rsidP="006F4BC7">
      <w:pPr>
        <w:ind w:firstLine="2127"/>
        <w:jc w:val="both"/>
        <w:rPr>
          <w:rFonts w:ascii="Arial Narrow" w:hAnsi="Arial Narrow"/>
          <w:sz w:val="22"/>
          <w:szCs w:val="22"/>
          <w:lang w:eastAsia="en-US"/>
        </w:rPr>
      </w:pPr>
      <w:r w:rsidRPr="006E6DDC">
        <w:rPr>
          <w:rFonts w:ascii="Arial Narrow" w:hAnsi="Arial Narrow"/>
          <w:sz w:val="22"/>
          <w:szCs w:val="22"/>
          <w:lang w:eastAsia="en-US"/>
        </w:rPr>
        <w:t>Os documentos mencionados neste Título não poderão ser substituídos por qualquer tipo de protocolo, ou apresentados por meio de discos magnéticos.</w:t>
      </w:r>
    </w:p>
    <w:p w14:paraId="3F048BDE" w14:textId="77777777" w:rsidR="00726C42" w:rsidRPr="006E6DDC" w:rsidRDefault="00726C42" w:rsidP="00726C42">
      <w:pPr>
        <w:jc w:val="both"/>
        <w:rPr>
          <w:rFonts w:ascii="Arial Narrow" w:hAnsi="Arial Narrow"/>
          <w:sz w:val="22"/>
          <w:szCs w:val="22"/>
          <w:lang w:eastAsia="en-US"/>
        </w:rPr>
      </w:pPr>
    </w:p>
    <w:p w14:paraId="2C768CB4" w14:textId="77777777" w:rsidR="00726C42" w:rsidRPr="006E6DDC" w:rsidRDefault="00726C42" w:rsidP="006F4BC7">
      <w:pPr>
        <w:ind w:firstLine="2127"/>
        <w:jc w:val="both"/>
        <w:rPr>
          <w:rFonts w:ascii="Arial Narrow" w:hAnsi="Arial Narrow"/>
          <w:sz w:val="22"/>
          <w:szCs w:val="22"/>
          <w:lang w:eastAsia="en-US"/>
        </w:rPr>
      </w:pPr>
      <w:r w:rsidRPr="006E6DDC">
        <w:rPr>
          <w:rFonts w:ascii="Arial Narrow" w:hAnsi="Arial Narrow"/>
          <w:sz w:val="22"/>
          <w:szCs w:val="22"/>
          <w:lang w:eastAsia="en-US"/>
        </w:rPr>
        <w:t>A ausência de documento ou a apresentação dos documentos de habilitação em desacordo com o previsto neste Título inabilitará o licitante, sendo examinado o lance ou proposta subsequente.</w:t>
      </w:r>
    </w:p>
    <w:p w14:paraId="5B00B30D" w14:textId="77777777" w:rsidR="00726C42" w:rsidRPr="006E6DDC" w:rsidRDefault="00726C42" w:rsidP="006F4BC7">
      <w:pPr>
        <w:ind w:firstLine="2127"/>
        <w:jc w:val="both"/>
        <w:rPr>
          <w:rFonts w:ascii="Arial Narrow" w:hAnsi="Arial Narrow"/>
          <w:sz w:val="22"/>
          <w:szCs w:val="22"/>
        </w:rPr>
      </w:pPr>
      <w:r w:rsidRPr="006E6DDC">
        <w:rPr>
          <w:rFonts w:ascii="Arial Narrow" w:hAnsi="Arial Narrow"/>
          <w:sz w:val="22"/>
          <w:szCs w:val="22"/>
        </w:rPr>
        <w:t>Os documentos que não possuírem em seu corpo a data de validade, serão considerados válidos pelo prazo de 60 (sessenta) dias, a contar da data de sua emissão.</w:t>
      </w:r>
    </w:p>
    <w:p w14:paraId="44E1D583" w14:textId="77777777" w:rsidR="00726C42" w:rsidRPr="006E6DDC" w:rsidRDefault="00726C42" w:rsidP="00726C42">
      <w:pPr>
        <w:jc w:val="both"/>
        <w:rPr>
          <w:rFonts w:ascii="Arial Narrow" w:hAnsi="Arial Narrow"/>
          <w:sz w:val="22"/>
          <w:szCs w:val="22"/>
        </w:rPr>
      </w:pPr>
    </w:p>
    <w:p w14:paraId="26C8C9A0" w14:textId="77777777" w:rsidR="0075507D" w:rsidRPr="006E6DDC" w:rsidRDefault="0075507D" w:rsidP="00F449A6">
      <w:pPr>
        <w:jc w:val="both"/>
        <w:rPr>
          <w:rFonts w:ascii="Arial Narrow" w:hAnsi="Arial Narrow"/>
          <w:b/>
          <w:bCs/>
          <w:sz w:val="22"/>
          <w:szCs w:val="22"/>
          <w:u w:val="single"/>
        </w:rPr>
      </w:pPr>
      <w:r w:rsidRPr="006E6DDC">
        <w:rPr>
          <w:rFonts w:ascii="Arial Narrow" w:hAnsi="Arial Narrow"/>
          <w:b/>
          <w:bCs/>
          <w:sz w:val="22"/>
          <w:szCs w:val="22"/>
          <w:u w:val="single"/>
        </w:rPr>
        <w:t>XII – DAS RESTRIÇÕES DE PARTICIPAÇÃO:</w:t>
      </w:r>
    </w:p>
    <w:p w14:paraId="7FEBBA17" w14:textId="77777777" w:rsidR="0075507D" w:rsidRPr="006E6DDC" w:rsidRDefault="0075507D" w:rsidP="0075507D">
      <w:pPr>
        <w:jc w:val="both"/>
        <w:rPr>
          <w:rFonts w:ascii="Arial Narrow" w:hAnsi="Arial Narrow"/>
          <w:b/>
          <w:bCs/>
          <w:sz w:val="22"/>
          <w:szCs w:val="22"/>
          <w:u w:val="single"/>
        </w:rPr>
      </w:pPr>
    </w:p>
    <w:p w14:paraId="114F02B0"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lastRenderedPageBreak/>
        <w:t xml:space="preserve">Encontram-se impedidos de participar do presente certame os interessados que estejam cumprindo as sanções dos incisos </w:t>
      </w:r>
      <w:r w:rsidRPr="006E6DDC">
        <w:rPr>
          <w:rFonts w:ascii="Arial Narrow" w:hAnsi="Arial Narrow"/>
          <w:b/>
          <w:sz w:val="22"/>
          <w:szCs w:val="22"/>
        </w:rPr>
        <w:t>III e IV do Artigo 87 da Lei Federal nº 8666/93,</w:t>
      </w:r>
      <w:r w:rsidRPr="006E6DDC">
        <w:rPr>
          <w:rFonts w:ascii="Arial Narrow" w:hAnsi="Arial Narrow"/>
          <w:sz w:val="22"/>
          <w:szCs w:val="22"/>
        </w:rPr>
        <w:t xml:space="preserve"> com suas alterações posteriores:</w:t>
      </w:r>
    </w:p>
    <w:p w14:paraId="1F26D702" w14:textId="77777777" w:rsidR="0075507D" w:rsidRPr="006E6DDC" w:rsidRDefault="0075507D" w:rsidP="0075507D">
      <w:pPr>
        <w:jc w:val="both"/>
        <w:rPr>
          <w:rFonts w:ascii="Arial Narrow" w:hAnsi="Arial Narrow"/>
          <w:sz w:val="22"/>
          <w:szCs w:val="22"/>
        </w:rPr>
      </w:pPr>
    </w:p>
    <w:p w14:paraId="30131CA1" w14:textId="77777777" w:rsidR="0075507D" w:rsidRPr="006E6DDC" w:rsidRDefault="0075507D" w:rsidP="00A61076">
      <w:pPr>
        <w:numPr>
          <w:ilvl w:val="0"/>
          <w:numId w:val="2"/>
        </w:numPr>
        <w:tabs>
          <w:tab w:val="left" w:pos="284"/>
        </w:tabs>
        <w:ind w:left="0" w:firstLine="0"/>
        <w:jc w:val="both"/>
        <w:rPr>
          <w:rFonts w:ascii="Arial Narrow" w:hAnsi="Arial Narrow"/>
          <w:sz w:val="22"/>
          <w:szCs w:val="22"/>
        </w:rPr>
      </w:pPr>
      <w:r w:rsidRPr="006E6DDC">
        <w:rPr>
          <w:rFonts w:ascii="Arial Narrow" w:hAnsi="Arial Narrow"/>
          <w:sz w:val="22"/>
          <w:szCs w:val="22"/>
        </w:rPr>
        <w:t>Estejam sob o regime de falência decretada ou concordatária;</w:t>
      </w:r>
    </w:p>
    <w:p w14:paraId="683E091A" w14:textId="77777777" w:rsidR="0075507D" w:rsidRPr="006E6DDC" w:rsidRDefault="0075507D" w:rsidP="0075507D">
      <w:pPr>
        <w:tabs>
          <w:tab w:val="left" w:pos="284"/>
        </w:tabs>
        <w:jc w:val="both"/>
        <w:rPr>
          <w:rFonts w:ascii="Arial Narrow" w:hAnsi="Arial Narrow"/>
          <w:sz w:val="22"/>
          <w:szCs w:val="22"/>
        </w:rPr>
      </w:pPr>
    </w:p>
    <w:p w14:paraId="2EF028A0" w14:textId="77777777" w:rsidR="0075507D" w:rsidRPr="006E6DDC" w:rsidRDefault="0075507D" w:rsidP="00A61076">
      <w:pPr>
        <w:numPr>
          <w:ilvl w:val="0"/>
          <w:numId w:val="2"/>
        </w:numPr>
        <w:tabs>
          <w:tab w:val="left" w:pos="284"/>
        </w:tabs>
        <w:ind w:left="0" w:firstLine="0"/>
        <w:jc w:val="both"/>
        <w:rPr>
          <w:rFonts w:ascii="Arial Narrow" w:hAnsi="Arial Narrow"/>
          <w:sz w:val="22"/>
          <w:szCs w:val="22"/>
        </w:rPr>
      </w:pPr>
      <w:r w:rsidRPr="006E6DDC">
        <w:rPr>
          <w:rFonts w:ascii="Arial Narrow" w:hAnsi="Arial Narrow"/>
          <w:sz w:val="22"/>
          <w:szCs w:val="22"/>
        </w:rPr>
        <w:t>Tenham sido declaradas inidôneas e/ou suspensos por qualquer órgão público federal, estadual e municipal;</w:t>
      </w:r>
    </w:p>
    <w:p w14:paraId="4E535778" w14:textId="77777777" w:rsidR="0075507D" w:rsidRPr="006E6DDC" w:rsidRDefault="0075507D" w:rsidP="0075507D">
      <w:pPr>
        <w:tabs>
          <w:tab w:val="left" w:pos="284"/>
        </w:tabs>
        <w:jc w:val="both"/>
        <w:rPr>
          <w:rFonts w:ascii="Arial Narrow" w:hAnsi="Arial Narrow"/>
          <w:sz w:val="22"/>
          <w:szCs w:val="22"/>
        </w:rPr>
      </w:pPr>
    </w:p>
    <w:p w14:paraId="6E4F6C29" w14:textId="77777777" w:rsidR="0075507D" w:rsidRPr="006E6DDC" w:rsidRDefault="0075507D" w:rsidP="00A61076">
      <w:pPr>
        <w:numPr>
          <w:ilvl w:val="0"/>
          <w:numId w:val="2"/>
        </w:numPr>
        <w:tabs>
          <w:tab w:val="left" w:pos="284"/>
        </w:tabs>
        <w:ind w:left="0" w:firstLine="0"/>
        <w:jc w:val="both"/>
        <w:rPr>
          <w:rFonts w:ascii="Arial Narrow" w:hAnsi="Arial Narrow"/>
          <w:sz w:val="22"/>
          <w:szCs w:val="22"/>
        </w:rPr>
      </w:pPr>
      <w:r w:rsidRPr="006E6DDC">
        <w:rPr>
          <w:rFonts w:ascii="Arial Narrow" w:hAnsi="Arial Narrow"/>
          <w:sz w:val="22"/>
          <w:szCs w:val="22"/>
        </w:rPr>
        <w:t>Funcionem sob regime de consórcio ou grupo de empresas nacionais ou estran</w:t>
      </w:r>
      <w:r w:rsidR="005A62BC" w:rsidRPr="006E6DDC">
        <w:rPr>
          <w:rFonts w:ascii="Arial Narrow" w:hAnsi="Arial Narrow"/>
          <w:sz w:val="22"/>
          <w:szCs w:val="22"/>
        </w:rPr>
        <w:t xml:space="preserve">geiras </w:t>
      </w:r>
      <w:r w:rsidRPr="006E6DDC">
        <w:rPr>
          <w:rFonts w:ascii="Arial Narrow" w:hAnsi="Arial Narrow"/>
          <w:sz w:val="22"/>
          <w:szCs w:val="22"/>
        </w:rPr>
        <w:t>ou formas assemelhadas;</w:t>
      </w:r>
    </w:p>
    <w:p w14:paraId="77F54B5D" w14:textId="77777777" w:rsidR="0075507D" w:rsidRPr="006E6DDC" w:rsidRDefault="0075507D" w:rsidP="0075507D">
      <w:pPr>
        <w:tabs>
          <w:tab w:val="left" w:pos="284"/>
        </w:tabs>
        <w:jc w:val="both"/>
        <w:rPr>
          <w:rFonts w:ascii="Arial Narrow" w:hAnsi="Arial Narrow"/>
          <w:sz w:val="22"/>
          <w:szCs w:val="22"/>
        </w:rPr>
      </w:pPr>
    </w:p>
    <w:p w14:paraId="18593356" w14:textId="77777777" w:rsidR="0075507D" w:rsidRPr="006E6DDC" w:rsidRDefault="0075507D" w:rsidP="00A61076">
      <w:pPr>
        <w:numPr>
          <w:ilvl w:val="0"/>
          <w:numId w:val="2"/>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Entre cujos dirigentes, gerentes, acionistas ou detentoras de mais de </w:t>
      </w:r>
      <w:r w:rsidRPr="006E6DDC">
        <w:rPr>
          <w:rFonts w:ascii="Arial Narrow" w:hAnsi="Arial Narrow"/>
          <w:b/>
          <w:sz w:val="22"/>
          <w:szCs w:val="22"/>
        </w:rPr>
        <w:t>5%</w:t>
      </w:r>
      <w:r w:rsidRPr="006E6DDC">
        <w:rPr>
          <w:rFonts w:ascii="Arial Narrow" w:hAnsi="Arial Narrow"/>
          <w:sz w:val="22"/>
          <w:szCs w:val="22"/>
        </w:rPr>
        <w:t xml:space="preserve"> (cinco por cento) do capital com direito a voto ou controladores, responsáveis técnicos ou subcontratados, haja alguém que seja dirigente, funcionário ou servidor público municipal;</w:t>
      </w:r>
    </w:p>
    <w:p w14:paraId="31132A28" w14:textId="77777777" w:rsidR="0075507D" w:rsidRPr="006E6DDC" w:rsidRDefault="0075507D" w:rsidP="0075507D">
      <w:pPr>
        <w:tabs>
          <w:tab w:val="left" w:pos="284"/>
        </w:tabs>
        <w:jc w:val="both"/>
        <w:rPr>
          <w:rFonts w:ascii="Arial Narrow" w:hAnsi="Arial Narrow"/>
          <w:sz w:val="22"/>
          <w:szCs w:val="22"/>
        </w:rPr>
      </w:pPr>
    </w:p>
    <w:p w14:paraId="4745180C" w14:textId="77777777" w:rsidR="0075507D" w:rsidRPr="006E6DDC" w:rsidRDefault="0075507D" w:rsidP="00A61076">
      <w:pPr>
        <w:numPr>
          <w:ilvl w:val="0"/>
          <w:numId w:val="2"/>
        </w:numPr>
        <w:tabs>
          <w:tab w:val="left" w:pos="284"/>
        </w:tabs>
        <w:ind w:left="0" w:firstLine="0"/>
        <w:jc w:val="both"/>
        <w:rPr>
          <w:rFonts w:ascii="Arial Narrow" w:hAnsi="Arial Narrow"/>
          <w:bCs/>
          <w:sz w:val="22"/>
          <w:szCs w:val="22"/>
        </w:rPr>
      </w:pPr>
      <w:r w:rsidRPr="006E6DDC">
        <w:rPr>
          <w:rFonts w:ascii="Arial Narrow" w:hAnsi="Arial Narrow"/>
          <w:sz w:val="22"/>
          <w:szCs w:val="22"/>
        </w:rPr>
        <w:t>Os impedimentos acaso existentes deverão ser declarados pela empresa licitante sob pena de responsabilidade administrativa e penal cabíveis, conforme legislação vigente.</w:t>
      </w:r>
    </w:p>
    <w:p w14:paraId="40B86431" w14:textId="77777777" w:rsidR="0075507D" w:rsidRPr="006E6DDC" w:rsidRDefault="0075507D" w:rsidP="0075507D">
      <w:pPr>
        <w:tabs>
          <w:tab w:val="left" w:pos="1701"/>
        </w:tabs>
        <w:jc w:val="both"/>
        <w:rPr>
          <w:rFonts w:ascii="Arial Narrow" w:hAnsi="Arial Narrow"/>
          <w:bCs/>
          <w:sz w:val="22"/>
          <w:szCs w:val="22"/>
          <w:u w:val="single"/>
        </w:rPr>
      </w:pPr>
    </w:p>
    <w:p w14:paraId="7CE891DA" w14:textId="77777777" w:rsidR="0075507D" w:rsidRPr="006E6DDC" w:rsidRDefault="0075507D" w:rsidP="00F449A6">
      <w:pPr>
        <w:jc w:val="both"/>
        <w:rPr>
          <w:rFonts w:ascii="Arial Narrow" w:hAnsi="Arial Narrow"/>
          <w:b/>
          <w:sz w:val="22"/>
          <w:szCs w:val="22"/>
          <w:u w:val="single"/>
        </w:rPr>
      </w:pPr>
      <w:r w:rsidRPr="006E6DDC">
        <w:rPr>
          <w:rFonts w:ascii="Arial Narrow" w:hAnsi="Arial Narrow"/>
          <w:b/>
          <w:sz w:val="22"/>
          <w:szCs w:val="22"/>
          <w:u w:val="single"/>
        </w:rPr>
        <w:t>XIII – DO PROCEDIMENTO E DO JULGAMENTO:</w:t>
      </w:r>
    </w:p>
    <w:p w14:paraId="0130412D" w14:textId="77777777" w:rsidR="0075507D" w:rsidRPr="006E6DDC" w:rsidRDefault="0075507D" w:rsidP="0075507D">
      <w:pPr>
        <w:jc w:val="both"/>
        <w:rPr>
          <w:rFonts w:ascii="Arial Narrow" w:hAnsi="Arial Narrow"/>
          <w:b/>
          <w:sz w:val="22"/>
          <w:szCs w:val="22"/>
          <w:u w:val="single"/>
        </w:rPr>
      </w:pPr>
    </w:p>
    <w:p w14:paraId="3340FAE5"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 xml:space="preserve">Após o encerramento do credenciamento e identificação dos representantes das empresas licitantes, </w:t>
      </w:r>
      <w:r w:rsidR="008606E6" w:rsidRPr="006E6DDC">
        <w:rPr>
          <w:rFonts w:ascii="Arial Narrow" w:hAnsi="Arial Narrow"/>
          <w:sz w:val="22"/>
          <w:szCs w:val="22"/>
        </w:rPr>
        <w:t>a</w:t>
      </w:r>
      <w:r w:rsidRPr="006E6DDC">
        <w:rPr>
          <w:rFonts w:ascii="Arial Narrow" w:hAnsi="Arial Narrow"/>
          <w:sz w:val="22"/>
          <w:szCs w:val="22"/>
        </w:rPr>
        <w:t xml:space="preserve"> Pregoeir</w:t>
      </w:r>
      <w:r w:rsidR="008606E6" w:rsidRPr="006E6DDC">
        <w:rPr>
          <w:rFonts w:ascii="Arial Narrow" w:hAnsi="Arial Narrow"/>
          <w:sz w:val="22"/>
          <w:szCs w:val="22"/>
        </w:rPr>
        <w:t>a</w:t>
      </w:r>
      <w:r w:rsidRPr="006E6DDC">
        <w:rPr>
          <w:rFonts w:ascii="Arial Narrow" w:hAnsi="Arial Narrow"/>
          <w:sz w:val="22"/>
          <w:szCs w:val="22"/>
        </w:rPr>
        <w:t xml:space="preserve"> declarará aberta a sessão do Pregão, oportunidade em que não mais se aceitará novos licitantes, dando-se início ao recebimento dos envelopes contendo a Proposta Comercial e os Documentos de Habilitação.</w:t>
      </w:r>
    </w:p>
    <w:p w14:paraId="5EE5E8B9" w14:textId="77777777" w:rsidR="0075507D" w:rsidRPr="006E6DDC" w:rsidRDefault="0075507D" w:rsidP="0075507D">
      <w:pPr>
        <w:jc w:val="both"/>
        <w:rPr>
          <w:rFonts w:ascii="Arial Narrow" w:hAnsi="Arial Narrow"/>
          <w:sz w:val="22"/>
          <w:szCs w:val="22"/>
        </w:rPr>
      </w:pPr>
    </w:p>
    <w:p w14:paraId="351DFC21"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Aberta a sessão, os representantes credenciados entregarão os envelopes contendo a Documentação de Habilitação e a Proposta Comercial e, separadamente, declaração, conforme modelo do Anexo III, dando ciência de que cumprem plenamente os requisitos de habilitação, a teor do art. 4º, VII da Lei Federal nº 10.520/02, sob pena de responsabilização, nos termos da lei.</w:t>
      </w:r>
    </w:p>
    <w:p w14:paraId="5A5E43F8" w14:textId="77777777" w:rsidR="0075507D" w:rsidRPr="006E6DDC" w:rsidRDefault="0075507D" w:rsidP="0075507D">
      <w:pPr>
        <w:jc w:val="both"/>
        <w:rPr>
          <w:rFonts w:ascii="Arial Narrow" w:hAnsi="Arial Narrow"/>
          <w:sz w:val="22"/>
          <w:szCs w:val="22"/>
        </w:rPr>
      </w:pPr>
    </w:p>
    <w:p w14:paraId="6D6273F5"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Os licitantes que enviarem os envelopes, “Documentação de Habilitação” e “Proposta Comercial”, sem representante credenciado, deverão encaminhar, em envelope separado, a declaração acima.</w:t>
      </w:r>
    </w:p>
    <w:p w14:paraId="7507694C" w14:textId="77777777" w:rsidR="0075507D" w:rsidRPr="006E6DDC" w:rsidRDefault="0075507D" w:rsidP="0075507D">
      <w:pPr>
        <w:jc w:val="both"/>
        <w:rPr>
          <w:rFonts w:ascii="Arial Narrow" w:hAnsi="Arial Narrow"/>
          <w:sz w:val="22"/>
          <w:szCs w:val="22"/>
        </w:rPr>
      </w:pPr>
    </w:p>
    <w:p w14:paraId="385F8D02"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 xml:space="preserve">A Administração não se responsabilizará por envelopes e documentos endereçados via postal ou por outras formas, ou, ainda, entregues em locais diversos da sede da </w:t>
      </w:r>
      <w:r w:rsidR="00E142B9" w:rsidRPr="006E6DDC">
        <w:rPr>
          <w:rFonts w:ascii="Arial Narrow" w:hAnsi="Arial Narrow"/>
          <w:sz w:val="22"/>
          <w:szCs w:val="22"/>
        </w:rPr>
        <w:t>Entidade</w:t>
      </w:r>
      <w:r w:rsidRPr="006E6DDC">
        <w:rPr>
          <w:rFonts w:ascii="Arial Narrow" w:hAnsi="Arial Narrow"/>
          <w:sz w:val="22"/>
          <w:szCs w:val="22"/>
        </w:rPr>
        <w:t xml:space="preserve"> e que, por isso, não sejam protocolizados ou recebidos no prazo legal.</w:t>
      </w:r>
    </w:p>
    <w:p w14:paraId="44B15E11" w14:textId="77777777" w:rsidR="0075507D" w:rsidRPr="006E6DDC" w:rsidRDefault="0075507D" w:rsidP="0075507D">
      <w:pPr>
        <w:jc w:val="both"/>
        <w:rPr>
          <w:rFonts w:ascii="Arial Narrow" w:hAnsi="Arial Narrow"/>
          <w:sz w:val="22"/>
          <w:szCs w:val="22"/>
        </w:rPr>
      </w:pPr>
    </w:p>
    <w:p w14:paraId="637291EF" w14:textId="77777777" w:rsidR="0075507D" w:rsidRPr="006E6DDC" w:rsidRDefault="0075507D" w:rsidP="006F4BC7">
      <w:pPr>
        <w:ind w:firstLine="2127"/>
        <w:jc w:val="both"/>
        <w:rPr>
          <w:rFonts w:ascii="Arial Narrow" w:hAnsi="Arial Narrow"/>
          <w:b/>
          <w:sz w:val="22"/>
          <w:szCs w:val="22"/>
        </w:rPr>
      </w:pPr>
      <w:r w:rsidRPr="006E6DDC">
        <w:rPr>
          <w:rFonts w:ascii="Arial Narrow" w:hAnsi="Arial Narrow"/>
          <w:b/>
          <w:sz w:val="22"/>
          <w:szCs w:val="22"/>
        </w:rPr>
        <w:t>Classificação das Propostas Comerciais:</w:t>
      </w:r>
    </w:p>
    <w:p w14:paraId="3D555CE9" w14:textId="77777777" w:rsidR="0075507D" w:rsidRPr="006E6DDC" w:rsidRDefault="0075507D" w:rsidP="0075507D">
      <w:pPr>
        <w:jc w:val="both"/>
        <w:rPr>
          <w:rFonts w:ascii="Arial Narrow" w:hAnsi="Arial Narrow"/>
          <w:b/>
          <w:sz w:val="22"/>
          <w:szCs w:val="22"/>
        </w:rPr>
      </w:pPr>
    </w:p>
    <w:p w14:paraId="0EDA1D61"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 xml:space="preserve">O critério de julgamento será o de </w:t>
      </w:r>
      <w:r w:rsidRPr="006E6DDC">
        <w:rPr>
          <w:rFonts w:ascii="Arial Narrow" w:hAnsi="Arial Narrow"/>
          <w:b/>
          <w:sz w:val="22"/>
          <w:szCs w:val="22"/>
        </w:rPr>
        <w:t>MENOR PREÇO GLOBAL</w:t>
      </w:r>
      <w:r w:rsidRPr="006E6DDC">
        <w:rPr>
          <w:rFonts w:ascii="Arial Narrow" w:hAnsi="Arial Narrow"/>
          <w:sz w:val="22"/>
          <w:szCs w:val="22"/>
        </w:rPr>
        <w:t>, desde que observadas às especificações e demais condições estabelecidas neste Edital e seus anexos.</w:t>
      </w:r>
    </w:p>
    <w:p w14:paraId="60A5D7B2" w14:textId="77777777" w:rsidR="006F4BC7" w:rsidRPr="006E6DDC" w:rsidRDefault="006F4BC7" w:rsidP="006F4BC7">
      <w:pPr>
        <w:ind w:firstLine="2127"/>
        <w:jc w:val="both"/>
        <w:rPr>
          <w:rFonts w:ascii="Arial Narrow" w:hAnsi="Arial Narrow"/>
          <w:sz w:val="22"/>
          <w:szCs w:val="22"/>
        </w:rPr>
      </w:pPr>
    </w:p>
    <w:p w14:paraId="5550B01D" w14:textId="77777777" w:rsidR="0075507D" w:rsidRPr="006E6DDC" w:rsidRDefault="0075507D" w:rsidP="006F4BC7">
      <w:pPr>
        <w:ind w:firstLine="2127"/>
        <w:jc w:val="both"/>
        <w:rPr>
          <w:rFonts w:ascii="Arial Narrow" w:hAnsi="Arial Narrow"/>
          <w:b/>
          <w:sz w:val="22"/>
          <w:szCs w:val="22"/>
        </w:rPr>
      </w:pPr>
      <w:r w:rsidRPr="006E6DDC">
        <w:rPr>
          <w:rFonts w:ascii="Arial Narrow" w:hAnsi="Arial Narrow"/>
          <w:b/>
          <w:sz w:val="22"/>
          <w:szCs w:val="22"/>
        </w:rPr>
        <w:t>Será desclassificada a proposta que:</w:t>
      </w:r>
    </w:p>
    <w:p w14:paraId="13812A52" w14:textId="77777777" w:rsidR="0075507D" w:rsidRPr="006E6DDC" w:rsidRDefault="0075507D" w:rsidP="0075507D">
      <w:pPr>
        <w:jc w:val="both"/>
        <w:rPr>
          <w:rFonts w:ascii="Arial Narrow" w:hAnsi="Arial Narrow"/>
          <w:b/>
          <w:sz w:val="22"/>
          <w:szCs w:val="22"/>
        </w:rPr>
      </w:pPr>
    </w:p>
    <w:p w14:paraId="5D4140D6"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Não se refira à integralidade do objeto;</w:t>
      </w:r>
    </w:p>
    <w:p w14:paraId="2B6142A9" w14:textId="77777777" w:rsidR="0075507D" w:rsidRPr="006E6DDC" w:rsidRDefault="0075507D" w:rsidP="0075507D">
      <w:pPr>
        <w:jc w:val="both"/>
        <w:rPr>
          <w:rFonts w:ascii="Arial Narrow" w:hAnsi="Arial Narrow"/>
          <w:sz w:val="22"/>
          <w:szCs w:val="22"/>
        </w:rPr>
      </w:pPr>
    </w:p>
    <w:p w14:paraId="4D471CF8"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Não atenda às exigências estabelecidas no Edital ou em diligência;</w:t>
      </w:r>
    </w:p>
    <w:p w14:paraId="3C2F2C30" w14:textId="77777777" w:rsidR="0075507D" w:rsidRPr="006E6DDC" w:rsidRDefault="0075507D" w:rsidP="0075507D">
      <w:pPr>
        <w:jc w:val="both"/>
        <w:rPr>
          <w:rFonts w:ascii="Arial Narrow" w:hAnsi="Arial Narrow"/>
          <w:sz w:val="22"/>
          <w:szCs w:val="22"/>
        </w:rPr>
      </w:pPr>
    </w:p>
    <w:p w14:paraId="78BEFBF6"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Apresente preços simbólicos, irrisórios ou de valor zero, incompatíveis com os preços de mercado acrescidos dos respectivos encargos, exceto quando se referirem a materiais e instalações de propriedade do licitante, para os quais ele renuncie à parcela ou à totalidade da remuneração; ou superestimados ou manifestamente inexequíveis, assim considerados nos termos do disposto no art. 44, § 3º e art. 48, II da Lei Federal nº 8.666/93.</w:t>
      </w:r>
    </w:p>
    <w:p w14:paraId="51D4F3FE" w14:textId="77777777" w:rsidR="0075507D" w:rsidRPr="006E6DDC" w:rsidRDefault="0075507D" w:rsidP="0075507D">
      <w:pPr>
        <w:jc w:val="both"/>
        <w:rPr>
          <w:rFonts w:ascii="Arial Narrow" w:hAnsi="Arial Narrow"/>
          <w:sz w:val="22"/>
          <w:szCs w:val="22"/>
        </w:rPr>
      </w:pPr>
    </w:p>
    <w:p w14:paraId="71A13934"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lastRenderedPageBreak/>
        <w:t xml:space="preserve">Se </w:t>
      </w:r>
      <w:r w:rsidR="006F4BC7" w:rsidRPr="006E6DDC">
        <w:rPr>
          <w:rFonts w:ascii="Arial Narrow" w:hAnsi="Arial Narrow"/>
          <w:sz w:val="22"/>
          <w:szCs w:val="22"/>
        </w:rPr>
        <w:t>a</w:t>
      </w:r>
      <w:r w:rsidRPr="006E6DDC">
        <w:rPr>
          <w:rFonts w:ascii="Arial Narrow" w:hAnsi="Arial Narrow"/>
          <w:sz w:val="22"/>
          <w:szCs w:val="22"/>
        </w:rPr>
        <w:t xml:space="preserve"> Pregoeir</w:t>
      </w:r>
      <w:r w:rsidR="006F4BC7" w:rsidRPr="006E6DDC">
        <w:rPr>
          <w:rFonts w:ascii="Arial Narrow" w:hAnsi="Arial Narrow"/>
          <w:sz w:val="22"/>
          <w:szCs w:val="22"/>
        </w:rPr>
        <w:t>a</w:t>
      </w:r>
      <w:r w:rsidRPr="006E6DDC">
        <w:rPr>
          <w:rFonts w:ascii="Arial Narrow" w:hAnsi="Arial Narrow"/>
          <w:sz w:val="22"/>
          <w:szCs w:val="22"/>
        </w:rPr>
        <w:t xml:space="preserve"> entender que o preço é inexequível, fixará prazo para que o licitante demonstre a exequibilidade de seu preço por meio de planilha de custos ou outros documentos.</w:t>
      </w:r>
    </w:p>
    <w:p w14:paraId="511C693D" w14:textId="77777777" w:rsidR="0075507D" w:rsidRPr="006E6DDC" w:rsidRDefault="0075507D" w:rsidP="0075507D">
      <w:pPr>
        <w:jc w:val="both"/>
        <w:rPr>
          <w:rFonts w:ascii="Arial Narrow" w:hAnsi="Arial Narrow"/>
          <w:sz w:val="22"/>
          <w:szCs w:val="22"/>
        </w:rPr>
      </w:pPr>
    </w:p>
    <w:p w14:paraId="49FE31FC"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Não havendo a comprovação da exequibilidade do preço a proposta será desclassificada, sujeitando-se o licitante às sanções legais.</w:t>
      </w:r>
    </w:p>
    <w:p w14:paraId="37D06ECF" w14:textId="77777777" w:rsidR="0075507D" w:rsidRPr="006E6DDC" w:rsidRDefault="0075507D" w:rsidP="0075507D">
      <w:pPr>
        <w:jc w:val="both"/>
        <w:rPr>
          <w:rFonts w:ascii="Arial Narrow" w:hAnsi="Arial Narrow"/>
          <w:sz w:val="22"/>
          <w:szCs w:val="22"/>
        </w:rPr>
      </w:pPr>
    </w:p>
    <w:p w14:paraId="5237C201"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Na análise das propostas não será considerada qualquer oferta de vantagem.</w:t>
      </w:r>
    </w:p>
    <w:p w14:paraId="401A9327" w14:textId="77777777" w:rsidR="0075507D" w:rsidRPr="006E6DDC" w:rsidRDefault="0075507D" w:rsidP="0075507D">
      <w:pPr>
        <w:jc w:val="both"/>
        <w:rPr>
          <w:rFonts w:ascii="Arial Narrow" w:hAnsi="Arial Narrow"/>
          <w:sz w:val="22"/>
          <w:szCs w:val="22"/>
        </w:rPr>
      </w:pPr>
    </w:p>
    <w:p w14:paraId="568C237F" w14:textId="77777777" w:rsidR="0075507D" w:rsidRPr="006E6DDC" w:rsidRDefault="006F4BC7" w:rsidP="006F4BC7">
      <w:pPr>
        <w:ind w:firstLine="2127"/>
        <w:jc w:val="both"/>
        <w:rPr>
          <w:rFonts w:ascii="Arial Narrow" w:hAnsi="Arial Narrow"/>
          <w:sz w:val="22"/>
          <w:szCs w:val="22"/>
        </w:rPr>
      </w:pPr>
      <w:r w:rsidRPr="006E6DDC">
        <w:rPr>
          <w:rFonts w:ascii="Arial Narrow" w:hAnsi="Arial Narrow"/>
          <w:sz w:val="22"/>
          <w:szCs w:val="22"/>
        </w:rPr>
        <w:t>A</w:t>
      </w:r>
      <w:r w:rsidR="0075507D" w:rsidRPr="006E6DDC">
        <w:rPr>
          <w:rFonts w:ascii="Arial Narrow" w:hAnsi="Arial Narrow"/>
          <w:sz w:val="22"/>
          <w:szCs w:val="22"/>
        </w:rPr>
        <w:t xml:space="preserve"> Pregoeir</w:t>
      </w:r>
      <w:r w:rsidRPr="006E6DDC">
        <w:rPr>
          <w:rFonts w:ascii="Arial Narrow" w:hAnsi="Arial Narrow"/>
          <w:sz w:val="22"/>
          <w:szCs w:val="22"/>
        </w:rPr>
        <w:t>a</w:t>
      </w:r>
      <w:r w:rsidR="0075507D" w:rsidRPr="006E6DDC">
        <w:rPr>
          <w:rFonts w:ascii="Arial Narrow" w:hAnsi="Arial Narrow"/>
          <w:sz w:val="22"/>
          <w:szCs w:val="22"/>
        </w:rPr>
        <w:t xml:space="preserve">, no julgamento das propostas, poderá desconsiderar evidentes falhas formais sanáveis que não afetem o seu conteúdo. </w:t>
      </w:r>
    </w:p>
    <w:p w14:paraId="593AA14B" w14:textId="77777777" w:rsidR="0075507D" w:rsidRPr="006E6DDC" w:rsidRDefault="0075507D" w:rsidP="0075507D">
      <w:pPr>
        <w:jc w:val="both"/>
        <w:rPr>
          <w:rFonts w:ascii="Arial Narrow" w:hAnsi="Arial Narrow"/>
          <w:sz w:val="22"/>
          <w:szCs w:val="22"/>
        </w:rPr>
      </w:pPr>
    </w:p>
    <w:p w14:paraId="394A9223" w14:textId="77777777" w:rsidR="0075507D" w:rsidRPr="006E6DDC" w:rsidRDefault="006F4BC7" w:rsidP="006F4BC7">
      <w:pPr>
        <w:ind w:firstLine="2127"/>
        <w:jc w:val="both"/>
        <w:rPr>
          <w:rFonts w:ascii="Arial Narrow" w:hAnsi="Arial Narrow"/>
          <w:sz w:val="22"/>
          <w:szCs w:val="22"/>
        </w:rPr>
      </w:pPr>
      <w:r w:rsidRPr="006E6DDC">
        <w:rPr>
          <w:rFonts w:ascii="Arial Narrow" w:hAnsi="Arial Narrow"/>
          <w:sz w:val="22"/>
          <w:szCs w:val="22"/>
        </w:rPr>
        <w:t>A Pregoeira</w:t>
      </w:r>
      <w:r w:rsidR="0075507D" w:rsidRPr="006E6DDC">
        <w:rPr>
          <w:rFonts w:ascii="Arial Narrow" w:hAnsi="Arial Narrow"/>
          <w:sz w:val="22"/>
          <w:szCs w:val="22"/>
        </w:rPr>
        <w:t>, após a abertura das Propostas Comerciais, procederá à verificação de sua conformidade com os requisitos estabelecidos no Edital, à consequente desclassificação das propostas em desacordo e à divulgação dos preços cotados pelos licitantes.</w:t>
      </w:r>
    </w:p>
    <w:p w14:paraId="7CD52506" w14:textId="77777777" w:rsidR="0075507D" w:rsidRPr="006E6DDC" w:rsidRDefault="0075507D" w:rsidP="0075507D">
      <w:pPr>
        <w:jc w:val="both"/>
        <w:rPr>
          <w:rFonts w:ascii="Arial Narrow" w:hAnsi="Arial Narrow"/>
          <w:sz w:val="22"/>
          <w:szCs w:val="22"/>
        </w:rPr>
      </w:pPr>
    </w:p>
    <w:p w14:paraId="17FA4EFE"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Na hipótese de ser necessária a realização de diligências para comprovação da exequibilidade dos preços, a sessão poderá ser suspensa, sendo agendada nova data e horário para sua continuidade.</w:t>
      </w:r>
    </w:p>
    <w:p w14:paraId="78B52AD4" w14:textId="77777777" w:rsidR="0075507D" w:rsidRPr="006E6DDC" w:rsidRDefault="0075507D" w:rsidP="0075507D">
      <w:pPr>
        <w:jc w:val="both"/>
        <w:rPr>
          <w:rFonts w:ascii="Arial Narrow" w:hAnsi="Arial Narrow"/>
          <w:sz w:val="22"/>
          <w:szCs w:val="22"/>
        </w:rPr>
      </w:pPr>
    </w:p>
    <w:p w14:paraId="59390EEF" w14:textId="77777777" w:rsidR="0075507D" w:rsidRPr="006E6DDC" w:rsidRDefault="006F4BC7" w:rsidP="006F4BC7">
      <w:pPr>
        <w:ind w:firstLine="2127"/>
        <w:jc w:val="both"/>
        <w:rPr>
          <w:rFonts w:ascii="Arial Narrow" w:hAnsi="Arial Narrow"/>
          <w:sz w:val="22"/>
          <w:szCs w:val="22"/>
        </w:rPr>
      </w:pPr>
      <w:r w:rsidRPr="006E6DDC">
        <w:rPr>
          <w:rFonts w:ascii="Arial Narrow" w:hAnsi="Arial Narrow"/>
          <w:sz w:val="22"/>
          <w:szCs w:val="22"/>
        </w:rPr>
        <w:t xml:space="preserve">A Pregoeira </w:t>
      </w:r>
      <w:r w:rsidR="0075507D" w:rsidRPr="006E6DDC">
        <w:rPr>
          <w:rFonts w:ascii="Arial Narrow" w:hAnsi="Arial Narrow"/>
          <w:sz w:val="22"/>
          <w:szCs w:val="22"/>
        </w:rPr>
        <w:t>classificará, para a etapa de lances, o autor da proposta de menor preço e aqueles que tenham apresentado propostas em valores sucessivos e superiores em até 10% (dez por cento), relativamente à de menor preço.</w:t>
      </w:r>
    </w:p>
    <w:p w14:paraId="7CFED3D7" w14:textId="77777777" w:rsidR="0075507D" w:rsidRPr="006E6DDC" w:rsidRDefault="0075507D" w:rsidP="0075507D">
      <w:pPr>
        <w:jc w:val="both"/>
        <w:rPr>
          <w:rFonts w:ascii="Arial Narrow" w:hAnsi="Arial Narrow"/>
          <w:sz w:val="22"/>
          <w:szCs w:val="22"/>
        </w:rPr>
      </w:pPr>
    </w:p>
    <w:p w14:paraId="5711EA52"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 xml:space="preserve">Se não houver no mínimo 3 (três) propostas comerciais nas condições definidas neste item, </w:t>
      </w:r>
      <w:r w:rsidR="006F4BC7" w:rsidRPr="006E6DDC">
        <w:rPr>
          <w:rFonts w:ascii="Arial Narrow" w:hAnsi="Arial Narrow"/>
          <w:sz w:val="22"/>
          <w:szCs w:val="22"/>
        </w:rPr>
        <w:t>a Pregoeira</w:t>
      </w:r>
      <w:r w:rsidRPr="006E6DDC">
        <w:rPr>
          <w:rFonts w:ascii="Arial Narrow" w:hAnsi="Arial Narrow"/>
          <w:sz w:val="22"/>
          <w:szCs w:val="22"/>
        </w:rPr>
        <w:t xml:space="preserve"> classificará as melhores propostas subsequentes, até o máximo de 3 (três), para que seus autores participem dos lances verbais, quaisquer que sejam os preços oferecidos nas propostas apresentadas.</w:t>
      </w:r>
    </w:p>
    <w:p w14:paraId="65573882" w14:textId="77777777" w:rsidR="0075507D" w:rsidRPr="006E6DDC" w:rsidRDefault="0075507D" w:rsidP="0075507D">
      <w:pPr>
        <w:jc w:val="both"/>
        <w:rPr>
          <w:rFonts w:ascii="Arial Narrow" w:hAnsi="Arial Narrow"/>
          <w:sz w:val="22"/>
          <w:szCs w:val="22"/>
        </w:rPr>
      </w:pPr>
    </w:p>
    <w:p w14:paraId="5E1FC292" w14:textId="77777777" w:rsidR="0075507D" w:rsidRPr="006E6DDC" w:rsidRDefault="0075507D" w:rsidP="006F4BC7">
      <w:pPr>
        <w:ind w:firstLine="2127"/>
        <w:jc w:val="both"/>
        <w:rPr>
          <w:rFonts w:ascii="Arial Narrow" w:hAnsi="Arial Narrow"/>
          <w:b/>
          <w:sz w:val="22"/>
          <w:szCs w:val="22"/>
        </w:rPr>
      </w:pPr>
      <w:r w:rsidRPr="006E6DDC">
        <w:rPr>
          <w:rFonts w:ascii="Arial Narrow" w:hAnsi="Arial Narrow"/>
          <w:b/>
          <w:sz w:val="22"/>
          <w:szCs w:val="22"/>
        </w:rPr>
        <w:t>Lances Verbais:</w:t>
      </w:r>
    </w:p>
    <w:p w14:paraId="037831BC" w14:textId="77777777" w:rsidR="0075507D" w:rsidRPr="006E6DDC" w:rsidRDefault="0075507D" w:rsidP="0075507D">
      <w:pPr>
        <w:jc w:val="both"/>
        <w:rPr>
          <w:rFonts w:ascii="Arial Narrow" w:hAnsi="Arial Narrow"/>
          <w:b/>
          <w:sz w:val="22"/>
          <w:szCs w:val="22"/>
        </w:rPr>
      </w:pPr>
    </w:p>
    <w:p w14:paraId="3518B2D8" w14:textId="77777777" w:rsidR="0075507D" w:rsidRPr="006E6DDC" w:rsidRDefault="0075507D" w:rsidP="006F4BC7">
      <w:pPr>
        <w:ind w:firstLine="2127"/>
        <w:jc w:val="both"/>
        <w:rPr>
          <w:rFonts w:ascii="Arial Narrow" w:hAnsi="Arial Narrow"/>
          <w:sz w:val="22"/>
          <w:szCs w:val="22"/>
        </w:rPr>
      </w:pPr>
      <w:r w:rsidRPr="006E6DDC">
        <w:rPr>
          <w:rFonts w:ascii="Arial Narrow" w:hAnsi="Arial Narrow"/>
          <w:sz w:val="22"/>
          <w:szCs w:val="22"/>
        </w:rPr>
        <w:t>Aos licitantes classificados, será dada a oportunidade de nova disputa, por meio de lances verbais e sucessivos, de valores distintos e decrescentes, a partir do autor da proposta classificada de maior preço e os demais, em ordem decrescente de valor.</w:t>
      </w:r>
    </w:p>
    <w:p w14:paraId="0F91CF21" w14:textId="77777777" w:rsidR="0075507D" w:rsidRPr="006E6DDC" w:rsidRDefault="0075507D" w:rsidP="0075507D">
      <w:pPr>
        <w:jc w:val="both"/>
        <w:rPr>
          <w:rFonts w:ascii="Arial Narrow" w:hAnsi="Arial Narrow"/>
          <w:sz w:val="22"/>
          <w:szCs w:val="22"/>
        </w:rPr>
      </w:pPr>
    </w:p>
    <w:p w14:paraId="67C3E37A"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a)</w:t>
      </w:r>
      <w:r w:rsidRPr="006E6DDC">
        <w:rPr>
          <w:rFonts w:ascii="Arial Narrow" w:hAnsi="Arial Narrow"/>
          <w:color w:val="000000"/>
          <w:sz w:val="22"/>
          <w:szCs w:val="22"/>
        </w:rPr>
        <w:t xml:space="preserve"> Seleção da proposta de menor preço e as demais com preços até 10% superiores àquela;</w:t>
      </w:r>
    </w:p>
    <w:p w14:paraId="60FAABE4" w14:textId="77777777" w:rsidR="0075507D" w:rsidRPr="006E6DDC" w:rsidRDefault="0075507D" w:rsidP="0075507D">
      <w:pPr>
        <w:jc w:val="both"/>
        <w:rPr>
          <w:rFonts w:ascii="Arial Narrow" w:hAnsi="Arial Narrow"/>
          <w:color w:val="000000"/>
          <w:sz w:val="22"/>
          <w:szCs w:val="22"/>
        </w:rPr>
      </w:pPr>
    </w:p>
    <w:p w14:paraId="0BA12B3D"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b)</w:t>
      </w:r>
      <w:r w:rsidRPr="006E6DDC">
        <w:rPr>
          <w:rFonts w:ascii="Arial Narrow" w:hAnsi="Arial Narrow"/>
          <w:color w:val="000000"/>
          <w:sz w:val="22"/>
          <w:szCs w:val="22"/>
        </w:rPr>
        <w:t xml:space="preserve"> Não havendo pelo menos </w:t>
      </w:r>
      <w:r w:rsidRPr="006E6DDC">
        <w:rPr>
          <w:rFonts w:ascii="Arial Narrow" w:hAnsi="Arial Narrow"/>
          <w:b/>
          <w:color w:val="000000"/>
          <w:sz w:val="22"/>
          <w:szCs w:val="22"/>
        </w:rPr>
        <w:t>03</w:t>
      </w:r>
      <w:r w:rsidRPr="006E6DDC">
        <w:rPr>
          <w:rFonts w:ascii="Arial Narrow" w:hAnsi="Arial Narrow"/>
          <w:color w:val="000000"/>
          <w:sz w:val="22"/>
          <w:szCs w:val="22"/>
        </w:rPr>
        <w:t xml:space="preserve"> (três) preços na condição definida na alínea anterior, serão selecionadas as propostas que apresentarem os menores preços, até o máximo de 03 (três);</w:t>
      </w:r>
    </w:p>
    <w:p w14:paraId="41047BBB" w14:textId="77777777" w:rsidR="0075507D" w:rsidRPr="006E6DDC" w:rsidRDefault="0075507D" w:rsidP="0075507D">
      <w:pPr>
        <w:jc w:val="both"/>
        <w:rPr>
          <w:rFonts w:ascii="Arial Narrow" w:hAnsi="Arial Narrow"/>
          <w:color w:val="000000"/>
          <w:sz w:val="22"/>
          <w:szCs w:val="22"/>
        </w:rPr>
      </w:pPr>
    </w:p>
    <w:p w14:paraId="640B9417"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c)</w:t>
      </w:r>
      <w:r w:rsidRPr="006E6DDC">
        <w:rPr>
          <w:rFonts w:ascii="Arial Narrow" w:hAnsi="Arial Narrow"/>
          <w:color w:val="000000"/>
          <w:sz w:val="22"/>
          <w:szCs w:val="22"/>
        </w:rPr>
        <w:t xml:space="preserve"> No caso de empate nos preços, serão admitidas todas as propostas empatadas, independentemente do número de licitantes;</w:t>
      </w:r>
    </w:p>
    <w:p w14:paraId="2B3D2A6C" w14:textId="77777777" w:rsidR="0075507D" w:rsidRPr="006E6DDC" w:rsidRDefault="0075507D" w:rsidP="0075507D">
      <w:pPr>
        <w:jc w:val="both"/>
        <w:rPr>
          <w:rFonts w:ascii="Arial Narrow" w:hAnsi="Arial Narrow"/>
          <w:color w:val="000000"/>
          <w:sz w:val="22"/>
          <w:szCs w:val="22"/>
        </w:rPr>
      </w:pPr>
    </w:p>
    <w:p w14:paraId="64913292"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d)</w:t>
      </w:r>
      <w:r w:rsidRPr="006E6DDC">
        <w:rPr>
          <w:rFonts w:ascii="Arial Narrow" w:hAnsi="Arial Narrow"/>
          <w:color w:val="000000"/>
          <w:sz w:val="22"/>
          <w:szCs w:val="22"/>
        </w:rPr>
        <w:t xml:space="preserve"> </w:t>
      </w:r>
      <w:r w:rsidR="006F4BC7" w:rsidRPr="006E6DDC">
        <w:rPr>
          <w:rFonts w:ascii="Arial Narrow" w:hAnsi="Arial Narrow"/>
          <w:color w:val="000000"/>
          <w:sz w:val="22"/>
          <w:szCs w:val="22"/>
        </w:rPr>
        <w:t>A Pregoeira</w:t>
      </w:r>
      <w:r w:rsidRPr="006E6DDC">
        <w:rPr>
          <w:rFonts w:ascii="Arial Narrow" w:hAnsi="Arial Narrow"/>
          <w:color w:val="000000"/>
          <w:sz w:val="22"/>
          <w:szCs w:val="22"/>
        </w:rPr>
        <w:t xml:space="preserve"> convidará individualmente os autores das propostas selecionadas a formular lances de forma sequencial, a partir do autor da proposta de maior preço e os demais em ordem decrescente de valor, decidindo-se por meio de sorteio no caso de empate de preços;</w:t>
      </w:r>
    </w:p>
    <w:p w14:paraId="314DF3DD" w14:textId="77777777" w:rsidR="0075507D" w:rsidRPr="006E6DDC" w:rsidRDefault="0075507D" w:rsidP="0075507D">
      <w:pPr>
        <w:jc w:val="both"/>
        <w:rPr>
          <w:rFonts w:ascii="Arial Narrow" w:hAnsi="Arial Narrow"/>
          <w:color w:val="000000"/>
          <w:sz w:val="22"/>
          <w:szCs w:val="22"/>
        </w:rPr>
      </w:pPr>
    </w:p>
    <w:p w14:paraId="1691438C"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e)</w:t>
      </w:r>
      <w:r w:rsidRPr="006E6DDC">
        <w:rPr>
          <w:rFonts w:ascii="Arial Narrow" w:hAnsi="Arial Narrow"/>
          <w:color w:val="000000"/>
          <w:sz w:val="22"/>
          <w:szCs w:val="22"/>
        </w:rPr>
        <w:t xml:space="preserve"> A licitante sorteada em primeiro lugar poderá escolher a posição na ordenação de lances em relação aos demais empatados, e assim sucessivamente até a definição completa da ordem de lances;</w:t>
      </w:r>
    </w:p>
    <w:p w14:paraId="5DD918AA" w14:textId="77777777" w:rsidR="0075507D" w:rsidRPr="006E6DDC" w:rsidRDefault="0075507D" w:rsidP="0075507D">
      <w:pPr>
        <w:jc w:val="both"/>
        <w:rPr>
          <w:rFonts w:ascii="Arial Narrow" w:hAnsi="Arial Narrow"/>
          <w:color w:val="000000"/>
          <w:sz w:val="22"/>
          <w:szCs w:val="22"/>
        </w:rPr>
      </w:pPr>
    </w:p>
    <w:p w14:paraId="6C94248C"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f)</w:t>
      </w:r>
      <w:r w:rsidRPr="006E6DDC">
        <w:rPr>
          <w:rFonts w:ascii="Arial Narrow" w:hAnsi="Arial Narrow"/>
          <w:color w:val="000000"/>
          <w:sz w:val="22"/>
          <w:szCs w:val="22"/>
        </w:rPr>
        <w:t xml:space="preserve"> Os lances deverão ser formulados em valores distintos e decrescentes, inferiores à proposta de menor preço, aplicável inclusive em relação ao primeiro;</w:t>
      </w:r>
    </w:p>
    <w:p w14:paraId="0A4AF331" w14:textId="77777777" w:rsidR="0075507D" w:rsidRPr="006E6DDC" w:rsidRDefault="0075507D" w:rsidP="0075507D">
      <w:pPr>
        <w:jc w:val="both"/>
        <w:rPr>
          <w:rFonts w:ascii="Arial Narrow" w:hAnsi="Arial Narrow"/>
          <w:color w:val="000000"/>
          <w:sz w:val="22"/>
          <w:szCs w:val="22"/>
        </w:rPr>
      </w:pPr>
    </w:p>
    <w:p w14:paraId="78605AAA"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g)</w:t>
      </w:r>
      <w:r w:rsidRPr="006E6DDC">
        <w:rPr>
          <w:rFonts w:ascii="Arial Narrow" w:hAnsi="Arial Narrow"/>
          <w:color w:val="000000"/>
          <w:sz w:val="22"/>
          <w:szCs w:val="22"/>
        </w:rPr>
        <w:t xml:space="preserve"> A etapa de lances será considerada encerrada quando todos os participantes dessa etapa declinarem da formulação de lances;</w:t>
      </w:r>
    </w:p>
    <w:p w14:paraId="238330FB" w14:textId="77777777" w:rsidR="00E47910" w:rsidRPr="006E6DDC" w:rsidRDefault="00E47910" w:rsidP="0075507D">
      <w:pPr>
        <w:jc w:val="both"/>
        <w:rPr>
          <w:rFonts w:ascii="Arial Narrow" w:hAnsi="Arial Narrow"/>
          <w:b/>
          <w:color w:val="000000"/>
          <w:sz w:val="22"/>
          <w:szCs w:val="22"/>
        </w:rPr>
      </w:pPr>
    </w:p>
    <w:p w14:paraId="7AFAE585"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lastRenderedPageBreak/>
        <w:t>h)</w:t>
      </w:r>
      <w:r w:rsidRPr="006E6DDC">
        <w:rPr>
          <w:rFonts w:ascii="Arial Narrow" w:hAnsi="Arial Narrow"/>
          <w:color w:val="000000"/>
          <w:sz w:val="22"/>
          <w:szCs w:val="22"/>
        </w:rPr>
        <w:t xml:space="preserve"> Encerrada a etapa de lances, serão classificadas as propostas selecionadas e não selecionadas para a etapa de lances, na ordem crescente dos valores, considerando-se para as selecionadas o último preço ofertado;</w:t>
      </w:r>
    </w:p>
    <w:p w14:paraId="06442571" w14:textId="77777777" w:rsidR="0075507D" w:rsidRPr="006E6DDC" w:rsidRDefault="0075507D" w:rsidP="0075507D">
      <w:pPr>
        <w:jc w:val="both"/>
        <w:rPr>
          <w:rFonts w:ascii="Arial Narrow" w:hAnsi="Arial Narrow"/>
          <w:color w:val="000000"/>
          <w:sz w:val="22"/>
          <w:szCs w:val="22"/>
        </w:rPr>
      </w:pPr>
    </w:p>
    <w:p w14:paraId="7F5D18EB"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 xml:space="preserve"> i)</w:t>
      </w:r>
      <w:r w:rsidRPr="006E6DDC">
        <w:rPr>
          <w:rFonts w:ascii="Arial Narrow" w:hAnsi="Arial Narrow"/>
          <w:color w:val="000000"/>
          <w:sz w:val="22"/>
          <w:szCs w:val="22"/>
        </w:rPr>
        <w:t xml:space="preserve"> </w:t>
      </w:r>
      <w:r w:rsidR="006F4BC7" w:rsidRPr="006E6DDC">
        <w:rPr>
          <w:rFonts w:ascii="Arial Narrow" w:hAnsi="Arial Narrow"/>
          <w:color w:val="000000"/>
          <w:sz w:val="22"/>
          <w:szCs w:val="22"/>
        </w:rPr>
        <w:t>A Pregoeira</w:t>
      </w:r>
      <w:r w:rsidRPr="006E6DDC">
        <w:rPr>
          <w:rFonts w:ascii="Arial Narrow" w:hAnsi="Arial Narrow"/>
          <w:color w:val="000000"/>
          <w:sz w:val="22"/>
          <w:szCs w:val="22"/>
        </w:rPr>
        <w:t xml:space="preserve"> poderá negociar com o autor da oferta de menor valor com vistas à redução do preço;</w:t>
      </w:r>
    </w:p>
    <w:p w14:paraId="3191EA68" w14:textId="77777777" w:rsidR="0075507D" w:rsidRPr="006E6DDC" w:rsidRDefault="0075507D" w:rsidP="0075507D">
      <w:pPr>
        <w:jc w:val="both"/>
        <w:rPr>
          <w:rFonts w:ascii="Arial Narrow" w:hAnsi="Arial Narrow"/>
          <w:color w:val="000000"/>
          <w:sz w:val="22"/>
          <w:szCs w:val="22"/>
        </w:rPr>
      </w:pPr>
    </w:p>
    <w:p w14:paraId="45DA5526"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j)</w:t>
      </w:r>
      <w:r w:rsidRPr="006E6DDC">
        <w:rPr>
          <w:rFonts w:ascii="Arial Narrow" w:hAnsi="Arial Narrow"/>
          <w:color w:val="000000"/>
          <w:sz w:val="22"/>
          <w:szCs w:val="22"/>
        </w:rPr>
        <w:t xml:space="preserve"> Após a negociação, se houver </w:t>
      </w:r>
      <w:r w:rsidR="006F4BC7" w:rsidRPr="006E6DDC">
        <w:rPr>
          <w:rFonts w:ascii="Arial Narrow" w:hAnsi="Arial Narrow"/>
          <w:color w:val="000000"/>
          <w:sz w:val="22"/>
          <w:szCs w:val="22"/>
        </w:rPr>
        <w:t>a Pregoeira</w:t>
      </w:r>
      <w:r w:rsidRPr="006E6DDC">
        <w:rPr>
          <w:rFonts w:ascii="Arial Narrow" w:hAnsi="Arial Narrow"/>
          <w:color w:val="000000"/>
          <w:sz w:val="22"/>
          <w:szCs w:val="22"/>
        </w:rPr>
        <w:t xml:space="preserve"> examinará a aceitabilidade do menor preço, decidindo motivadamente a respeito;</w:t>
      </w:r>
    </w:p>
    <w:p w14:paraId="64016393" w14:textId="77777777" w:rsidR="0075507D" w:rsidRPr="006E6DDC" w:rsidRDefault="0075507D" w:rsidP="0075507D">
      <w:pPr>
        <w:jc w:val="both"/>
        <w:rPr>
          <w:rFonts w:ascii="Arial Narrow" w:hAnsi="Arial Narrow"/>
          <w:color w:val="000000"/>
          <w:sz w:val="22"/>
          <w:szCs w:val="22"/>
        </w:rPr>
      </w:pPr>
    </w:p>
    <w:p w14:paraId="2455F744"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l)</w:t>
      </w:r>
      <w:r w:rsidRPr="006E6DDC">
        <w:rPr>
          <w:rFonts w:ascii="Arial Narrow" w:hAnsi="Arial Narrow"/>
          <w:color w:val="000000"/>
          <w:sz w:val="22"/>
          <w:szCs w:val="22"/>
        </w:rPr>
        <w:t xml:space="preserve"> O critério de aceitabilidade dos preços ofertados será o de compatibilidade com os preços dos insumos e salários praticados no mercado, coerentes com o objeto ora licitado, acrescidos dos respectivos encargos sociais e benefícios e despesas indiretas;</w:t>
      </w:r>
    </w:p>
    <w:p w14:paraId="10FB9EA8" w14:textId="77777777" w:rsidR="0075507D" w:rsidRPr="006E6DDC" w:rsidRDefault="0075507D" w:rsidP="0075507D">
      <w:pPr>
        <w:jc w:val="both"/>
        <w:rPr>
          <w:rFonts w:ascii="Arial Narrow" w:hAnsi="Arial Narrow"/>
          <w:b/>
          <w:color w:val="000000"/>
          <w:sz w:val="22"/>
          <w:szCs w:val="22"/>
        </w:rPr>
      </w:pPr>
    </w:p>
    <w:p w14:paraId="20025A4A"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 xml:space="preserve"> m)</w:t>
      </w:r>
      <w:r w:rsidRPr="006E6DDC">
        <w:rPr>
          <w:rFonts w:ascii="Arial Narrow" w:hAnsi="Arial Narrow"/>
          <w:sz w:val="22"/>
          <w:szCs w:val="22"/>
        </w:rPr>
        <w:t xml:space="preserve"> </w:t>
      </w:r>
      <w:r w:rsidR="006F4BC7" w:rsidRPr="006E6DDC">
        <w:rPr>
          <w:rFonts w:ascii="Arial Narrow" w:hAnsi="Arial Narrow"/>
          <w:sz w:val="22"/>
          <w:szCs w:val="22"/>
        </w:rPr>
        <w:t>A Pregoeira</w:t>
      </w:r>
      <w:r w:rsidRPr="006E6DDC">
        <w:rPr>
          <w:rFonts w:ascii="Arial Narrow" w:hAnsi="Arial Narrow"/>
          <w:sz w:val="22"/>
          <w:szCs w:val="22"/>
        </w:rPr>
        <w:t xml:space="preserve"> poderá, a qualquer momento, solicitar às licitantes a composição de preços unitários dos serviços a serem prestados, bem como os demais esclarecimentos que julgar necessário;</w:t>
      </w:r>
    </w:p>
    <w:p w14:paraId="154E98C2" w14:textId="77777777" w:rsidR="0075507D" w:rsidRPr="006E6DDC" w:rsidRDefault="0075507D" w:rsidP="0075507D">
      <w:pPr>
        <w:jc w:val="both"/>
        <w:rPr>
          <w:rFonts w:ascii="Arial Narrow" w:hAnsi="Arial Narrow"/>
          <w:sz w:val="22"/>
          <w:szCs w:val="22"/>
        </w:rPr>
      </w:pPr>
    </w:p>
    <w:p w14:paraId="03471615" w14:textId="77777777" w:rsidR="0075507D" w:rsidRPr="006E6DDC" w:rsidRDefault="0075507D" w:rsidP="0075507D">
      <w:pPr>
        <w:jc w:val="both"/>
        <w:rPr>
          <w:rFonts w:ascii="Arial Narrow" w:hAnsi="Arial Narrow"/>
          <w:color w:val="000000"/>
          <w:sz w:val="22"/>
          <w:szCs w:val="22"/>
        </w:rPr>
      </w:pPr>
      <w:r w:rsidRPr="006E6DDC">
        <w:rPr>
          <w:rFonts w:ascii="Arial Narrow" w:hAnsi="Arial Narrow"/>
          <w:b/>
          <w:color w:val="000000"/>
          <w:sz w:val="22"/>
          <w:szCs w:val="22"/>
        </w:rPr>
        <w:t>n)</w:t>
      </w:r>
      <w:r w:rsidRPr="006E6DDC">
        <w:rPr>
          <w:rFonts w:ascii="Arial Narrow" w:hAnsi="Arial Narrow"/>
          <w:color w:val="000000"/>
          <w:sz w:val="22"/>
          <w:szCs w:val="22"/>
        </w:rPr>
        <w:t xml:space="preserve"> A aceitabilidade será aferida a partir dos preços de mercado vigente na data próxima a apresentação das propostas apuradas mediante pesquisa realizada pelo órgão licitante, que será juntada aos autos por ocasião do julgamento;</w:t>
      </w:r>
    </w:p>
    <w:p w14:paraId="5926E1AB" w14:textId="77777777" w:rsidR="00FF2B99" w:rsidRPr="006E6DDC" w:rsidRDefault="00FF2B99" w:rsidP="0075507D">
      <w:pPr>
        <w:jc w:val="both"/>
        <w:rPr>
          <w:rFonts w:ascii="Arial Narrow" w:hAnsi="Arial Narrow"/>
          <w:b/>
          <w:sz w:val="22"/>
          <w:szCs w:val="22"/>
        </w:rPr>
      </w:pPr>
    </w:p>
    <w:p w14:paraId="43AC463F"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o)</w:t>
      </w:r>
      <w:r w:rsidRPr="006E6DDC">
        <w:rPr>
          <w:rFonts w:ascii="Arial Narrow" w:hAnsi="Arial Narrow"/>
          <w:sz w:val="22"/>
          <w:szCs w:val="22"/>
        </w:rPr>
        <w:t xml:space="preserve"> Considerada aceitável a oferta de menor preço, será aberto o envelope contendo os documentos de habilitação de seu (s) autor (es), após encerrada a etapa de lances de todos os itens e classificadas todas as propostas:</w:t>
      </w:r>
    </w:p>
    <w:p w14:paraId="430FC9A9" w14:textId="77777777" w:rsidR="0075507D" w:rsidRPr="006E6DDC" w:rsidRDefault="0075507D" w:rsidP="0075507D">
      <w:pPr>
        <w:jc w:val="both"/>
        <w:rPr>
          <w:rFonts w:ascii="Arial Narrow" w:hAnsi="Arial Narrow"/>
          <w:sz w:val="22"/>
          <w:szCs w:val="22"/>
        </w:rPr>
      </w:pPr>
    </w:p>
    <w:p w14:paraId="4FB82C04" w14:textId="77777777" w:rsidR="0075507D" w:rsidRPr="006E6DDC" w:rsidRDefault="0075507D" w:rsidP="001C1527">
      <w:pPr>
        <w:numPr>
          <w:ilvl w:val="0"/>
          <w:numId w:val="8"/>
        </w:numPr>
        <w:tabs>
          <w:tab w:val="left" w:pos="284"/>
        </w:tabs>
        <w:ind w:left="0" w:firstLine="0"/>
        <w:jc w:val="both"/>
        <w:rPr>
          <w:rFonts w:ascii="Arial Narrow" w:hAnsi="Arial Narrow"/>
          <w:sz w:val="22"/>
          <w:szCs w:val="22"/>
        </w:rPr>
      </w:pPr>
      <w:r w:rsidRPr="006E6DDC">
        <w:rPr>
          <w:rFonts w:ascii="Arial Narrow" w:hAnsi="Arial Narrow"/>
          <w:sz w:val="22"/>
          <w:szCs w:val="22"/>
        </w:rPr>
        <w:t>Se duas ou mais propostas, em absoluta igualdade de condições, ficarem empatadas, será realizado sorteio em ato público, para definir a ordem de apresentação dos lances.</w:t>
      </w:r>
    </w:p>
    <w:p w14:paraId="677D6433" w14:textId="77777777" w:rsidR="0075507D" w:rsidRPr="006E6DDC" w:rsidRDefault="0075507D" w:rsidP="0075507D">
      <w:pPr>
        <w:tabs>
          <w:tab w:val="left" w:pos="284"/>
        </w:tabs>
        <w:jc w:val="both"/>
        <w:rPr>
          <w:rFonts w:ascii="Arial Narrow" w:hAnsi="Arial Narrow"/>
          <w:sz w:val="22"/>
          <w:szCs w:val="22"/>
        </w:rPr>
      </w:pPr>
    </w:p>
    <w:p w14:paraId="5079F50F" w14:textId="77777777" w:rsidR="0075507D" w:rsidRPr="006E6DDC" w:rsidRDefault="0075507D" w:rsidP="001C1527">
      <w:pPr>
        <w:numPr>
          <w:ilvl w:val="0"/>
          <w:numId w:val="8"/>
        </w:numPr>
        <w:tabs>
          <w:tab w:val="left" w:pos="284"/>
        </w:tabs>
        <w:ind w:left="0" w:firstLine="0"/>
        <w:jc w:val="both"/>
        <w:rPr>
          <w:rFonts w:ascii="Arial Narrow" w:hAnsi="Arial Narrow"/>
          <w:sz w:val="22"/>
          <w:szCs w:val="22"/>
        </w:rPr>
      </w:pPr>
      <w:r w:rsidRPr="006E6DDC">
        <w:rPr>
          <w:rFonts w:ascii="Arial Narrow" w:hAnsi="Arial Narrow"/>
          <w:sz w:val="22"/>
          <w:szCs w:val="22"/>
        </w:rPr>
        <w:t>A desistência em apresentar lance verbal, quando convocado pel</w:t>
      </w:r>
      <w:r w:rsidR="006F4BC7" w:rsidRPr="006E6DDC">
        <w:rPr>
          <w:rFonts w:ascii="Arial Narrow" w:hAnsi="Arial Narrow"/>
          <w:sz w:val="22"/>
          <w:szCs w:val="22"/>
        </w:rPr>
        <w:t>a</w:t>
      </w:r>
      <w:r w:rsidRPr="006E6DDC">
        <w:rPr>
          <w:rFonts w:ascii="Arial Narrow" w:hAnsi="Arial Narrow"/>
          <w:sz w:val="22"/>
          <w:szCs w:val="22"/>
        </w:rPr>
        <w:t xml:space="preserve"> Pregoeir</w:t>
      </w:r>
      <w:r w:rsidR="006F4BC7" w:rsidRPr="006E6DDC">
        <w:rPr>
          <w:rFonts w:ascii="Arial Narrow" w:hAnsi="Arial Narrow"/>
          <w:sz w:val="22"/>
          <w:szCs w:val="22"/>
        </w:rPr>
        <w:t>a</w:t>
      </w:r>
      <w:r w:rsidRPr="006E6DDC">
        <w:rPr>
          <w:rFonts w:ascii="Arial Narrow" w:hAnsi="Arial Narrow"/>
          <w:sz w:val="22"/>
          <w:szCs w:val="22"/>
        </w:rPr>
        <w:t>, implicará na exclusão do licitante da etapa de lances verbais e na manutenção do último preço apresentado pelo licitante, para efeito de posterior ordenação das propostas.</w:t>
      </w:r>
    </w:p>
    <w:p w14:paraId="71BB15F1" w14:textId="77777777" w:rsidR="0075507D" w:rsidRPr="006E6DDC" w:rsidRDefault="0075507D" w:rsidP="0075507D">
      <w:pPr>
        <w:tabs>
          <w:tab w:val="left" w:pos="284"/>
        </w:tabs>
        <w:jc w:val="both"/>
        <w:rPr>
          <w:rFonts w:ascii="Arial Narrow" w:hAnsi="Arial Narrow"/>
          <w:sz w:val="22"/>
          <w:szCs w:val="22"/>
        </w:rPr>
      </w:pPr>
    </w:p>
    <w:p w14:paraId="3145A20F" w14:textId="77777777" w:rsidR="0075507D" w:rsidRPr="006E6DDC" w:rsidRDefault="0075507D" w:rsidP="001C1527">
      <w:pPr>
        <w:numPr>
          <w:ilvl w:val="0"/>
          <w:numId w:val="8"/>
        </w:numPr>
        <w:tabs>
          <w:tab w:val="left" w:pos="284"/>
        </w:tabs>
        <w:ind w:left="0" w:firstLine="0"/>
        <w:jc w:val="both"/>
        <w:rPr>
          <w:rFonts w:ascii="Arial Narrow" w:hAnsi="Arial Narrow"/>
          <w:sz w:val="22"/>
          <w:szCs w:val="22"/>
        </w:rPr>
      </w:pPr>
      <w:r w:rsidRPr="006E6DDC">
        <w:rPr>
          <w:rFonts w:ascii="Arial Narrow" w:hAnsi="Arial Narrow"/>
          <w:sz w:val="22"/>
          <w:szCs w:val="22"/>
        </w:rPr>
        <w:t>Caso não se realizem lances verbais, será verificada a conformidade entre a proposta escrita de menor preço e o valor estimado da contratação.</w:t>
      </w:r>
    </w:p>
    <w:p w14:paraId="5766D551" w14:textId="77777777" w:rsidR="0075507D" w:rsidRPr="006E6DDC" w:rsidRDefault="0075507D" w:rsidP="0075507D">
      <w:pPr>
        <w:tabs>
          <w:tab w:val="left" w:pos="284"/>
        </w:tabs>
        <w:jc w:val="both"/>
        <w:rPr>
          <w:rFonts w:ascii="Arial Narrow" w:hAnsi="Arial Narrow"/>
          <w:sz w:val="22"/>
          <w:szCs w:val="22"/>
        </w:rPr>
      </w:pPr>
    </w:p>
    <w:p w14:paraId="1F12634A" w14:textId="77777777" w:rsidR="0075507D" w:rsidRPr="006E6DDC" w:rsidRDefault="0075507D" w:rsidP="001C1527">
      <w:pPr>
        <w:numPr>
          <w:ilvl w:val="0"/>
          <w:numId w:val="8"/>
        </w:numPr>
        <w:tabs>
          <w:tab w:val="left" w:pos="284"/>
        </w:tabs>
        <w:ind w:left="0" w:firstLine="0"/>
        <w:jc w:val="both"/>
        <w:rPr>
          <w:rFonts w:ascii="Arial Narrow" w:hAnsi="Arial Narrow"/>
          <w:sz w:val="22"/>
          <w:szCs w:val="22"/>
        </w:rPr>
      </w:pPr>
      <w:r w:rsidRPr="006E6DDC">
        <w:rPr>
          <w:rFonts w:ascii="Arial Narrow" w:hAnsi="Arial Narrow"/>
          <w:sz w:val="22"/>
          <w:szCs w:val="22"/>
        </w:rPr>
        <w:t>Em havendo apenas uma oferta e desde que atenda a todos os termos do edital e que seu preço seja compatível com o valor estimado da contratação, esta poderá ser aceita.</w:t>
      </w:r>
    </w:p>
    <w:p w14:paraId="1F77BFB6" w14:textId="77777777" w:rsidR="0075507D" w:rsidRPr="006E6DDC" w:rsidRDefault="0075507D" w:rsidP="0075507D">
      <w:pPr>
        <w:tabs>
          <w:tab w:val="left" w:pos="284"/>
        </w:tabs>
        <w:jc w:val="both"/>
        <w:rPr>
          <w:rFonts w:ascii="Arial Narrow" w:hAnsi="Arial Narrow"/>
          <w:sz w:val="22"/>
          <w:szCs w:val="22"/>
        </w:rPr>
      </w:pPr>
    </w:p>
    <w:p w14:paraId="50027AF0" w14:textId="77777777" w:rsidR="0075507D" w:rsidRDefault="0075507D" w:rsidP="001C1527">
      <w:pPr>
        <w:numPr>
          <w:ilvl w:val="0"/>
          <w:numId w:val="8"/>
        </w:numPr>
        <w:tabs>
          <w:tab w:val="left" w:pos="284"/>
        </w:tabs>
        <w:ind w:left="0" w:firstLine="0"/>
        <w:jc w:val="both"/>
        <w:rPr>
          <w:rFonts w:ascii="Arial Narrow" w:hAnsi="Arial Narrow"/>
          <w:sz w:val="22"/>
          <w:szCs w:val="22"/>
        </w:rPr>
      </w:pPr>
      <w:r w:rsidRPr="006E6DDC">
        <w:rPr>
          <w:rFonts w:ascii="Arial Narrow" w:hAnsi="Arial Narrow"/>
          <w:sz w:val="22"/>
          <w:szCs w:val="22"/>
        </w:rPr>
        <w:t>Não havendo mais licitantes interessados em apresentar lances, estará encerrada a etapa de lances.</w:t>
      </w:r>
    </w:p>
    <w:p w14:paraId="5EA60A86" w14:textId="77777777" w:rsidR="00D34719" w:rsidRDefault="00D34719" w:rsidP="00D34719">
      <w:pPr>
        <w:pStyle w:val="PargrafodaLista"/>
        <w:rPr>
          <w:rFonts w:ascii="Arial Narrow" w:hAnsi="Arial Narrow"/>
          <w:sz w:val="22"/>
          <w:szCs w:val="22"/>
        </w:rPr>
      </w:pPr>
    </w:p>
    <w:p w14:paraId="1204D683" w14:textId="77777777" w:rsidR="00D34719" w:rsidRPr="006E6DDC" w:rsidRDefault="00D34719" w:rsidP="00D34719">
      <w:pPr>
        <w:tabs>
          <w:tab w:val="left" w:pos="284"/>
        </w:tabs>
        <w:jc w:val="both"/>
        <w:rPr>
          <w:rFonts w:ascii="Arial Narrow" w:hAnsi="Arial Narrow"/>
          <w:sz w:val="22"/>
          <w:szCs w:val="22"/>
        </w:rPr>
      </w:pPr>
    </w:p>
    <w:p w14:paraId="68D8FDEF" w14:textId="77777777" w:rsidR="0075507D" w:rsidRPr="006E6DDC" w:rsidRDefault="0075507D" w:rsidP="006F4BC7">
      <w:pPr>
        <w:ind w:firstLine="2127"/>
        <w:jc w:val="both"/>
        <w:rPr>
          <w:rFonts w:ascii="Arial Narrow" w:hAnsi="Arial Narrow"/>
          <w:b/>
          <w:sz w:val="22"/>
          <w:szCs w:val="22"/>
        </w:rPr>
      </w:pPr>
      <w:r w:rsidRPr="006E6DDC">
        <w:rPr>
          <w:rFonts w:ascii="Arial Narrow" w:hAnsi="Arial Narrow"/>
          <w:b/>
          <w:sz w:val="22"/>
          <w:szCs w:val="22"/>
        </w:rPr>
        <w:t>Lei Complementar nº 123/2006:</w:t>
      </w:r>
    </w:p>
    <w:p w14:paraId="6792ACB0" w14:textId="77777777" w:rsidR="0075507D" w:rsidRPr="006E6DDC" w:rsidRDefault="0075507D" w:rsidP="0075507D">
      <w:pPr>
        <w:jc w:val="both"/>
        <w:rPr>
          <w:rFonts w:ascii="Arial Narrow" w:hAnsi="Arial Narrow"/>
          <w:b/>
          <w:sz w:val="22"/>
          <w:szCs w:val="22"/>
        </w:rPr>
      </w:pPr>
    </w:p>
    <w:p w14:paraId="00F7C73D" w14:textId="77777777" w:rsidR="0075507D" w:rsidRPr="006E6DDC" w:rsidRDefault="0075507D" w:rsidP="001C1527">
      <w:pPr>
        <w:numPr>
          <w:ilvl w:val="0"/>
          <w:numId w:val="7"/>
        </w:numPr>
        <w:tabs>
          <w:tab w:val="left" w:pos="284"/>
        </w:tabs>
        <w:ind w:left="0" w:firstLine="0"/>
        <w:jc w:val="both"/>
        <w:rPr>
          <w:rFonts w:ascii="Arial Narrow" w:hAnsi="Arial Narrow"/>
          <w:sz w:val="22"/>
          <w:szCs w:val="22"/>
        </w:rPr>
      </w:pPr>
      <w:r w:rsidRPr="006E6DDC">
        <w:rPr>
          <w:rFonts w:ascii="Arial Narrow" w:hAnsi="Arial Narrow"/>
          <w:sz w:val="22"/>
          <w:szCs w:val="22"/>
        </w:rPr>
        <w:t>Após a fase de lances, se a proposta mais bem classificada não tiver sido ofertada por ME ou EPP enquadrada nos termos da Lei Complementar nº 123/2006, e houver proposta apresentada por ME ou EPP com valor até 5% (cinco por cento) superior ao melhor preço, estará configurado o empate previsto no art. 44, § 2º da Lei Complementar nº 123/06.</w:t>
      </w:r>
    </w:p>
    <w:p w14:paraId="3CA326D5" w14:textId="77777777" w:rsidR="0075507D" w:rsidRPr="006E6DDC" w:rsidRDefault="0075507D" w:rsidP="0075507D">
      <w:pPr>
        <w:tabs>
          <w:tab w:val="left" w:pos="284"/>
        </w:tabs>
        <w:jc w:val="both"/>
        <w:rPr>
          <w:rFonts w:ascii="Arial Narrow" w:hAnsi="Arial Narrow"/>
          <w:sz w:val="22"/>
          <w:szCs w:val="22"/>
        </w:rPr>
      </w:pPr>
    </w:p>
    <w:p w14:paraId="5A1591A5" w14:textId="77777777" w:rsidR="0075507D" w:rsidRPr="006E6DDC" w:rsidRDefault="0075507D" w:rsidP="001C1527">
      <w:pPr>
        <w:numPr>
          <w:ilvl w:val="0"/>
          <w:numId w:val="7"/>
        </w:numPr>
        <w:tabs>
          <w:tab w:val="left" w:pos="284"/>
        </w:tabs>
        <w:ind w:left="0" w:firstLine="0"/>
        <w:jc w:val="both"/>
        <w:rPr>
          <w:rFonts w:ascii="Arial Narrow" w:hAnsi="Arial Narrow"/>
          <w:sz w:val="22"/>
          <w:szCs w:val="22"/>
        </w:rPr>
      </w:pPr>
      <w:r w:rsidRPr="006E6DDC">
        <w:rPr>
          <w:rFonts w:ascii="Arial Narrow" w:hAnsi="Arial Narrow"/>
          <w:sz w:val="22"/>
          <w:szCs w:val="22"/>
        </w:rPr>
        <w:t>Ocorrendo o empate e comprovada a condição de ME ou EPP, na fase de credenciamento dos licitantes, proceder-se-á da seguinte forma;</w:t>
      </w:r>
    </w:p>
    <w:p w14:paraId="08814B33" w14:textId="77777777" w:rsidR="0075507D" w:rsidRPr="006E6DDC" w:rsidRDefault="0075507D" w:rsidP="0075507D">
      <w:pPr>
        <w:tabs>
          <w:tab w:val="left" w:pos="284"/>
        </w:tabs>
        <w:jc w:val="both"/>
        <w:rPr>
          <w:rFonts w:ascii="Arial Narrow" w:hAnsi="Arial Narrow"/>
          <w:sz w:val="22"/>
          <w:szCs w:val="22"/>
        </w:rPr>
      </w:pPr>
    </w:p>
    <w:p w14:paraId="632E985A" w14:textId="77777777" w:rsidR="0075507D" w:rsidRPr="006E6DDC" w:rsidRDefault="0075507D" w:rsidP="001C1527">
      <w:pPr>
        <w:numPr>
          <w:ilvl w:val="0"/>
          <w:numId w:val="7"/>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A ME ou EPP a mais bem classificada será convocada para, no prazo de 5 (cinco) minutos, apresentar nova proposta de preço inferior àquela considerada classificada em 1º lugar no certame, sob pena de preclusão do exercício do direito de preferência. </w:t>
      </w:r>
    </w:p>
    <w:p w14:paraId="0D9790B6" w14:textId="77777777" w:rsidR="0075507D" w:rsidRPr="006E6DDC" w:rsidRDefault="0075507D" w:rsidP="0075507D">
      <w:pPr>
        <w:tabs>
          <w:tab w:val="left" w:pos="284"/>
        </w:tabs>
        <w:jc w:val="both"/>
        <w:rPr>
          <w:rFonts w:ascii="Arial Narrow" w:hAnsi="Arial Narrow"/>
          <w:sz w:val="22"/>
          <w:szCs w:val="22"/>
        </w:rPr>
      </w:pPr>
    </w:p>
    <w:p w14:paraId="0A974BB2" w14:textId="77777777" w:rsidR="0075507D" w:rsidRPr="006E6DDC" w:rsidRDefault="0075507D" w:rsidP="001C1527">
      <w:pPr>
        <w:numPr>
          <w:ilvl w:val="0"/>
          <w:numId w:val="7"/>
        </w:numPr>
        <w:tabs>
          <w:tab w:val="left" w:pos="284"/>
        </w:tabs>
        <w:ind w:left="0" w:firstLine="0"/>
        <w:jc w:val="both"/>
        <w:rPr>
          <w:rFonts w:ascii="Arial Narrow" w:hAnsi="Arial Narrow"/>
          <w:sz w:val="22"/>
          <w:szCs w:val="22"/>
        </w:rPr>
      </w:pPr>
      <w:r w:rsidRPr="006E6DDC">
        <w:rPr>
          <w:rFonts w:ascii="Arial Narrow" w:hAnsi="Arial Narrow"/>
          <w:sz w:val="22"/>
          <w:szCs w:val="22"/>
        </w:rPr>
        <w:lastRenderedPageBreak/>
        <w:t>Caso a ME ou EPP mais bem classificada, em situação de empate ficto, utilize seu direito de preferência, na forma do item anterior, será classificada em primeiro lugar e dar-se-á prosseguimento à sessão.</w:t>
      </w:r>
    </w:p>
    <w:p w14:paraId="693F9A44" w14:textId="77777777" w:rsidR="0075507D" w:rsidRPr="006E6DDC" w:rsidRDefault="0075507D" w:rsidP="0075507D">
      <w:pPr>
        <w:tabs>
          <w:tab w:val="left" w:pos="284"/>
        </w:tabs>
        <w:jc w:val="both"/>
        <w:rPr>
          <w:rFonts w:ascii="Arial Narrow" w:hAnsi="Arial Narrow"/>
          <w:sz w:val="22"/>
          <w:szCs w:val="22"/>
        </w:rPr>
      </w:pPr>
    </w:p>
    <w:p w14:paraId="480E2228" w14:textId="77777777" w:rsidR="0075507D" w:rsidRPr="006E6DDC" w:rsidRDefault="0075507D" w:rsidP="001C1527">
      <w:pPr>
        <w:numPr>
          <w:ilvl w:val="0"/>
          <w:numId w:val="7"/>
        </w:numPr>
        <w:tabs>
          <w:tab w:val="left" w:pos="284"/>
        </w:tabs>
        <w:ind w:left="0" w:firstLine="0"/>
        <w:jc w:val="both"/>
        <w:rPr>
          <w:rFonts w:ascii="Arial Narrow" w:hAnsi="Arial Narrow"/>
          <w:sz w:val="22"/>
          <w:szCs w:val="22"/>
        </w:rPr>
      </w:pPr>
      <w:r w:rsidRPr="006E6DDC">
        <w:rPr>
          <w:rFonts w:ascii="Arial Narrow" w:hAnsi="Arial Narrow"/>
          <w:sz w:val="22"/>
          <w:szCs w:val="22"/>
        </w:rPr>
        <w:t>Se a ME ou EPP mais bem classificada não exercer seu direito de preferência, na forma do subitem anterior, serão convocadas as demais ME ou EPP remanescentes, cujas propostas estiverem no limite estabelecido na Lei 123/06, na ordem de classificação, para o exercício do direito de preferência.</w:t>
      </w:r>
    </w:p>
    <w:p w14:paraId="6141313F" w14:textId="77777777" w:rsidR="0075507D" w:rsidRPr="006E6DDC" w:rsidRDefault="0075507D" w:rsidP="0075507D">
      <w:pPr>
        <w:tabs>
          <w:tab w:val="left" w:pos="284"/>
        </w:tabs>
        <w:jc w:val="both"/>
        <w:rPr>
          <w:rFonts w:ascii="Arial Narrow" w:hAnsi="Arial Narrow"/>
          <w:sz w:val="22"/>
          <w:szCs w:val="22"/>
        </w:rPr>
      </w:pPr>
    </w:p>
    <w:p w14:paraId="1D0B1A20" w14:textId="77777777" w:rsidR="0075507D" w:rsidRPr="006E6DDC" w:rsidRDefault="0075507D" w:rsidP="001C1527">
      <w:pPr>
        <w:numPr>
          <w:ilvl w:val="0"/>
          <w:numId w:val="7"/>
        </w:numPr>
        <w:tabs>
          <w:tab w:val="left" w:pos="284"/>
        </w:tabs>
        <w:ind w:left="0" w:firstLine="0"/>
        <w:jc w:val="both"/>
        <w:rPr>
          <w:rFonts w:ascii="Arial Narrow" w:hAnsi="Arial Narrow"/>
          <w:sz w:val="22"/>
          <w:szCs w:val="22"/>
        </w:rPr>
      </w:pPr>
      <w:r w:rsidRPr="006E6DDC">
        <w:rPr>
          <w:rFonts w:ascii="Arial Narrow" w:hAnsi="Arial Narrow"/>
          <w:sz w:val="22"/>
          <w:szCs w:val="22"/>
        </w:rPr>
        <w:t>No caso de equivalência dos valores apresentados pelas ME ou EPP que se encontrem nesse limite, será realizado sorteio, entre essas empresas, para definir a que primeiro poderá apresentar novo lance;</w:t>
      </w:r>
    </w:p>
    <w:p w14:paraId="4DF6081A" w14:textId="77777777" w:rsidR="0075507D" w:rsidRPr="006E6DDC" w:rsidRDefault="0075507D" w:rsidP="0075507D">
      <w:pPr>
        <w:tabs>
          <w:tab w:val="left" w:pos="284"/>
        </w:tabs>
        <w:jc w:val="both"/>
        <w:rPr>
          <w:rFonts w:ascii="Arial Narrow" w:hAnsi="Arial Narrow"/>
          <w:sz w:val="22"/>
          <w:szCs w:val="22"/>
        </w:rPr>
      </w:pPr>
    </w:p>
    <w:p w14:paraId="72A1BC69" w14:textId="77777777" w:rsidR="0075507D" w:rsidRPr="006E6DDC" w:rsidRDefault="0075507D" w:rsidP="001C1527">
      <w:pPr>
        <w:numPr>
          <w:ilvl w:val="0"/>
          <w:numId w:val="7"/>
        </w:numPr>
        <w:tabs>
          <w:tab w:val="left" w:pos="284"/>
        </w:tabs>
        <w:ind w:left="0" w:firstLine="0"/>
        <w:jc w:val="both"/>
        <w:rPr>
          <w:rFonts w:ascii="Arial Narrow" w:hAnsi="Arial Narrow"/>
          <w:sz w:val="22"/>
          <w:szCs w:val="22"/>
        </w:rPr>
      </w:pPr>
      <w:r w:rsidRPr="006E6DDC">
        <w:rPr>
          <w:rFonts w:ascii="Arial Narrow" w:hAnsi="Arial Narrow"/>
          <w:sz w:val="22"/>
          <w:szCs w:val="22"/>
        </w:rPr>
        <w:t>Não havendo ME ou EPP, em situação de empate ficto, que utilize o direito de preferência, será declaração vencedor aquele que estiver apresentado melhor lance na sessão do Pregão;</w:t>
      </w:r>
    </w:p>
    <w:p w14:paraId="41C608B9" w14:textId="77777777" w:rsidR="0075507D" w:rsidRPr="006E6DDC" w:rsidRDefault="0075507D" w:rsidP="0075507D">
      <w:pPr>
        <w:tabs>
          <w:tab w:val="left" w:pos="284"/>
        </w:tabs>
        <w:jc w:val="both"/>
        <w:rPr>
          <w:rFonts w:ascii="Arial Narrow" w:hAnsi="Arial Narrow"/>
          <w:sz w:val="22"/>
          <w:szCs w:val="22"/>
        </w:rPr>
      </w:pPr>
    </w:p>
    <w:p w14:paraId="65496F5B" w14:textId="77777777" w:rsidR="0075507D" w:rsidRPr="006E6DDC" w:rsidRDefault="0075507D" w:rsidP="001C1527">
      <w:pPr>
        <w:numPr>
          <w:ilvl w:val="0"/>
          <w:numId w:val="7"/>
        </w:numPr>
        <w:tabs>
          <w:tab w:val="left" w:pos="284"/>
        </w:tabs>
        <w:ind w:left="0" w:firstLine="0"/>
        <w:jc w:val="both"/>
        <w:rPr>
          <w:rFonts w:ascii="Arial Narrow" w:hAnsi="Arial Narrow"/>
          <w:b/>
          <w:sz w:val="22"/>
          <w:szCs w:val="22"/>
        </w:rPr>
      </w:pPr>
      <w:r w:rsidRPr="006E6DDC">
        <w:rPr>
          <w:rFonts w:ascii="Arial Narrow" w:hAnsi="Arial Narrow"/>
          <w:sz w:val="22"/>
          <w:szCs w:val="22"/>
        </w:rPr>
        <w:t>Será classificado em primeiro lugar o licitante que, ao final da etapa de lances, após aplicação do direito de preferência instituído pela Lei Complementar nº 123/06, ofertar o menor preço.</w:t>
      </w:r>
    </w:p>
    <w:p w14:paraId="4D41E135" w14:textId="77777777" w:rsidR="0075507D" w:rsidRPr="006E6DDC" w:rsidRDefault="0075507D" w:rsidP="0075507D">
      <w:pPr>
        <w:tabs>
          <w:tab w:val="left" w:pos="284"/>
        </w:tabs>
        <w:jc w:val="both"/>
        <w:rPr>
          <w:rFonts w:ascii="Arial Narrow" w:hAnsi="Arial Narrow"/>
          <w:b/>
          <w:sz w:val="22"/>
          <w:szCs w:val="22"/>
        </w:rPr>
      </w:pPr>
    </w:p>
    <w:p w14:paraId="73697E59" w14:textId="77777777" w:rsidR="0075507D" w:rsidRPr="006E6DDC" w:rsidRDefault="0075507D" w:rsidP="00A37EEE">
      <w:pPr>
        <w:ind w:firstLine="2127"/>
        <w:jc w:val="both"/>
        <w:rPr>
          <w:rFonts w:ascii="Arial Narrow" w:hAnsi="Arial Narrow"/>
          <w:b/>
          <w:sz w:val="22"/>
          <w:szCs w:val="22"/>
        </w:rPr>
      </w:pPr>
      <w:r w:rsidRPr="006E6DDC">
        <w:rPr>
          <w:rFonts w:ascii="Arial Narrow" w:hAnsi="Arial Narrow"/>
          <w:b/>
          <w:sz w:val="22"/>
          <w:szCs w:val="22"/>
        </w:rPr>
        <w:t>Encerramento etapa competitiva:</w:t>
      </w:r>
    </w:p>
    <w:p w14:paraId="31212334" w14:textId="77777777" w:rsidR="0075507D" w:rsidRPr="006E6DDC" w:rsidRDefault="0075507D" w:rsidP="0075507D">
      <w:pPr>
        <w:jc w:val="both"/>
        <w:rPr>
          <w:rFonts w:ascii="Arial Narrow" w:hAnsi="Arial Narrow"/>
          <w:b/>
          <w:sz w:val="22"/>
          <w:szCs w:val="22"/>
        </w:rPr>
      </w:pPr>
    </w:p>
    <w:p w14:paraId="5F5059EE"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Declarada encerrada a etapa competitiva e ordenadas as ofertas, </w:t>
      </w:r>
      <w:r w:rsidR="00A37EEE" w:rsidRPr="006E6DDC">
        <w:rPr>
          <w:rFonts w:ascii="Arial Narrow" w:hAnsi="Arial Narrow"/>
          <w:sz w:val="22"/>
          <w:szCs w:val="22"/>
        </w:rPr>
        <w:t>a Pregoeira</w:t>
      </w:r>
      <w:r w:rsidRPr="006E6DDC">
        <w:rPr>
          <w:rFonts w:ascii="Arial Narrow" w:hAnsi="Arial Narrow"/>
          <w:sz w:val="22"/>
          <w:szCs w:val="22"/>
        </w:rPr>
        <w:t xml:space="preserve"> examinará a aceitabilidade da primeira classificada, quanto ao objeto e valor, decidindo motivadamente a respeito.</w:t>
      </w:r>
    </w:p>
    <w:p w14:paraId="2896E9B6" w14:textId="77777777" w:rsidR="0075507D" w:rsidRPr="006E6DDC" w:rsidRDefault="0075507D" w:rsidP="0075507D">
      <w:pPr>
        <w:jc w:val="both"/>
        <w:rPr>
          <w:rFonts w:ascii="Arial Narrow" w:hAnsi="Arial Narrow"/>
          <w:sz w:val="22"/>
          <w:szCs w:val="22"/>
        </w:rPr>
      </w:pPr>
    </w:p>
    <w:p w14:paraId="4090B453" w14:textId="77777777" w:rsidR="0075507D" w:rsidRPr="006E6DDC" w:rsidRDefault="00A37EEE" w:rsidP="00A37EEE">
      <w:pPr>
        <w:ind w:firstLine="2127"/>
        <w:jc w:val="both"/>
        <w:rPr>
          <w:rFonts w:ascii="Arial Narrow" w:hAnsi="Arial Narrow"/>
          <w:sz w:val="22"/>
          <w:szCs w:val="22"/>
        </w:rPr>
      </w:pPr>
      <w:r w:rsidRPr="006E6DDC">
        <w:rPr>
          <w:rFonts w:ascii="Arial Narrow" w:hAnsi="Arial Narrow"/>
          <w:sz w:val="22"/>
          <w:szCs w:val="22"/>
        </w:rPr>
        <w:t xml:space="preserve">A Pregoeira </w:t>
      </w:r>
      <w:r w:rsidR="0075507D" w:rsidRPr="006E6DDC">
        <w:rPr>
          <w:rFonts w:ascii="Arial Narrow" w:hAnsi="Arial Narrow"/>
          <w:sz w:val="22"/>
          <w:szCs w:val="22"/>
        </w:rPr>
        <w:t>poderá formular contraproposta ao licitante que ofertou o lance de menor preço, para que possa ser obtida melhor proposta, bem como decidir sobre sua aceitação.</w:t>
      </w:r>
    </w:p>
    <w:p w14:paraId="0A629964" w14:textId="77777777" w:rsidR="0075507D" w:rsidRPr="006E6DDC" w:rsidRDefault="0075507D" w:rsidP="0075507D">
      <w:pPr>
        <w:jc w:val="both"/>
        <w:rPr>
          <w:rFonts w:ascii="Arial Narrow" w:hAnsi="Arial Narrow"/>
          <w:sz w:val="22"/>
          <w:szCs w:val="22"/>
        </w:rPr>
      </w:pPr>
    </w:p>
    <w:p w14:paraId="03A33E84"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Se a oferta de menor preço for considerada aceitável, será aberto o envelope “Documentação de Habilitação” do licitante que a tiver formulado, para confirmação de sua habilitação. </w:t>
      </w:r>
    </w:p>
    <w:p w14:paraId="28A1EF5F" w14:textId="77777777" w:rsidR="0075507D" w:rsidRPr="006E6DDC" w:rsidRDefault="0075507D" w:rsidP="0075507D">
      <w:pPr>
        <w:jc w:val="both"/>
        <w:rPr>
          <w:rFonts w:ascii="Arial Narrow" w:hAnsi="Arial Narrow"/>
          <w:sz w:val="22"/>
          <w:szCs w:val="22"/>
        </w:rPr>
      </w:pPr>
    </w:p>
    <w:p w14:paraId="6768E9CC"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Constatado o atendimento das exigências fixadas no Edital, o licitante será declarado vencedor.</w:t>
      </w:r>
    </w:p>
    <w:p w14:paraId="3EDE3297" w14:textId="77777777" w:rsidR="0075507D" w:rsidRPr="006E6DDC" w:rsidRDefault="0075507D" w:rsidP="0075507D">
      <w:pPr>
        <w:jc w:val="both"/>
        <w:rPr>
          <w:rFonts w:ascii="Arial Narrow" w:hAnsi="Arial Narrow"/>
          <w:sz w:val="22"/>
          <w:szCs w:val="22"/>
        </w:rPr>
      </w:pPr>
    </w:p>
    <w:p w14:paraId="6D47B1E1"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No caso de desclassificação da proposta de menor preço ou inabilitação do licitante, </w:t>
      </w:r>
      <w:r w:rsidR="00A37EEE" w:rsidRPr="006E6DDC">
        <w:rPr>
          <w:rFonts w:ascii="Arial Narrow" w:hAnsi="Arial Narrow"/>
          <w:sz w:val="22"/>
          <w:szCs w:val="22"/>
        </w:rPr>
        <w:t xml:space="preserve">a Pregoeira </w:t>
      </w:r>
      <w:r w:rsidRPr="006E6DDC">
        <w:rPr>
          <w:rFonts w:ascii="Arial Narrow" w:hAnsi="Arial Narrow"/>
          <w:sz w:val="22"/>
          <w:szCs w:val="22"/>
        </w:rPr>
        <w:t>examinará a proposta ou lance subsequente, verificando a sua aceitabilidade e habilitação do licitante, na ordem de classificação e, assim, sucessivamente, até a apuração de uma proposta ou lance que atenda às exigências deste Edital.</w:t>
      </w:r>
    </w:p>
    <w:p w14:paraId="727FFB92" w14:textId="77777777" w:rsidR="0075507D" w:rsidRPr="006E6DDC" w:rsidRDefault="0075507D" w:rsidP="0075507D">
      <w:pPr>
        <w:jc w:val="both"/>
        <w:rPr>
          <w:rFonts w:ascii="Arial Narrow" w:hAnsi="Arial Narrow"/>
          <w:sz w:val="22"/>
          <w:szCs w:val="22"/>
        </w:rPr>
      </w:pPr>
    </w:p>
    <w:p w14:paraId="32E3138A"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Nessa etapa </w:t>
      </w:r>
      <w:r w:rsidR="00A37EEE" w:rsidRPr="006E6DDC">
        <w:rPr>
          <w:rFonts w:ascii="Arial Narrow" w:hAnsi="Arial Narrow"/>
          <w:sz w:val="22"/>
          <w:szCs w:val="22"/>
        </w:rPr>
        <w:t>a Pregoeira</w:t>
      </w:r>
      <w:r w:rsidRPr="006E6DDC">
        <w:rPr>
          <w:rFonts w:ascii="Arial Narrow" w:hAnsi="Arial Narrow"/>
          <w:sz w:val="22"/>
          <w:szCs w:val="22"/>
        </w:rPr>
        <w:t>, também, poderá negociar o preço com o licitante, para que sejam obtidas melhores condições para a Administração, sendo o respectivo licitante declarado vencedor.</w:t>
      </w:r>
    </w:p>
    <w:p w14:paraId="3579269D"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Existindo ME ou EPP remanescente, no intervalo do empate ficto, ocorrendo a hipótese do caput, será declarada a proposta originalmente vencedora.</w:t>
      </w:r>
    </w:p>
    <w:p w14:paraId="03CB2FA1" w14:textId="77777777" w:rsidR="0075507D" w:rsidRPr="006E6DDC" w:rsidRDefault="0075507D" w:rsidP="0075507D">
      <w:pPr>
        <w:jc w:val="both"/>
        <w:rPr>
          <w:rFonts w:ascii="Arial Narrow" w:hAnsi="Arial Narrow"/>
          <w:sz w:val="22"/>
          <w:szCs w:val="22"/>
        </w:rPr>
      </w:pPr>
    </w:p>
    <w:p w14:paraId="24EED7C1"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Caso seja necessário, </w:t>
      </w:r>
      <w:r w:rsidR="00A37EEE" w:rsidRPr="006E6DDC">
        <w:rPr>
          <w:rFonts w:ascii="Arial Narrow" w:hAnsi="Arial Narrow"/>
          <w:sz w:val="22"/>
          <w:szCs w:val="22"/>
        </w:rPr>
        <w:t xml:space="preserve">a Pregoeira </w:t>
      </w:r>
      <w:r w:rsidRPr="006E6DDC">
        <w:rPr>
          <w:rFonts w:ascii="Arial Narrow" w:hAnsi="Arial Narrow"/>
          <w:sz w:val="22"/>
          <w:szCs w:val="22"/>
        </w:rPr>
        <w:t>poderá suspender a sessão do Pregão, a qualquer momento, para realização de diligências, designando nova data para sua continuidade, ficando intimados, no mesmo ato, os licitantes presentes.</w:t>
      </w:r>
    </w:p>
    <w:p w14:paraId="79D7DDA7" w14:textId="77777777" w:rsidR="0075507D" w:rsidRPr="006E6DDC" w:rsidRDefault="0075507D" w:rsidP="0075507D">
      <w:pPr>
        <w:jc w:val="both"/>
        <w:rPr>
          <w:rFonts w:ascii="Arial Narrow" w:hAnsi="Arial Narrow"/>
          <w:sz w:val="22"/>
          <w:szCs w:val="22"/>
        </w:rPr>
      </w:pPr>
    </w:p>
    <w:p w14:paraId="695F4800"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Lavrar-se-á ata circunstanciada da sessão, com registro de todos os atos do procedimento e das ocorrências relevantes, assinada pel</w:t>
      </w:r>
      <w:r w:rsidR="00A37EEE" w:rsidRPr="006E6DDC">
        <w:rPr>
          <w:rFonts w:ascii="Arial Narrow" w:hAnsi="Arial Narrow"/>
          <w:sz w:val="22"/>
          <w:szCs w:val="22"/>
        </w:rPr>
        <w:t>a Pregoeira</w:t>
      </w:r>
      <w:r w:rsidRPr="006E6DDC">
        <w:rPr>
          <w:rFonts w:ascii="Arial Narrow" w:hAnsi="Arial Narrow"/>
          <w:sz w:val="22"/>
          <w:szCs w:val="22"/>
        </w:rPr>
        <w:t>, Equipe de Apoio e pelos licitantes.</w:t>
      </w:r>
    </w:p>
    <w:p w14:paraId="075A1D6B" w14:textId="77777777" w:rsidR="0075507D" w:rsidRPr="006E6DDC" w:rsidRDefault="0075507D" w:rsidP="0075507D">
      <w:pPr>
        <w:jc w:val="both"/>
        <w:rPr>
          <w:rFonts w:ascii="Arial Narrow" w:hAnsi="Arial Narrow"/>
          <w:sz w:val="22"/>
          <w:szCs w:val="22"/>
        </w:rPr>
      </w:pPr>
    </w:p>
    <w:p w14:paraId="27273730"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Ao final da sessão, caso não haja intenção de interposição de recurso e o preço final seja igual ou inferior ao previsto para a contratação dos serviços será feita, pel</w:t>
      </w:r>
      <w:r w:rsidR="00A37EEE" w:rsidRPr="006E6DDC">
        <w:rPr>
          <w:rFonts w:ascii="Arial Narrow" w:hAnsi="Arial Narrow"/>
          <w:sz w:val="22"/>
          <w:szCs w:val="22"/>
        </w:rPr>
        <w:t>a</w:t>
      </w:r>
      <w:r w:rsidRPr="006E6DDC">
        <w:rPr>
          <w:rFonts w:ascii="Arial Narrow" w:hAnsi="Arial Narrow"/>
          <w:sz w:val="22"/>
          <w:szCs w:val="22"/>
        </w:rPr>
        <w:t xml:space="preserve"> Pregoeir</w:t>
      </w:r>
      <w:r w:rsidR="00A37EEE" w:rsidRPr="006E6DDC">
        <w:rPr>
          <w:rFonts w:ascii="Arial Narrow" w:hAnsi="Arial Narrow"/>
          <w:sz w:val="22"/>
          <w:szCs w:val="22"/>
        </w:rPr>
        <w:t>a</w:t>
      </w:r>
      <w:r w:rsidRPr="006E6DDC">
        <w:rPr>
          <w:rFonts w:ascii="Arial Narrow" w:hAnsi="Arial Narrow"/>
          <w:sz w:val="22"/>
          <w:szCs w:val="22"/>
        </w:rPr>
        <w:t>, a adjudicação ao licitante declarada vencedor do certame e encerrada a reunião. Posteriormente, o processo, devidamente instruído, será encaminhado para a Autoridade competente para homologação e subsequente contratação.</w:t>
      </w:r>
    </w:p>
    <w:p w14:paraId="267CF173" w14:textId="77777777" w:rsidR="0075507D" w:rsidRPr="006E6DDC" w:rsidRDefault="0075507D" w:rsidP="0075507D">
      <w:pPr>
        <w:jc w:val="both"/>
        <w:rPr>
          <w:rFonts w:ascii="Arial Narrow" w:hAnsi="Arial Narrow"/>
          <w:sz w:val="22"/>
          <w:szCs w:val="22"/>
        </w:rPr>
      </w:pPr>
    </w:p>
    <w:p w14:paraId="2247876B"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lastRenderedPageBreak/>
        <w:t xml:space="preserve">Decididos os recursos ou transcorrido in albis o prazo para sua interposição, </w:t>
      </w:r>
      <w:r w:rsidR="008606E6" w:rsidRPr="006E6DDC">
        <w:rPr>
          <w:rFonts w:ascii="Arial Narrow" w:hAnsi="Arial Narrow"/>
          <w:sz w:val="22"/>
          <w:szCs w:val="22"/>
        </w:rPr>
        <w:t>a</w:t>
      </w:r>
      <w:r w:rsidRPr="006E6DDC">
        <w:rPr>
          <w:rFonts w:ascii="Arial Narrow" w:hAnsi="Arial Narrow"/>
          <w:sz w:val="22"/>
          <w:szCs w:val="22"/>
        </w:rPr>
        <w:t xml:space="preserve"> Pregoeir</w:t>
      </w:r>
      <w:r w:rsidR="00113E6C" w:rsidRPr="006E6DDC">
        <w:rPr>
          <w:rFonts w:ascii="Arial Narrow" w:hAnsi="Arial Narrow"/>
          <w:sz w:val="22"/>
          <w:szCs w:val="22"/>
        </w:rPr>
        <w:t>a</w:t>
      </w:r>
      <w:r w:rsidRPr="006E6DDC">
        <w:rPr>
          <w:rFonts w:ascii="Arial Narrow" w:hAnsi="Arial Narrow"/>
          <w:sz w:val="22"/>
          <w:szCs w:val="22"/>
        </w:rPr>
        <w:t xml:space="preserve"> devolverá, aos licitantes, julgados desclassificados em todos os itens, os envelopes “DOCUMENTAÇÃO DE HABILITAÇÃO”.</w:t>
      </w:r>
    </w:p>
    <w:p w14:paraId="2D22E804" w14:textId="77777777" w:rsidR="0075507D" w:rsidRPr="006E6DDC" w:rsidRDefault="0075507D" w:rsidP="0075507D">
      <w:pPr>
        <w:jc w:val="both"/>
        <w:rPr>
          <w:rFonts w:ascii="Arial Narrow" w:hAnsi="Arial Narrow"/>
          <w:sz w:val="22"/>
          <w:szCs w:val="22"/>
        </w:rPr>
      </w:pPr>
    </w:p>
    <w:p w14:paraId="2F2BBA9F"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Eventuais falhas, omissões ou outras irregularidades nos documentos de habilitação, não poderão ser sanadas na sessão pública de processamento do Pregão e implicará na inabilitação imediata e automática do proponente, conforme Lei 8666/93.</w:t>
      </w:r>
    </w:p>
    <w:p w14:paraId="3BA31F15" w14:textId="77777777" w:rsidR="0075507D" w:rsidRPr="006E6DDC" w:rsidRDefault="0075507D" w:rsidP="0075507D">
      <w:pPr>
        <w:jc w:val="both"/>
        <w:rPr>
          <w:rFonts w:ascii="Arial Narrow" w:hAnsi="Arial Narrow"/>
          <w:sz w:val="22"/>
          <w:szCs w:val="22"/>
        </w:rPr>
      </w:pPr>
    </w:p>
    <w:p w14:paraId="7BEC40BE"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Constatado o atendimento dos requisitos de habilitação previstos neste Edital, a licitante será habilitada e declarada vencedora do certame;</w:t>
      </w:r>
    </w:p>
    <w:p w14:paraId="317CAA3E" w14:textId="77777777" w:rsidR="0075507D" w:rsidRPr="006E6DDC" w:rsidRDefault="0075507D" w:rsidP="0075507D">
      <w:pPr>
        <w:jc w:val="both"/>
        <w:rPr>
          <w:rFonts w:ascii="Arial Narrow" w:hAnsi="Arial Narrow"/>
          <w:sz w:val="22"/>
          <w:szCs w:val="22"/>
        </w:rPr>
      </w:pPr>
    </w:p>
    <w:p w14:paraId="169BD1AF"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Se a oferta não for aceitável ou se a licitante desatender as exigências para a habilitação, </w:t>
      </w:r>
      <w:r w:rsidR="00A37EEE" w:rsidRPr="006E6DDC">
        <w:rPr>
          <w:rFonts w:ascii="Arial Narrow" w:hAnsi="Arial Narrow"/>
          <w:sz w:val="22"/>
          <w:szCs w:val="22"/>
        </w:rPr>
        <w:t>a</w:t>
      </w:r>
      <w:r w:rsidRPr="006E6DDC">
        <w:rPr>
          <w:rFonts w:ascii="Arial Narrow" w:hAnsi="Arial Narrow"/>
          <w:sz w:val="22"/>
          <w:szCs w:val="22"/>
        </w:rPr>
        <w:t xml:space="preserve"> Pregoeir</w:t>
      </w:r>
      <w:r w:rsidR="00A37EEE" w:rsidRPr="006E6DDC">
        <w:rPr>
          <w:rFonts w:ascii="Arial Narrow" w:hAnsi="Arial Narrow"/>
          <w:sz w:val="22"/>
          <w:szCs w:val="22"/>
        </w:rPr>
        <w:t>a</w:t>
      </w:r>
      <w:r w:rsidRPr="006E6DDC">
        <w:rPr>
          <w:rFonts w:ascii="Arial Narrow" w:hAnsi="Arial Narrow"/>
          <w:sz w:val="22"/>
          <w:szCs w:val="22"/>
        </w:rPr>
        <w:t xml:space="preserve"> examinará a oferta </w:t>
      </w:r>
      <w:r w:rsidR="00425D45" w:rsidRPr="006E6DDC">
        <w:rPr>
          <w:rFonts w:ascii="Arial Narrow" w:hAnsi="Arial Narrow"/>
          <w:sz w:val="22"/>
          <w:szCs w:val="22"/>
        </w:rPr>
        <w:t>subsequente</w:t>
      </w:r>
      <w:r w:rsidRPr="006E6DDC">
        <w:rPr>
          <w:rFonts w:ascii="Arial Narrow" w:hAnsi="Arial Narrow"/>
          <w:sz w:val="22"/>
          <w:szCs w:val="22"/>
        </w:rPr>
        <w:t xml:space="preserve"> de menor preço, negociará com seu autor, decidirá sobre a sua aceitabilidade e, em caso positivo, verificará as condições de habilitação e assim sucessivamente, até a apuração de uma oferta aceitável cujo autor atenda os requisitos de habilitação, caso em que será declarado vencedor;</w:t>
      </w:r>
    </w:p>
    <w:p w14:paraId="72C7F326" w14:textId="77777777" w:rsidR="0075507D" w:rsidRPr="006E6DDC" w:rsidRDefault="0075507D" w:rsidP="0075507D">
      <w:pPr>
        <w:jc w:val="both"/>
        <w:rPr>
          <w:rFonts w:ascii="Arial Narrow" w:hAnsi="Arial Narrow"/>
          <w:sz w:val="22"/>
          <w:szCs w:val="22"/>
        </w:rPr>
      </w:pPr>
    </w:p>
    <w:p w14:paraId="7BC7EB11"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Ocorrendo a desclassificação da proposta de todos os licitantes participantes, poderá </w:t>
      </w:r>
      <w:r w:rsidR="00A37EEE" w:rsidRPr="006E6DDC">
        <w:rPr>
          <w:rFonts w:ascii="Arial Narrow" w:hAnsi="Arial Narrow"/>
          <w:sz w:val="22"/>
          <w:szCs w:val="22"/>
        </w:rPr>
        <w:t>a</w:t>
      </w:r>
      <w:r w:rsidRPr="006E6DDC">
        <w:rPr>
          <w:rFonts w:ascii="Arial Narrow" w:hAnsi="Arial Narrow"/>
          <w:sz w:val="22"/>
          <w:szCs w:val="22"/>
        </w:rPr>
        <w:t xml:space="preserve"> Pregoeir</w:t>
      </w:r>
      <w:r w:rsidR="00A37EEE" w:rsidRPr="006E6DDC">
        <w:rPr>
          <w:rFonts w:ascii="Arial Narrow" w:hAnsi="Arial Narrow"/>
          <w:sz w:val="22"/>
          <w:szCs w:val="22"/>
        </w:rPr>
        <w:t>a</w:t>
      </w:r>
      <w:r w:rsidRPr="006E6DDC">
        <w:rPr>
          <w:rFonts w:ascii="Arial Narrow" w:hAnsi="Arial Narrow"/>
          <w:sz w:val="22"/>
          <w:szCs w:val="22"/>
        </w:rPr>
        <w:t xml:space="preserve"> fixar o prazo de 08 (oito) dias úteis para a apresentação de outras propostas, sem as causas que determinaram a desclassificação;</w:t>
      </w:r>
    </w:p>
    <w:p w14:paraId="3F91EB87" w14:textId="77777777" w:rsidR="0075507D" w:rsidRPr="006E6DDC" w:rsidRDefault="0075507D" w:rsidP="0075507D">
      <w:pPr>
        <w:jc w:val="both"/>
        <w:rPr>
          <w:rFonts w:ascii="Arial Narrow" w:hAnsi="Arial Narrow"/>
          <w:sz w:val="22"/>
          <w:szCs w:val="22"/>
        </w:rPr>
      </w:pPr>
    </w:p>
    <w:p w14:paraId="5C0579BA"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Havendo um único participante e sendo este inabilitado, igualmente, poderá o Pregoeir</w:t>
      </w:r>
      <w:r w:rsidR="00A37EEE" w:rsidRPr="006E6DDC">
        <w:rPr>
          <w:rFonts w:ascii="Arial Narrow" w:hAnsi="Arial Narrow"/>
          <w:sz w:val="22"/>
          <w:szCs w:val="22"/>
        </w:rPr>
        <w:t>a</w:t>
      </w:r>
      <w:r w:rsidRPr="006E6DDC">
        <w:rPr>
          <w:rFonts w:ascii="Arial Narrow" w:hAnsi="Arial Narrow"/>
          <w:sz w:val="22"/>
          <w:szCs w:val="22"/>
        </w:rPr>
        <w:t xml:space="preserve"> fixar o prazo de 08 (oito) dias úteis para a apresentação de nova documentação, sem as causas que determinaram a inabilitação;</w:t>
      </w:r>
    </w:p>
    <w:p w14:paraId="591BACAF" w14:textId="77777777" w:rsidR="0075507D" w:rsidRPr="006E6DDC" w:rsidRDefault="0075507D" w:rsidP="0075507D">
      <w:pPr>
        <w:jc w:val="both"/>
        <w:rPr>
          <w:rFonts w:ascii="Arial Narrow" w:hAnsi="Arial Narrow"/>
          <w:sz w:val="22"/>
          <w:szCs w:val="22"/>
        </w:rPr>
      </w:pPr>
    </w:p>
    <w:p w14:paraId="15BCA6CB"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Caso o licitante não se faça presente na sessão, por ter encaminhado os documentos exigidos pelo correio apenas ou tenha pessoa não credenciada, o mesmo não poderá participar da etapa de lances, negociação e manifestar a intenção de recorrer;</w:t>
      </w:r>
    </w:p>
    <w:p w14:paraId="01577ED6" w14:textId="77777777" w:rsidR="0075507D" w:rsidRPr="006E6DDC" w:rsidRDefault="0075507D" w:rsidP="0075507D">
      <w:pPr>
        <w:jc w:val="both"/>
        <w:rPr>
          <w:rFonts w:ascii="Arial Narrow" w:hAnsi="Arial Narrow"/>
          <w:sz w:val="22"/>
          <w:szCs w:val="22"/>
        </w:rPr>
      </w:pPr>
    </w:p>
    <w:p w14:paraId="14A976FE" w14:textId="77777777" w:rsidR="0075507D" w:rsidRPr="006E6DDC" w:rsidRDefault="0075507D" w:rsidP="00F449A6">
      <w:pPr>
        <w:jc w:val="both"/>
        <w:rPr>
          <w:rFonts w:ascii="Arial Narrow" w:hAnsi="Arial Narrow"/>
          <w:b/>
          <w:color w:val="000000"/>
          <w:sz w:val="22"/>
          <w:szCs w:val="22"/>
          <w:u w:val="single"/>
        </w:rPr>
      </w:pPr>
      <w:r w:rsidRPr="006E6DDC">
        <w:rPr>
          <w:rFonts w:ascii="Arial Narrow" w:hAnsi="Arial Narrow"/>
          <w:b/>
          <w:color w:val="000000"/>
          <w:sz w:val="22"/>
          <w:szCs w:val="22"/>
          <w:u w:val="single"/>
        </w:rPr>
        <w:t>XIV-  DO TESTE DE CONFORMIDADE E DA ADJUDICAÇÃO DO OBJETO</w:t>
      </w:r>
    </w:p>
    <w:p w14:paraId="444697EF" w14:textId="77777777" w:rsidR="0075507D" w:rsidRPr="006E6DDC" w:rsidRDefault="0075507D" w:rsidP="0075507D">
      <w:pPr>
        <w:jc w:val="both"/>
        <w:rPr>
          <w:rFonts w:ascii="Arial Narrow" w:hAnsi="Arial Narrow"/>
          <w:b/>
          <w:color w:val="000000"/>
          <w:sz w:val="22"/>
          <w:szCs w:val="22"/>
          <w:u w:val="single"/>
        </w:rPr>
      </w:pPr>
    </w:p>
    <w:p w14:paraId="633F90DD"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 xml:space="preserve">O vencedor da disputa será convocado, para avaliação acerca da exatidão, cumprimento e conformidade com as especificações e características mínimas e demais exigências deste edital. Essa avaliação acontecerá durante a realização de Teste de conformidade dos sistemas, </w:t>
      </w:r>
      <w:bookmarkStart w:id="0" w:name="_Ref241480674"/>
      <w:bookmarkStart w:id="1" w:name="_Ref241565976"/>
      <w:r w:rsidRPr="006E6DDC">
        <w:rPr>
          <w:rFonts w:ascii="Arial Narrow" w:hAnsi="Arial Narrow"/>
          <w:color w:val="000000"/>
          <w:sz w:val="22"/>
          <w:szCs w:val="22"/>
        </w:rPr>
        <w:t>quando a veracidade das informações prestadas pelo licitante no que se refere às funcionalidades de cada um dos sistemas deve ser comprovada.</w:t>
      </w:r>
    </w:p>
    <w:bookmarkEnd w:id="0"/>
    <w:bookmarkEnd w:id="1"/>
    <w:p w14:paraId="18A55923" w14:textId="77777777" w:rsidR="0075507D" w:rsidRPr="006E6DDC" w:rsidRDefault="0075507D" w:rsidP="0075507D">
      <w:pPr>
        <w:jc w:val="both"/>
        <w:rPr>
          <w:rFonts w:ascii="Arial Narrow" w:hAnsi="Arial Narrow"/>
          <w:color w:val="000000"/>
          <w:sz w:val="22"/>
          <w:szCs w:val="22"/>
        </w:rPr>
      </w:pPr>
    </w:p>
    <w:p w14:paraId="1A5947F1"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Os requisitos técnicos do</w:t>
      </w:r>
      <w:r w:rsidR="0040262B" w:rsidRPr="006E6DDC">
        <w:rPr>
          <w:rFonts w:ascii="Arial Narrow" w:hAnsi="Arial Narrow"/>
          <w:color w:val="000000"/>
          <w:sz w:val="22"/>
          <w:szCs w:val="22"/>
        </w:rPr>
        <w:t>s</w:t>
      </w:r>
      <w:r w:rsidRPr="006E6DDC">
        <w:rPr>
          <w:rFonts w:ascii="Arial Narrow" w:hAnsi="Arial Narrow"/>
          <w:color w:val="000000"/>
          <w:sz w:val="22"/>
          <w:szCs w:val="22"/>
        </w:rPr>
        <w:t xml:space="preserve"> sistema</w:t>
      </w:r>
      <w:r w:rsidR="0040262B" w:rsidRPr="006E6DDC">
        <w:rPr>
          <w:rFonts w:ascii="Arial Narrow" w:hAnsi="Arial Narrow"/>
          <w:color w:val="000000"/>
          <w:sz w:val="22"/>
          <w:szCs w:val="22"/>
        </w:rPr>
        <w:t>s</w:t>
      </w:r>
      <w:r w:rsidRPr="006E6DDC">
        <w:rPr>
          <w:rFonts w:ascii="Arial Narrow" w:hAnsi="Arial Narrow"/>
          <w:color w:val="000000"/>
          <w:sz w:val="22"/>
          <w:szCs w:val="22"/>
        </w:rPr>
        <w:t xml:space="preserve"> demonstrados pelo licitante no Teste de Conformidade serão avaliados pelos funcionários/servidores designados pela </w:t>
      </w:r>
      <w:r w:rsidR="003B2E71" w:rsidRPr="006E6DDC">
        <w:rPr>
          <w:rFonts w:ascii="Arial Narrow" w:hAnsi="Arial Narrow"/>
          <w:color w:val="000000"/>
          <w:sz w:val="22"/>
          <w:szCs w:val="22"/>
        </w:rPr>
        <w:t>Entidade,</w:t>
      </w:r>
      <w:r w:rsidRPr="006E6DDC">
        <w:rPr>
          <w:rFonts w:ascii="Arial Narrow" w:hAnsi="Arial Narrow"/>
          <w:color w:val="000000"/>
          <w:sz w:val="22"/>
          <w:szCs w:val="22"/>
        </w:rPr>
        <w:t xml:space="preserve"> exclusivamente para esta finalidade, sendo os membros escolhidos livremente pela ADMINISTRAÇÃO.</w:t>
      </w:r>
    </w:p>
    <w:p w14:paraId="6E29B32D" w14:textId="77777777" w:rsidR="0075507D" w:rsidRPr="006E6DDC" w:rsidRDefault="0075507D" w:rsidP="0075507D">
      <w:pPr>
        <w:jc w:val="both"/>
        <w:rPr>
          <w:rFonts w:ascii="Arial Narrow" w:hAnsi="Arial Narrow"/>
          <w:color w:val="000000"/>
          <w:sz w:val="22"/>
          <w:szCs w:val="22"/>
        </w:rPr>
      </w:pPr>
    </w:p>
    <w:p w14:paraId="50CBC241"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O Teste de conformidade do</w:t>
      </w:r>
      <w:r w:rsidR="0040262B" w:rsidRPr="006E6DDC">
        <w:rPr>
          <w:rFonts w:ascii="Arial Narrow" w:hAnsi="Arial Narrow"/>
          <w:color w:val="000000"/>
          <w:sz w:val="22"/>
          <w:szCs w:val="22"/>
        </w:rPr>
        <w:t>s</w:t>
      </w:r>
      <w:r w:rsidRPr="006E6DDC">
        <w:rPr>
          <w:rFonts w:ascii="Arial Narrow" w:hAnsi="Arial Narrow"/>
          <w:color w:val="000000"/>
          <w:sz w:val="22"/>
          <w:szCs w:val="22"/>
        </w:rPr>
        <w:t xml:space="preserve"> sistema</w:t>
      </w:r>
      <w:r w:rsidR="0040262B" w:rsidRPr="006E6DDC">
        <w:rPr>
          <w:rFonts w:ascii="Arial Narrow" w:hAnsi="Arial Narrow"/>
          <w:color w:val="000000"/>
          <w:sz w:val="22"/>
          <w:szCs w:val="22"/>
        </w:rPr>
        <w:t>s</w:t>
      </w:r>
      <w:r w:rsidRPr="006E6DDC">
        <w:rPr>
          <w:rFonts w:ascii="Arial Narrow" w:hAnsi="Arial Narrow"/>
          <w:color w:val="000000"/>
          <w:sz w:val="22"/>
          <w:szCs w:val="22"/>
        </w:rPr>
        <w:t xml:space="preserve"> deverá ser feito em local e data estabelecida pel</w:t>
      </w:r>
      <w:r w:rsidR="00A37EEE" w:rsidRPr="006E6DDC">
        <w:rPr>
          <w:rFonts w:ascii="Arial Narrow" w:hAnsi="Arial Narrow"/>
          <w:color w:val="000000"/>
          <w:sz w:val="22"/>
          <w:szCs w:val="22"/>
        </w:rPr>
        <w:t>a</w:t>
      </w:r>
      <w:r w:rsidRPr="006E6DDC">
        <w:rPr>
          <w:rFonts w:ascii="Arial Narrow" w:hAnsi="Arial Narrow"/>
          <w:color w:val="000000"/>
          <w:sz w:val="22"/>
          <w:szCs w:val="22"/>
        </w:rPr>
        <w:t xml:space="preserve"> Pregoeir</w:t>
      </w:r>
      <w:r w:rsidR="00A37EEE" w:rsidRPr="006E6DDC">
        <w:rPr>
          <w:rFonts w:ascii="Arial Narrow" w:hAnsi="Arial Narrow"/>
          <w:color w:val="000000"/>
          <w:sz w:val="22"/>
          <w:szCs w:val="22"/>
        </w:rPr>
        <w:t>a</w:t>
      </w:r>
      <w:r w:rsidRPr="006E6DDC">
        <w:rPr>
          <w:rFonts w:ascii="Arial Narrow" w:hAnsi="Arial Narrow"/>
          <w:color w:val="000000"/>
          <w:sz w:val="22"/>
          <w:szCs w:val="22"/>
        </w:rPr>
        <w:t>, devendo o licitante levar todos os equipamentos que julgar necessário, contendo dados suficientes para sua realização.</w:t>
      </w:r>
    </w:p>
    <w:p w14:paraId="33E809A9" w14:textId="77777777" w:rsidR="0075507D" w:rsidRPr="006E6DDC" w:rsidRDefault="0075507D" w:rsidP="0075507D">
      <w:pPr>
        <w:jc w:val="both"/>
        <w:rPr>
          <w:rFonts w:ascii="Arial Narrow" w:hAnsi="Arial Narrow"/>
          <w:color w:val="000000"/>
          <w:sz w:val="22"/>
          <w:szCs w:val="22"/>
        </w:rPr>
      </w:pPr>
    </w:p>
    <w:p w14:paraId="67C76E43"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Os demais licitantes serão formalmente comunicados do local, data e hora designados, a fim de indicarem, se assim o desejarem e com até 24 (vinte quatro) horas de antecedência da realização do Teste de Conformidade, os fiscais (máximo de 1 para cada sistema) que participarão do Teste de Conformidade.</w:t>
      </w:r>
    </w:p>
    <w:p w14:paraId="68DDE052" w14:textId="77777777" w:rsidR="0075507D" w:rsidRPr="006E6DDC" w:rsidRDefault="0075507D" w:rsidP="0075507D">
      <w:pPr>
        <w:jc w:val="both"/>
        <w:rPr>
          <w:rFonts w:ascii="Arial Narrow" w:hAnsi="Arial Narrow"/>
          <w:color w:val="000000"/>
          <w:sz w:val="22"/>
          <w:szCs w:val="22"/>
        </w:rPr>
      </w:pPr>
    </w:p>
    <w:p w14:paraId="22F39DC8"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Após a instalação dos equipamentos será entregue um envelope ao representante da licitante, contendo quais os requisitos serão objeto de demonstração e dado um prazo de 30 minutos para sua análise e posterior esclarecimento de eventuais dúvidas com relação ao conteúdo do envelope.</w:t>
      </w:r>
    </w:p>
    <w:p w14:paraId="76F8BC06" w14:textId="77777777" w:rsidR="0075507D" w:rsidRPr="006E6DDC" w:rsidRDefault="0075507D" w:rsidP="0075507D">
      <w:pPr>
        <w:jc w:val="both"/>
        <w:rPr>
          <w:rFonts w:ascii="Arial Narrow" w:hAnsi="Arial Narrow"/>
          <w:color w:val="000000"/>
          <w:sz w:val="22"/>
          <w:szCs w:val="22"/>
        </w:rPr>
      </w:pPr>
    </w:p>
    <w:p w14:paraId="3F521F20"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lastRenderedPageBreak/>
        <w:t>A escolha dos requisitos a serem demonstrados constantes no envelope citado acima será feita por critério exclusivo dos funcionários/servidores designados pela Administração.</w:t>
      </w:r>
      <w:r w:rsidR="0040262B" w:rsidRPr="006E6DDC">
        <w:rPr>
          <w:rFonts w:ascii="Arial Narrow" w:hAnsi="Arial Narrow"/>
          <w:color w:val="000000"/>
          <w:sz w:val="22"/>
          <w:szCs w:val="22"/>
        </w:rPr>
        <w:t xml:space="preserve"> Todos os sistemas licitados terão itens obrigatórios a serem demonstrados.</w:t>
      </w:r>
    </w:p>
    <w:p w14:paraId="4C80ECA9" w14:textId="77777777" w:rsidR="00D73336" w:rsidRPr="006E6DDC" w:rsidRDefault="00D73336" w:rsidP="0075507D">
      <w:pPr>
        <w:jc w:val="both"/>
        <w:rPr>
          <w:rFonts w:ascii="Arial Narrow" w:hAnsi="Arial Narrow"/>
          <w:color w:val="000000"/>
          <w:sz w:val="22"/>
          <w:szCs w:val="22"/>
        </w:rPr>
      </w:pPr>
    </w:p>
    <w:p w14:paraId="0903E7AA" w14:textId="77777777" w:rsidR="00D73336" w:rsidRPr="006E6DDC" w:rsidRDefault="00D73336" w:rsidP="00A37EEE">
      <w:pPr>
        <w:autoSpaceDE w:val="0"/>
        <w:autoSpaceDN w:val="0"/>
        <w:adjustRightInd w:val="0"/>
        <w:ind w:firstLine="2127"/>
        <w:jc w:val="both"/>
        <w:rPr>
          <w:rFonts w:ascii="Arial Narrow" w:hAnsi="Arial Narrow"/>
          <w:color w:val="000000"/>
          <w:sz w:val="22"/>
          <w:szCs w:val="22"/>
        </w:rPr>
      </w:pPr>
      <w:r w:rsidRPr="006E6DDC">
        <w:rPr>
          <w:rFonts w:ascii="Arial Narrow" w:hAnsi="Arial Narrow"/>
          <w:color w:val="000000"/>
          <w:sz w:val="22"/>
          <w:szCs w:val="22"/>
        </w:rPr>
        <w:t>Os itens a serem demonstrados poderão ser na íntegra ou por amostragem, a critério da equipe de avaliação, de modo que possam aferir se há ou não, a conformidade com as especificações apontadas no Anexo I. Constatado o pleno atendimento dos requisitos do</w:t>
      </w:r>
      <w:r w:rsidR="00DE4A91" w:rsidRPr="006E6DDC">
        <w:rPr>
          <w:rFonts w:ascii="Arial Narrow" w:hAnsi="Arial Narrow"/>
          <w:color w:val="000000"/>
          <w:sz w:val="22"/>
          <w:szCs w:val="22"/>
        </w:rPr>
        <w:t>s</w:t>
      </w:r>
      <w:r w:rsidRPr="006E6DDC">
        <w:rPr>
          <w:rFonts w:ascii="Arial Narrow" w:hAnsi="Arial Narrow"/>
          <w:color w:val="000000"/>
          <w:sz w:val="22"/>
          <w:szCs w:val="22"/>
        </w:rPr>
        <w:t xml:space="preserve"> sistema</w:t>
      </w:r>
      <w:r w:rsidR="00DE4A91" w:rsidRPr="006E6DDC">
        <w:rPr>
          <w:rFonts w:ascii="Arial Narrow" w:hAnsi="Arial Narrow"/>
          <w:color w:val="000000"/>
          <w:sz w:val="22"/>
          <w:szCs w:val="22"/>
        </w:rPr>
        <w:t>s</w:t>
      </w:r>
      <w:r w:rsidRPr="006E6DDC">
        <w:rPr>
          <w:rFonts w:ascii="Arial Narrow" w:hAnsi="Arial Narrow"/>
          <w:color w:val="000000"/>
          <w:sz w:val="22"/>
          <w:szCs w:val="22"/>
        </w:rPr>
        <w:t xml:space="preserve"> e</w:t>
      </w:r>
      <w:r w:rsidR="00DE4A91" w:rsidRPr="006E6DDC">
        <w:rPr>
          <w:rFonts w:ascii="Arial Narrow" w:hAnsi="Arial Narrow"/>
          <w:color w:val="000000"/>
          <w:sz w:val="22"/>
          <w:szCs w:val="22"/>
        </w:rPr>
        <w:t xml:space="preserve"> da</w:t>
      </w:r>
      <w:r w:rsidRPr="006E6DDC">
        <w:rPr>
          <w:rFonts w:ascii="Arial Narrow" w:hAnsi="Arial Narrow"/>
          <w:color w:val="000000"/>
          <w:sz w:val="22"/>
          <w:szCs w:val="22"/>
        </w:rPr>
        <w:t xml:space="preserve"> habilitação previstos neste Edital e seus Anexos, será declarado pel</w:t>
      </w:r>
      <w:r w:rsidR="00A37EEE" w:rsidRPr="006E6DDC">
        <w:rPr>
          <w:rFonts w:ascii="Arial Narrow" w:hAnsi="Arial Narrow"/>
          <w:color w:val="000000"/>
          <w:sz w:val="22"/>
          <w:szCs w:val="22"/>
        </w:rPr>
        <w:t>a</w:t>
      </w:r>
      <w:r w:rsidRPr="006E6DDC">
        <w:rPr>
          <w:rFonts w:ascii="Arial Narrow" w:hAnsi="Arial Narrow"/>
          <w:color w:val="000000"/>
          <w:sz w:val="22"/>
          <w:szCs w:val="22"/>
        </w:rPr>
        <w:t xml:space="preserve"> Pregoeir</w:t>
      </w:r>
      <w:r w:rsidR="00A37EEE" w:rsidRPr="006E6DDC">
        <w:rPr>
          <w:rFonts w:ascii="Arial Narrow" w:hAnsi="Arial Narrow"/>
          <w:color w:val="000000"/>
          <w:sz w:val="22"/>
          <w:szCs w:val="22"/>
        </w:rPr>
        <w:t>a</w:t>
      </w:r>
      <w:r w:rsidRPr="006E6DDC">
        <w:rPr>
          <w:rFonts w:ascii="Arial Narrow" w:hAnsi="Arial Narrow"/>
          <w:color w:val="000000"/>
          <w:sz w:val="22"/>
          <w:szCs w:val="22"/>
        </w:rPr>
        <w:t xml:space="preserve"> a vencedora do certame</w:t>
      </w:r>
      <w:r w:rsidR="00DE4A91" w:rsidRPr="006E6DDC">
        <w:rPr>
          <w:rFonts w:ascii="Arial Narrow" w:hAnsi="Arial Narrow"/>
          <w:color w:val="000000"/>
          <w:sz w:val="22"/>
          <w:szCs w:val="22"/>
        </w:rPr>
        <w:t xml:space="preserve">. </w:t>
      </w:r>
      <w:r w:rsidR="009B4DA0" w:rsidRPr="006E6DDC">
        <w:rPr>
          <w:rFonts w:ascii="Arial Narrow" w:hAnsi="Arial Narrow"/>
          <w:color w:val="000000"/>
          <w:sz w:val="22"/>
          <w:szCs w:val="22"/>
        </w:rPr>
        <w:t>Todos os itens apresentados no teste de conformidade são de caráter obrigatório, sendo que o não atendimento de apenas</w:t>
      </w:r>
      <w:r w:rsidR="00DE4A91" w:rsidRPr="006E6DDC">
        <w:rPr>
          <w:rFonts w:ascii="Arial Narrow" w:hAnsi="Arial Narrow"/>
          <w:color w:val="000000"/>
          <w:sz w:val="22"/>
          <w:szCs w:val="22"/>
        </w:rPr>
        <w:t xml:space="preserve"> um item da demonstração </w:t>
      </w:r>
      <w:r w:rsidR="00D34243" w:rsidRPr="006E6DDC">
        <w:rPr>
          <w:rFonts w:ascii="Arial Narrow" w:hAnsi="Arial Narrow"/>
          <w:color w:val="000000"/>
          <w:sz w:val="22"/>
          <w:szCs w:val="22"/>
        </w:rPr>
        <w:t>deixará</w:t>
      </w:r>
      <w:r w:rsidR="009B4DA0" w:rsidRPr="006E6DDC">
        <w:rPr>
          <w:rFonts w:ascii="Arial Narrow" w:hAnsi="Arial Narrow"/>
          <w:color w:val="000000"/>
          <w:sz w:val="22"/>
          <w:szCs w:val="22"/>
        </w:rPr>
        <w:t xml:space="preserve"> empresa </w:t>
      </w:r>
      <w:r w:rsidR="00DE4A91" w:rsidRPr="006E6DDC">
        <w:rPr>
          <w:rFonts w:ascii="Arial Narrow" w:hAnsi="Arial Narrow"/>
          <w:color w:val="000000"/>
          <w:sz w:val="22"/>
          <w:szCs w:val="22"/>
        </w:rPr>
        <w:t>automaticamente desclassificad</w:t>
      </w:r>
      <w:r w:rsidR="009B4DA0" w:rsidRPr="006E6DDC">
        <w:rPr>
          <w:rFonts w:ascii="Arial Narrow" w:hAnsi="Arial Narrow"/>
          <w:color w:val="000000"/>
          <w:sz w:val="22"/>
          <w:szCs w:val="22"/>
        </w:rPr>
        <w:t>a</w:t>
      </w:r>
      <w:r w:rsidR="00DE4A91" w:rsidRPr="006E6DDC">
        <w:rPr>
          <w:rFonts w:ascii="Arial Narrow" w:hAnsi="Arial Narrow"/>
          <w:color w:val="000000"/>
          <w:sz w:val="22"/>
          <w:szCs w:val="22"/>
        </w:rPr>
        <w:t xml:space="preserve">, passando então ao </w:t>
      </w:r>
      <w:r w:rsidRPr="006E6DDC">
        <w:rPr>
          <w:rFonts w:ascii="Arial Narrow" w:hAnsi="Arial Narrow"/>
          <w:color w:val="000000"/>
          <w:sz w:val="22"/>
          <w:szCs w:val="22"/>
        </w:rPr>
        <w:t>segundo classificado em questão e assim sucessivamente, até que se encontre aquele que atenda o desejado para o</w:t>
      </w:r>
      <w:r w:rsidR="00E42CB4" w:rsidRPr="006E6DDC">
        <w:rPr>
          <w:rFonts w:ascii="Arial Narrow" w:hAnsi="Arial Narrow"/>
          <w:color w:val="000000"/>
          <w:sz w:val="22"/>
          <w:szCs w:val="22"/>
        </w:rPr>
        <w:t>s sistemas.</w:t>
      </w:r>
    </w:p>
    <w:p w14:paraId="75DB172E" w14:textId="77777777" w:rsidR="0075507D" w:rsidRPr="006E6DDC" w:rsidRDefault="0075507D" w:rsidP="0075507D">
      <w:pPr>
        <w:jc w:val="both"/>
        <w:rPr>
          <w:rFonts w:ascii="Arial Narrow" w:hAnsi="Arial Narrow"/>
          <w:color w:val="000000"/>
          <w:sz w:val="22"/>
          <w:szCs w:val="22"/>
        </w:rPr>
      </w:pPr>
    </w:p>
    <w:p w14:paraId="71154947"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A demonstração será realizada na sequência de requisitos estabelecida no envelope.</w:t>
      </w:r>
    </w:p>
    <w:p w14:paraId="58A91583" w14:textId="77777777" w:rsidR="0075507D" w:rsidRPr="006E6DDC" w:rsidRDefault="0075507D" w:rsidP="0075507D">
      <w:pPr>
        <w:jc w:val="both"/>
        <w:rPr>
          <w:rFonts w:ascii="Arial Narrow" w:hAnsi="Arial Narrow"/>
          <w:color w:val="000000"/>
          <w:sz w:val="22"/>
          <w:szCs w:val="22"/>
        </w:rPr>
      </w:pPr>
    </w:p>
    <w:p w14:paraId="69AB3202"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 xml:space="preserve">Apenas os funcionários/servidores designados pela Administração, poderão fazer perguntas ou solicitar esclarecimentos ao representante do licitante enquanto o mesmo estiver demonstrando o requisito, após a demonstração de cada requisito será aberta a possibilidade dos fiscais presentes fazerem perguntas ou solicitarem esclarecimentos. </w:t>
      </w:r>
    </w:p>
    <w:p w14:paraId="67AA5463" w14:textId="77777777" w:rsidR="0075507D" w:rsidRPr="006E6DDC" w:rsidRDefault="0075507D" w:rsidP="0075507D">
      <w:pPr>
        <w:jc w:val="both"/>
        <w:rPr>
          <w:rFonts w:ascii="Arial Narrow" w:hAnsi="Arial Narrow"/>
          <w:color w:val="000000"/>
          <w:sz w:val="22"/>
          <w:szCs w:val="22"/>
        </w:rPr>
      </w:pPr>
    </w:p>
    <w:p w14:paraId="0C7435C1"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Após o encerramento da seção de avaliação será concedido o prazo de 03 (três) dias úteis para o fiscal presente apresentar memorial sobre a demonstração feita pelo licitante vencedor, desde que manifeste a intenção neste sentido ao final da seção.</w:t>
      </w:r>
    </w:p>
    <w:p w14:paraId="613EF425" w14:textId="77777777" w:rsidR="0075507D" w:rsidRPr="006E6DDC" w:rsidRDefault="0075507D" w:rsidP="0075507D">
      <w:pPr>
        <w:jc w:val="both"/>
        <w:rPr>
          <w:rFonts w:ascii="Arial Narrow" w:hAnsi="Arial Narrow"/>
          <w:color w:val="000000"/>
          <w:sz w:val="22"/>
          <w:szCs w:val="22"/>
        </w:rPr>
      </w:pPr>
    </w:p>
    <w:p w14:paraId="472910C6"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Havendo a intenção do fiscal presente em apresentar o memorial, os funcionários/servidores designados pela Administração deliberarão à conformidade ou não do sistema demonstrado, após o encerramento do prazo previsto no item anterior, em até 03 (três) dias úteis.</w:t>
      </w:r>
    </w:p>
    <w:p w14:paraId="0D7553E6" w14:textId="77777777" w:rsidR="0075507D" w:rsidRPr="006E6DDC" w:rsidRDefault="0075507D" w:rsidP="0075507D">
      <w:pPr>
        <w:jc w:val="both"/>
        <w:rPr>
          <w:rFonts w:ascii="Arial Narrow" w:hAnsi="Arial Narrow"/>
          <w:color w:val="000000"/>
          <w:sz w:val="22"/>
          <w:szCs w:val="22"/>
        </w:rPr>
      </w:pPr>
    </w:p>
    <w:p w14:paraId="69205B78"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Não havendo a intenção do fiscal em apresentar o memorando, ou não havendo fiscal na seção, os funcionários/servidores designados pela Administração poderão deliberar imediatamente após o encerramento dos trabalhos ou no prazo máximo de 03 (três) dias úteis.</w:t>
      </w:r>
    </w:p>
    <w:p w14:paraId="1961FE49" w14:textId="77777777" w:rsidR="0075507D" w:rsidRPr="006E6DDC" w:rsidRDefault="0075507D" w:rsidP="0075507D">
      <w:pPr>
        <w:jc w:val="both"/>
        <w:rPr>
          <w:rFonts w:ascii="Arial Narrow" w:hAnsi="Arial Narrow"/>
          <w:color w:val="000000"/>
          <w:sz w:val="22"/>
          <w:szCs w:val="22"/>
        </w:rPr>
      </w:pPr>
    </w:p>
    <w:p w14:paraId="5F64FB61"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 xml:space="preserve">No caso de classificação do licitante, </w:t>
      </w:r>
      <w:r w:rsidR="00113E6C" w:rsidRPr="006E6DDC">
        <w:rPr>
          <w:rFonts w:ascii="Arial Narrow" w:hAnsi="Arial Narrow"/>
          <w:color w:val="000000"/>
          <w:sz w:val="22"/>
          <w:szCs w:val="22"/>
        </w:rPr>
        <w:t>a</w:t>
      </w:r>
      <w:r w:rsidRPr="006E6DDC">
        <w:rPr>
          <w:rFonts w:ascii="Arial Narrow" w:hAnsi="Arial Narrow"/>
          <w:color w:val="000000"/>
          <w:sz w:val="22"/>
          <w:szCs w:val="22"/>
        </w:rPr>
        <w:t xml:space="preserve"> Pregoeir</w:t>
      </w:r>
      <w:r w:rsidR="00113E6C" w:rsidRPr="006E6DDC">
        <w:rPr>
          <w:rFonts w:ascii="Arial Narrow" w:hAnsi="Arial Narrow"/>
          <w:color w:val="000000"/>
          <w:sz w:val="22"/>
          <w:szCs w:val="22"/>
        </w:rPr>
        <w:t>a</w:t>
      </w:r>
      <w:r w:rsidRPr="006E6DDC">
        <w:rPr>
          <w:rFonts w:ascii="Arial Narrow" w:hAnsi="Arial Narrow"/>
          <w:color w:val="000000"/>
          <w:sz w:val="22"/>
          <w:szCs w:val="22"/>
        </w:rPr>
        <w:t xml:space="preserve"> ou a autoridade competente adjudicará o objeto da licitação.</w:t>
      </w:r>
    </w:p>
    <w:p w14:paraId="400C8F4E" w14:textId="77777777" w:rsidR="0075507D" w:rsidRPr="006E6DDC" w:rsidRDefault="0075507D" w:rsidP="0075507D">
      <w:pPr>
        <w:jc w:val="both"/>
        <w:rPr>
          <w:rFonts w:ascii="Arial Narrow" w:hAnsi="Arial Narrow"/>
          <w:color w:val="000000"/>
          <w:sz w:val="22"/>
          <w:szCs w:val="22"/>
        </w:rPr>
      </w:pPr>
    </w:p>
    <w:p w14:paraId="3CE27FB9"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O não atendimento de pelo menos um requisito constante no envelope ensejará em desclassificação do licitante.</w:t>
      </w:r>
    </w:p>
    <w:p w14:paraId="584AB49F" w14:textId="77777777" w:rsidR="0075507D" w:rsidRPr="006E6DDC" w:rsidRDefault="0075507D" w:rsidP="0075507D">
      <w:pPr>
        <w:jc w:val="both"/>
        <w:rPr>
          <w:rFonts w:ascii="Arial Narrow" w:hAnsi="Arial Narrow"/>
          <w:color w:val="000000"/>
          <w:sz w:val="22"/>
          <w:szCs w:val="22"/>
        </w:rPr>
      </w:pPr>
    </w:p>
    <w:p w14:paraId="45001E7D"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 xml:space="preserve">No caso de desclassificação do licitante, </w:t>
      </w:r>
      <w:r w:rsidR="00113E6C" w:rsidRPr="006E6DDC">
        <w:rPr>
          <w:rFonts w:ascii="Arial Narrow" w:hAnsi="Arial Narrow"/>
          <w:color w:val="000000"/>
          <w:sz w:val="22"/>
          <w:szCs w:val="22"/>
        </w:rPr>
        <w:t>a</w:t>
      </w:r>
      <w:r w:rsidRPr="006E6DDC">
        <w:rPr>
          <w:rFonts w:ascii="Arial Narrow" w:hAnsi="Arial Narrow"/>
          <w:color w:val="000000"/>
          <w:sz w:val="22"/>
          <w:szCs w:val="22"/>
        </w:rPr>
        <w:t xml:space="preserve"> Pregoeir</w:t>
      </w:r>
      <w:r w:rsidR="00113E6C" w:rsidRPr="006E6DDC">
        <w:rPr>
          <w:rFonts w:ascii="Arial Narrow" w:hAnsi="Arial Narrow"/>
          <w:color w:val="000000"/>
          <w:sz w:val="22"/>
          <w:szCs w:val="22"/>
        </w:rPr>
        <w:t>a</w:t>
      </w:r>
      <w:r w:rsidRPr="006E6DDC">
        <w:rPr>
          <w:rFonts w:ascii="Arial Narrow" w:hAnsi="Arial Narrow"/>
          <w:color w:val="000000"/>
          <w:sz w:val="22"/>
          <w:szCs w:val="22"/>
        </w:rPr>
        <w:t xml:space="preserve"> convocará a 2ª melhor oferta proposta, sendo aplicáveis todas as disposições previstas neste edital na busca da proposta mais vantajosa.</w:t>
      </w:r>
    </w:p>
    <w:p w14:paraId="309E7C60" w14:textId="77777777" w:rsidR="0075507D" w:rsidRPr="006E6DDC" w:rsidRDefault="0075507D" w:rsidP="0075507D">
      <w:pPr>
        <w:jc w:val="both"/>
        <w:rPr>
          <w:rFonts w:ascii="Arial Narrow" w:hAnsi="Arial Narrow"/>
          <w:color w:val="000000"/>
          <w:sz w:val="22"/>
          <w:szCs w:val="22"/>
        </w:rPr>
      </w:pPr>
    </w:p>
    <w:p w14:paraId="4B1635FB" w14:textId="77777777" w:rsidR="0075507D" w:rsidRPr="006E6DDC" w:rsidRDefault="0075507D" w:rsidP="00A37EEE">
      <w:pPr>
        <w:ind w:firstLine="2127"/>
        <w:jc w:val="both"/>
        <w:rPr>
          <w:rFonts w:ascii="Arial Narrow" w:hAnsi="Arial Narrow"/>
          <w:color w:val="000000"/>
          <w:sz w:val="22"/>
          <w:szCs w:val="22"/>
        </w:rPr>
      </w:pPr>
      <w:r w:rsidRPr="006E6DDC">
        <w:rPr>
          <w:rFonts w:ascii="Arial Narrow" w:hAnsi="Arial Narrow"/>
          <w:color w:val="000000"/>
          <w:sz w:val="22"/>
          <w:szCs w:val="22"/>
        </w:rPr>
        <w:t>Da reunião lavrar-se-á ata circunstanciada, na qual serão registradas as ocorrências relevantes e que, ao final, deverá obrigatoriamente ser assinada pel</w:t>
      </w:r>
      <w:r w:rsidR="00113E6C" w:rsidRPr="006E6DDC">
        <w:rPr>
          <w:rFonts w:ascii="Arial Narrow" w:hAnsi="Arial Narrow"/>
          <w:color w:val="000000"/>
          <w:sz w:val="22"/>
          <w:szCs w:val="22"/>
        </w:rPr>
        <w:t xml:space="preserve">a </w:t>
      </w:r>
      <w:r w:rsidRPr="006E6DDC">
        <w:rPr>
          <w:rFonts w:ascii="Arial Narrow" w:hAnsi="Arial Narrow"/>
          <w:color w:val="000000"/>
          <w:sz w:val="22"/>
          <w:szCs w:val="22"/>
        </w:rPr>
        <w:t>pregoeir</w:t>
      </w:r>
      <w:r w:rsidR="00113E6C" w:rsidRPr="006E6DDC">
        <w:rPr>
          <w:rFonts w:ascii="Arial Narrow" w:hAnsi="Arial Narrow"/>
          <w:color w:val="000000"/>
          <w:sz w:val="22"/>
          <w:szCs w:val="22"/>
        </w:rPr>
        <w:t>a</w:t>
      </w:r>
      <w:r w:rsidRPr="006E6DDC">
        <w:rPr>
          <w:rFonts w:ascii="Arial Narrow" w:hAnsi="Arial Narrow"/>
          <w:color w:val="000000"/>
          <w:sz w:val="22"/>
          <w:szCs w:val="22"/>
        </w:rPr>
        <w:t>, pelos funcionários/servidores designados pela Administração para Avaliação do Teste de Conformidade e pelos licitantes presentes, ressaltando-se que poderão constar ainda as assinaturas da equipe de apoio, sendo-lhe facultado este direito.</w:t>
      </w:r>
    </w:p>
    <w:p w14:paraId="2E21C67C" w14:textId="77777777" w:rsidR="0075507D" w:rsidRPr="006E6DDC" w:rsidRDefault="0075507D" w:rsidP="0075507D">
      <w:pPr>
        <w:jc w:val="both"/>
        <w:rPr>
          <w:rFonts w:ascii="Arial Narrow" w:hAnsi="Arial Narrow"/>
          <w:color w:val="000000"/>
          <w:sz w:val="22"/>
          <w:szCs w:val="22"/>
        </w:rPr>
      </w:pPr>
    </w:p>
    <w:p w14:paraId="60C856E4" w14:textId="77777777" w:rsidR="0075507D" w:rsidRPr="006E6DDC" w:rsidRDefault="0075507D" w:rsidP="00766EEF">
      <w:pPr>
        <w:jc w:val="both"/>
        <w:rPr>
          <w:rFonts w:ascii="Arial Narrow" w:hAnsi="Arial Narrow"/>
          <w:b/>
          <w:bCs/>
          <w:sz w:val="22"/>
          <w:szCs w:val="22"/>
          <w:u w:val="single"/>
        </w:rPr>
      </w:pPr>
      <w:r w:rsidRPr="006E6DDC">
        <w:rPr>
          <w:rFonts w:ascii="Arial Narrow" w:hAnsi="Arial Narrow"/>
          <w:b/>
          <w:bCs/>
          <w:sz w:val="22"/>
          <w:szCs w:val="22"/>
          <w:u w:val="single"/>
        </w:rPr>
        <w:t>XV – DO RECURSO, DA ADJUDICAÇÃO E DA HOMOLOGAÇÃO:</w:t>
      </w:r>
    </w:p>
    <w:p w14:paraId="00BA4C7D" w14:textId="77777777" w:rsidR="0075507D" w:rsidRPr="006E6DDC" w:rsidRDefault="0075507D" w:rsidP="0075507D">
      <w:pPr>
        <w:jc w:val="both"/>
        <w:rPr>
          <w:rFonts w:ascii="Arial Narrow" w:hAnsi="Arial Narrow"/>
          <w:sz w:val="22"/>
          <w:szCs w:val="22"/>
        </w:rPr>
      </w:pPr>
    </w:p>
    <w:p w14:paraId="0614FADB" w14:textId="77777777" w:rsidR="0075507D" w:rsidRPr="006E6DDC" w:rsidRDefault="0075507D" w:rsidP="00A37EEE">
      <w:pPr>
        <w:ind w:firstLine="2127"/>
        <w:jc w:val="both"/>
        <w:rPr>
          <w:rFonts w:ascii="Arial Narrow" w:hAnsi="Arial Narrow"/>
          <w:b/>
          <w:bCs/>
          <w:sz w:val="22"/>
          <w:szCs w:val="22"/>
          <w:u w:val="single"/>
        </w:rPr>
      </w:pPr>
      <w:r w:rsidRPr="006E6DDC">
        <w:rPr>
          <w:rFonts w:ascii="Arial Narrow" w:hAnsi="Arial Narrow"/>
          <w:sz w:val="22"/>
          <w:szCs w:val="22"/>
        </w:rPr>
        <w:t xml:space="preserve">Declarado o vencedor, o licitante devidamente representado e credenciado que quiser recorrer poderá manifestar imediata e motivadamente a sua intenção, abrindo-se então o prazo de </w:t>
      </w:r>
      <w:r w:rsidRPr="006E6DDC">
        <w:rPr>
          <w:rFonts w:ascii="Arial Narrow" w:hAnsi="Arial Narrow"/>
          <w:b/>
          <w:sz w:val="22"/>
          <w:szCs w:val="22"/>
        </w:rPr>
        <w:t>03</w:t>
      </w:r>
      <w:r w:rsidRPr="006E6DDC">
        <w:rPr>
          <w:rFonts w:ascii="Arial Narrow" w:hAnsi="Arial Narrow"/>
          <w:sz w:val="22"/>
          <w:szCs w:val="22"/>
        </w:rPr>
        <w:t xml:space="preserve"> (três) dias corridos para apresentação de memoriais, ficando as demais licitantes desde logo intimadas para apresentar contrarrazões em igual número de dias, que começarão a correr no término do prazo do recorrente, sendo-lhes assegurada vista imediata dos autos;</w:t>
      </w:r>
    </w:p>
    <w:p w14:paraId="6DE853D0" w14:textId="77777777" w:rsidR="0075507D" w:rsidRPr="006E6DDC" w:rsidRDefault="0075507D" w:rsidP="0075507D">
      <w:pPr>
        <w:jc w:val="both"/>
        <w:rPr>
          <w:rFonts w:ascii="Arial Narrow" w:hAnsi="Arial Narrow"/>
          <w:sz w:val="22"/>
          <w:szCs w:val="22"/>
        </w:rPr>
      </w:pPr>
    </w:p>
    <w:p w14:paraId="04E43701"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lastRenderedPageBreak/>
        <w:t>A ausência de manifestação imediata e motivada da licitante importará: a decadência do direito de recurso, a adjud</w:t>
      </w:r>
      <w:r w:rsidR="00A37EEE" w:rsidRPr="006E6DDC">
        <w:rPr>
          <w:rFonts w:ascii="Arial Narrow" w:hAnsi="Arial Narrow"/>
          <w:sz w:val="22"/>
          <w:szCs w:val="22"/>
        </w:rPr>
        <w:t>icação do objeto do certame pela Pregoeira</w:t>
      </w:r>
      <w:r w:rsidRPr="006E6DDC">
        <w:rPr>
          <w:rFonts w:ascii="Arial Narrow" w:hAnsi="Arial Narrow"/>
          <w:b/>
          <w:sz w:val="22"/>
          <w:szCs w:val="22"/>
        </w:rPr>
        <w:t xml:space="preserve"> </w:t>
      </w:r>
      <w:r w:rsidRPr="006E6DDC">
        <w:rPr>
          <w:rFonts w:ascii="Arial Narrow" w:hAnsi="Arial Narrow"/>
          <w:sz w:val="22"/>
          <w:szCs w:val="22"/>
        </w:rPr>
        <w:t>à licitante vencedora e o encaminhamento do processo à autoridade competente para a homologação;</w:t>
      </w:r>
    </w:p>
    <w:p w14:paraId="421ECCE6" w14:textId="77777777" w:rsidR="0075507D" w:rsidRPr="006E6DDC" w:rsidRDefault="0075507D" w:rsidP="0075507D">
      <w:pPr>
        <w:jc w:val="both"/>
        <w:rPr>
          <w:rFonts w:ascii="Arial Narrow" w:hAnsi="Arial Narrow"/>
          <w:sz w:val="22"/>
          <w:szCs w:val="22"/>
        </w:rPr>
      </w:pPr>
    </w:p>
    <w:p w14:paraId="32A75B7D"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Interposto o recurso, a Pregoeira poderá reconsiderar a sua decisão ou atualizá-lo devidamente informado à autoridade competente;</w:t>
      </w:r>
    </w:p>
    <w:p w14:paraId="596D8C45" w14:textId="77777777" w:rsidR="0075507D" w:rsidRPr="006E6DDC" w:rsidRDefault="0075507D" w:rsidP="0075507D">
      <w:pPr>
        <w:jc w:val="both"/>
        <w:rPr>
          <w:rFonts w:ascii="Arial Narrow" w:hAnsi="Arial Narrow"/>
          <w:sz w:val="22"/>
          <w:szCs w:val="22"/>
        </w:rPr>
      </w:pPr>
    </w:p>
    <w:p w14:paraId="5AAB264E"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Decididos os recursos e constatada a regularidade dos atos praticados, a autoridade competente adjudicará o objeto do certame à licitante vencedora e homologará o procedimento;</w:t>
      </w:r>
    </w:p>
    <w:p w14:paraId="72E9661C" w14:textId="77777777" w:rsidR="0075507D" w:rsidRPr="006E6DDC" w:rsidRDefault="0075507D" w:rsidP="0075507D">
      <w:pPr>
        <w:jc w:val="both"/>
        <w:rPr>
          <w:rFonts w:ascii="Arial Narrow" w:hAnsi="Arial Narrow"/>
          <w:sz w:val="22"/>
          <w:szCs w:val="22"/>
        </w:rPr>
      </w:pPr>
    </w:p>
    <w:p w14:paraId="7EFF2FF6"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O recurso terá efeito suspensivo e o seu acolhimento importará a invalidação dos atos insuscetíveis de aproveitamento;</w:t>
      </w:r>
    </w:p>
    <w:p w14:paraId="1EDFF0DF" w14:textId="77777777" w:rsidR="0075507D" w:rsidRPr="006E6DDC" w:rsidRDefault="0075507D" w:rsidP="0075507D">
      <w:pPr>
        <w:jc w:val="both"/>
        <w:rPr>
          <w:rFonts w:ascii="Arial Narrow" w:hAnsi="Arial Narrow"/>
          <w:sz w:val="22"/>
          <w:szCs w:val="22"/>
        </w:rPr>
      </w:pPr>
    </w:p>
    <w:p w14:paraId="10286246" w14:textId="77777777" w:rsidR="0075507D" w:rsidRPr="006E6DDC" w:rsidRDefault="0075507D" w:rsidP="00A37EEE">
      <w:pPr>
        <w:ind w:firstLine="2127"/>
        <w:jc w:val="both"/>
        <w:rPr>
          <w:rFonts w:ascii="Arial Narrow" w:hAnsi="Arial Narrow"/>
          <w:b/>
          <w:sz w:val="22"/>
          <w:szCs w:val="22"/>
        </w:rPr>
      </w:pPr>
      <w:r w:rsidRPr="006E6DDC">
        <w:rPr>
          <w:rFonts w:ascii="Arial Narrow" w:hAnsi="Arial Narrow"/>
          <w:sz w:val="22"/>
          <w:szCs w:val="22"/>
        </w:rPr>
        <w:t xml:space="preserve">A adjudicação será feita pelo </w:t>
      </w:r>
      <w:r w:rsidRPr="006E6DDC">
        <w:rPr>
          <w:rFonts w:ascii="Arial Narrow" w:hAnsi="Arial Narrow"/>
          <w:b/>
          <w:sz w:val="22"/>
          <w:szCs w:val="22"/>
        </w:rPr>
        <w:t>Menor Preço Global.</w:t>
      </w:r>
    </w:p>
    <w:p w14:paraId="784EC0F0" w14:textId="77777777" w:rsidR="00754C9C" w:rsidRPr="006E6DDC" w:rsidRDefault="00754C9C" w:rsidP="0075507D">
      <w:pPr>
        <w:jc w:val="both"/>
        <w:rPr>
          <w:rFonts w:ascii="Arial Narrow" w:hAnsi="Arial Narrow"/>
          <w:b/>
          <w:sz w:val="22"/>
          <w:szCs w:val="22"/>
          <w:u w:val="single"/>
        </w:rPr>
      </w:pPr>
    </w:p>
    <w:p w14:paraId="004CA928" w14:textId="77777777" w:rsidR="0075507D" w:rsidRPr="006E6DDC" w:rsidRDefault="0075507D" w:rsidP="00766EEF">
      <w:pPr>
        <w:jc w:val="both"/>
        <w:rPr>
          <w:rFonts w:ascii="Arial Narrow" w:hAnsi="Arial Narrow"/>
          <w:b/>
          <w:sz w:val="22"/>
          <w:szCs w:val="22"/>
        </w:rPr>
      </w:pPr>
      <w:r w:rsidRPr="006E6DDC">
        <w:rPr>
          <w:rFonts w:ascii="Arial Narrow" w:hAnsi="Arial Narrow"/>
          <w:b/>
          <w:sz w:val="22"/>
          <w:szCs w:val="22"/>
          <w:u w:val="single"/>
        </w:rPr>
        <w:t>XVI – DO LOCAL E DAS CONDIÇÕES DE PRESTAÇÃO DOS SERVIÇOS:</w:t>
      </w:r>
    </w:p>
    <w:p w14:paraId="180221A6" w14:textId="77777777" w:rsidR="0075507D" w:rsidRPr="006E6DDC" w:rsidRDefault="0075507D" w:rsidP="0075507D">
      <w:pPr>
        <w:jc w:val="both"/>
        <w:rPr>
          <w:rFonts w:ascii="Arial Narrow" w:hAnsi="Arial Narrow"/>
          <w:sz w:val="22"/>
          <w:szCs w:val="22"/>
        </w:rPr>
      </w:pPr>
    </w:p>
    <w:p w14:paraId="24D1A70A"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A prestação dos serviços deverá ser de forma fracionada, no horário comercial, sendo que a prestação dos serviços se dará na sede da Prefeitura Municipal.</w:t>
      </w:r>
      <w:r w:rsidRPr="006E6DDC">
        <w:rPr>
          <w:rFonts w:ascii="Arial Narrow" w:hAnsi="Arial Narrow"/>
          <w:b/>
          <w:sz w:val="22"/>
          <w:szCs w:val="22"/>
        </w:rPr>
        <w:t xml:space="preserve"> </w:t>
      </w:r>
      <w:r w:rsidRPr="006E6DDC">
        <w:rPr>
          <w:rFonts w:ascii="Arial Narrow" w:hAnsi="Arial Narrow"/>
          <w:sz w:val="22"/>
          <w:szCs w:val="22"/>
        </w:rPr>
        <w:t xml:space="preserve">As despesas de entrega deverão ser por conta da licitante vencedora, transporte, tributos, encargos trabalhistas e previdenciários decorrentes da execução do objeto do contrato, em conformidade com o estabelecido no Anexo I deste Edital. </w:t>
      </w:r>
    </w:p>
    <w:p w14:paraId="1A01E24A" w14:textId="77777777" w:rsidR="0075507D" w:rsidRPr="006E6DDC" w:rsidRDefault="0075507D" w:rsidP="0075507D">
      <w:pPr>
        <w:jc w:val="both"/>
        <w:rPr>
          <w:rFonts w:ascii="Arial Narrow" w:hAnsi="Arial Narrow"/>
          <w:sz w:val="22"/>
          <w:szCs w:val="22"/>
          <w:u w:val="single"/>
        </w:rPr>
      </w:pPr>
    </w:p>
    <w:p w14:paraId="5552EAA7" w14:textId="77777777" w:rsidR="0075507D" w:rsidRPr="006E6DDC" w:rsidRDefault="0075507D" w:rsidP="00766EEF">
      <w:pPr>
        <w:jc w:val="both"/>
        <w:rPr>
          <w:rFonts w:ascii="Arial Narrow" w:hAnsi="Arial Narrow"/>
          <w:b/>
          <w:sz w:val="22"/>
          <w:szCs w:val="22"/>
          <w:u w:val="single"/>
        </w:rPr>
      </w:pPr>
      <w:r w:rsidRPr="006E6DDC">
        <w:rPr>
          <w:rFonts w:ascii="Arial Narrow" w:hAnsi="Arial Narrow"/>
          <w:b/>
          <w:sz w:val="22"/>
          <w:szCs w:val="22"/>
          <w:u w:val="single"/>
        </w:rPr>
        <w:t>XVII– DOS PAGAMENTOS E DO REAJUSTE DE PREÇOS:</w:t>
      </w:r>
    </w:p>
    <w:p w14:paraId="6900E43A" w14:textId="77777777" w:rsidR="0075507D" w:rsidRPr="006E6DDC" w:rsidRDefault="0075507D" w:rsidP="0075507D">
      <w:pPr>
        <w:jc w:val="both"/>
        <w:rPr>
          <w:rFonts w:ascii="Arial Narrow" w:hAnsi="Arial Narrow"/>
          <w:b/>
          <w:sz w:val="22"/>
          <w:szCs w:val="22"/>
          <w:u w:val="single"/>
        </w:rPr>
      </w:pPr>
    </w:p>
    <w:p w14:paraId="624083EC"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Para efeito de pagamento, a licitante vencedora encaminhará à Prefeitura Municipal</w:t>
      </w:r>
      <w:r w:rsidRPr="006E6DDC">
        <w:rPr>
          <w:rFonts w:ascii="Arial Narrow" w:hAnsi="Arial Narrow"/>
          <w:b/>
          <w:sz w:val="22"/>
          <w:szCs w:val="22"/>
        </w:rPr>
        <w:t>,</w:t>
      </w:r>
      <w:r w:rsidRPr="006E6DDC">
        <w:rPr>
          <w:rFonts w:ascii="Arial Narrow" w:hAnsi="Arial Narrow"/>
          <w:sz w:val="22"/>
          <w:szCs w:val="22"/>
        </w:rPr>
        <w:t xml:space="preserve"> após a realização da Prestação dos Serviços objeto da presente licitação, a respectiva nota fiscal/fatura que deverá conter o valor unitário e total dos Objetos da Licitação, conforme proposta ou lance ofertado na sessão do Pregão. Juntamente deverá vir as Certidões Negativas do INSS e do FGTS e CNDT da empresa, todas dentro de seu prazo de validade.</w:t>
      </w:r>
    </w:p>
    <w:p w14:paraId="6011E26E" w14:textId="77777777" w:rsidR="0075507D" w:rsidRPr="006E6DDC" w:rsidRDefault="0075507D" w:rsidP="0075507D">
      <w:pPr>
        <w:jc w:val="both"/>
        <w:rPr>
          <w:rFonts w:ascii="Arial Narrow" w:hAnsi="Arial Narrow"/>
          <w:sz w:val="22"/>
          <w:szCs w:val="22"/>
        </w:rPr>
      </w:pPr>
    </w:p>
    <w:p w14:paraId="29286CCE"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Os pagamentos serão feitos de forma fracionada, conforme a execução dos serviços em parcelas mensais e sucessivas.</w:t>
      </w:r>
    </w:p>
    <w:p w14:paraId="0EE2E252" w14:textId="77777777" w:rsidR="0075507D" w:rsidRPr="006E6DDC" w:rsidRDefault="0075507D" w:rsidP="0075507D">
      <w:pPr>
        <w:jc w:val="both"/>
        <w:rPr>
          <w:rFonts w:ascii="Arial Narrow" w:hAnsi="Arial Narrow"/>
          <w:sz w:val="22"/>
          <w:szCs w:val="22"/>
        </w:rPr>
      </w:pPr>
    </w:p>
    <w:p w14:paraId="31112235"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Os pagamentos serão efetuados até o </w:t>
      </w:r>
      <w:r w:rsidRPr="006E6DDC">
        <w:rPr>
          <w:rFonts w:ascii="Arial Narrow" w:hAnsi="Arial Narrow"/>
          <w:b/>
          <w:sz w:val="22"/>
          <w:szCs w:val="22"/>
        </w:rPr>
        <w:t>5º</w:t>
      </w:r>
      <w:r w:rsidRPr="006E6DDC">
        <w:rPr>
          <w:rFonts w:ascii="Arial Narrow" w:hAnsi="Arial Narrow"/>
          <w:sz w:val="22"/>
          <w:szCs w:val="22"/>
        </w:rPr>
        <w:t xml:space="preserve"> (quinto) dia útil, contados da data de entrada da nota fiscal/fatura. </w:t>
      </w:r>
    </w:p>
    <w:p w14:paraId="0E51694E"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As notas fiscais que apresentarem incorreções serão devolvidas à contratada para as devidas correções. Nesse caso, o prazo de que trata o subitem (a) começará a fluir a partir da data de apresentação da nota fiscal, sem incorreções;</w:t>
      </w:r>
    </w:p>
    <w:p w14:paraId="64418D9B" w14:textId="77777777" w:rsidR="0075507D" w:rsidRPr="006E6DDC" w:rsidRDefault="0075507D" w:rsidP="0075507D">
      <w:pPr>
        <w:jc w:val="both"/>
        <w:rPr>
          <w:rFonts w:ascii="Arial Narrow" w:hAnsi="Arial Narrow"/>
          <w:sz w:val="22"/>
          <w:szCs w:val="22"/>
        </w:rPr>
      </w:pPr>
    </w:p>
    <w:p w14:paraId="41E25CF5"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O pagamento será feito pela Tesouraria ou depositado em conta corrente em nome da licitante vencedora em bancos de sua preferência no Município;</w:t>
      </w:r>
    </w:p>
    <w:p w14:paraId="24150131" w14:textId="77777777" w:rsidR="0075507D" w:rsidRPr="006E6DDC" w:rsidRDefault="0075507D" w:rsidP="0075507D">
      <w:pPr>
        <w:jc w:val="both"/>
        <w:rPr>
          <w:rFonts w:ascii="Arial Narrow" w:hAnsi="Arial Narrow"/>
          <w:sz w:val="22"/>
          <w:szCs w:val="22"/>
        </w:rPr>
      </w:pPr>
    </w:p>
    <w:p w14:paraId="54DB74A4" w14:textId="77777777" w:rsidR="0075507D" w:rsidRPr="006E6DDC" w:rsidRDefault="0075507D" w:rsidP="00A37EEE">
      <w:pPr>
        <w:ind w:firstLine="2127"/>
        <w:jc w:val="both"/>
        <w:rPr>
          <w:rFonts w:ascii="Arial Narrow" w:hAnsi="Arial Narrow"/>
          <w:b/>
          <w:sz w:val="22"/>
          <w:szCs w:val="22"/>
        </w:rPr>
      </w:pPr>
      <w:r w:rsidRPr="006E6DDC">
        <w:rPr>
          <w:rFonts w:ascii="Arial Narrow" w:hAnsi="Arial Narrow"/>
          <w:sz w:val="22"/>
          <w:szCs w:val="22"/>
        </w:rPr>
        <w:t xml:space="preserve">O valor contratado, não sofrerá qualquer tipo de alteração ou ressalvadas as hipóteses previstas no </w:t>
      </w:r>
      <w:r w:rsidRPr="006E6DDC">
        <w:rPr>
          <w:rFonts w:ascii="Arial Narrow" w:hAnsi="Arial Narrow"/>
          <w:b/>
          <w:sz w:val="22"/>
          <w:szCs w:val="22"/>
        </w:rPr>
        <w:t>artigo 65, da Lei Federal nº 8666/93;</w:t>
      </w:r>
    </w:p>
    <w:p w14:paraId="02168821" w14:textId="77777777" w:rsidR="0075507D" w:rsidRPr="006E6DDC" w:rsidRDefault="0075507D" w:rsidP="0075507D">
      <w:pPr>
        <w:jc w:val="both"/>
        <w:rPr>
          <w:rFonts w:ascii="Arial Narrow" w:hAnsi="Arial Narrow"/>
          <w:sz w:val="22"/>
          <w:szCs w:val="22"/>
        </w:rPr>
      </w:pPr>
    </w:p>
    <w:p w14:paraId="35711795"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Em caso de irregularidade na emissão dos documentos fiscais, o prazo de pagamento será contado a partir de sua reapresentação, desde que devidamente regularizados.</w:t>
      </w:r>
    </w:p>
    <w:p w14:paraId="4EA26E72" w14:textId="77777777" w:rsidR="0075507D" w:rsidRPr="006E6DDC" w:rsidRDefault="0075507D" w:rsidP="0075507D">
      <w:pPr>
        <w:jc w:val="both"/>
        <w:rPr>
          <w:rFonts w:ascii="Arial Narrow" w:hAnsi="Arial Narrow"/>
          <w:sz w:val="22"/>
          <w:szCs w:val="22"/>
        </w:rPr>
      </w:pPr>
    </w:p>
    <w:p w14:paraId="4873E88D"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Nenhum pagamento será efetuado à contratada, enquanto pendente de liquidação qualquer obrigação financeira decorrente de penalidade ou inadimplência, sem que isso gere direito a reajustamento de preços.</w:t>
      </w:r>
    </w:p>
    <w:p w14:paraId="21AD3A99" w14:textId="77777777" w:rsidR="0075507D" w:rsidRPr="006E6DDC" w:rsidRDefault="0075507D" w:rsidP="0075507D">
      <w:pPr>
        <w:jc w:val="both"/>
        <w:rPr>
          <w:rFonts w:ascii="Arial Narrow" w:hAnsi="Arial Narrow"/>
          <w:sz w:val="22"/>
          <w:szCs w:val="22"/>
        </w:rPr>
      </w:pPr>
    </w:p>
    <w:p w14:paraId="0DADBD1A"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lastRenderedPageBreak/>
        <w:t>O valor contratado poderá ser reajustado após 1 (um) ano, tendo como base a variação de INPC-IBGE (Índice Nacional de Preço ao Consumidor) ou outro que vier a substituí-</w:t>
      </w:r>
      <w:r w:rsidR="005D0B89" w:rsidRPr="006E6DDC">
        <w:rPr>
          <w:rFonts w:ascii="Arial Narrow" w:hAnsi="Arial Narrow"/>
          <w:sz w:val="22"/>
          <w:szCs w:val="22"/>
        </w:rPr>
        <w:t>lo e</w:t>
      </w:r>
      <w:r w:rsidRPr="006E6DDC">
        <w:rPr>
          <w:rFonts w:ascii="Arial Narrow" w:hAnsi="Arial Narrow"/>
          <w:sz w:val="22"/>
          <w:szCs w:val="22"/>
        </w:rPr>
        <w:t xml:space="preserve"> estiver vigente na data do reajuste.</w:t>
      </w:r>
    </w:p>
    <w:p w14:paraId="5D3C46CA" w14:textId="77777777" w:rsidR="0075507D" w:rsidRPr="006E6DDC" w:rsidRDefault="0075507D" w:rsidP="0075507D">
      <w:pPr>
        <w:jc w:val="both"/>
        <w:rPr>
          <w:rFonts w:ascii="Arial Narrow" w:hAnsi="Arial Narrow"/>
          <w:b/>
          <w:bCs/>
          <w:sz w:val="22"/>
          <w:szCs w:val="22"/>
        </w:rPr>
      </w:pPr>
      <w:r w:rsidRPr="006E6DDC">
        <w:rPr>
          <w:rFonts w:ascii="Arial Narrow" w:hAnsi="Arial Narrow"/>
          <w:b/>
          <w:bCs/>
          <w:sz w:val="22"/>
          <w:szCs w:val="22"/>
        </w:rPr>
        <w:t xml:space="preserve"> </w:t>
      </w:r>
    </w:p>
    <w:p w14:paraId="6C74A3FF" w14:textId="77777777" w:rsidR="0075507D" w:rsidRPr="006E6DDC" w:rsidRDefault="0075507D" w:rsidP="00766EEF">
      <w:pPr>
        <w:jc w:val="both"/>
        <w:rPr>
          <w:rFonts w:ascii="Arial Narrow" w:hAnsi="Arial Narrow"/>
          <w:b/>
          <w:sz w:val="22"/>
          <w:szCs w:val="22"/>
          <w:u w:val="single"/>
        </w:rPr>
      </w:pPr>
      <w:r w:rsidRPr="006E6DDC">
        <w:rPr>
          <w:rFonts w:ascii="Arial Narrow" w:hAnsi="Arial Narrow"/>
          <w:b/>
          <w:sz w:val="22"/>
          <w:szCs w:val="22"/>
          <w:u w:val="single"/>
        </w:rPr>
        <w:t>XVIII – DA CONTRATAÇÃO:</w:t>
      </w:r>
    </w:p>
    <w:p w14:paraId="51C46E10" w14:textId="77777777" w:rsidR="0075507D" w:rsidRPr="006E6DDC" w:rsidRDefault="0075507D" w:rsidP="0075507D">
      <w:pPr>
        <w:jc w:val="both"/>
        <w:rPr>
          <w:rFonts w:ascii="Arial Narrow" w:hAnsi="Arial Narrow"/>
          <w:b/>
          <w:sz w:val="22"/>
          <w:szCs w:val="22"/>
          <w:u w:val="single"/>
        </w:rPr>
      </w:pPr>
    </w:p>
    <w:p w14:paraId="77BF4289"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A adjudicatária deverá assinar o contrato dentro de </w:t>
      </w:r>
      <w:r w:rsidRPr="006E6DDC">
        <w:rPr>
          <w:rFonts w:ascii="Arial Narrow" w:hAnsi="Arial Narrow"/>
          <w:b/>
          <w:sz w:val="22"/>
          <w:szCs w:val="22"/>
        </w:rPr>
        <w:t>05 (cinco)</w:t>
      </w:r>
      <w:r w:rsidRPr="006E6DDC">
        <w:rPr>
          <w:rFonts w:ascii="Arial Narrow" w:hAnsi="Arial Narrow"/>
          <w:sz w:val="22"/>
          <w:szCs w:val="22"/>
        </w:rPr>
        <w:t xml:space="preserve"> dias úteis da convocação feita pela </w:t>
      </w:r>
      <w:r w:rsidRPr="006E6DDC">
        <w:rPr>
          <w:rFonts w:ascii="Arial Narrow" w:hAnsi="Arial Narrow"/>
          <w:b/>
          <w:sz w:val="22"/>
          <w:szCs w:val="22"/>
        </w:rPr>
        <w:t>Comissão Permanente de Licitações</w:t>
      </w:r>
      <w:r w:rsidRPr="006E6DDC">
        <w:rPr>
          <w:rFonts w:ascii="Arial Narrow" w:hAnsi="Arial Narrow"/>
          <w:sz w:val="22"/>
          <w:szCs w:val="22"/>
        </w:rPr>
        <w:t xml:space="preserve">, sob pena de decair do direito de contratação e incidir na multa de </w:t>
      </w:r>
      <w:r w:rsidRPr="006E6DDC">
        <w:rPr>
          <w:rFonts w:ascii="Arial Narrow" w:hAnsi="Arial Narrow"/>
          <w:b/>
          <w:sz w:val="22"/>
          <w:szCs w:val="22"/>
        </w:rPr>
        <w:t>10%</w:t>
      </w:r>
      <w:r w:rsidRPr="006E6DDC">
        <w:rPr>
          <w:rFonts w:ascii="Arial Narrow" w:hAnsi="Arial Narrow"/>
          <w:sz w:val="22"/>
          <w:szCs w:val="22"/>
        </w:rPr>
        <w:t xml:space="preserve"> (dez por cento) sobre o valor total de sua proposta, além de sujeitar-se a outras sanções previstas nas </w:t>
      </w:r>
      <w:r w:rsidRPr="006E6DDC">
        <w:rPr>
          <w:rFonts w:ascii="Arial Narrow" w:hAnsi="Arial Narrow"/>
          <w:b/>
          <w:sz w:val="22"/>
          <w:szCs w:val="22"/>
        </w:rPr>
        <w:t>Leis Federais nº 8666/93, 8883/94 e 10520/02;</w:t>
      </w:r>
    </w:p>
    <w:p w14:paraId="7F688318" w14:textId="77777777" w:rsidR="0075507D" w:rsidRPr="006E6DDC" w:rsidRDefault="0075507D" w:rsidP="0075507D">
      <w:pPr>
        <w:jc w:val="both"/>
        <w:rPr>
          <w:rFonts w:ascii="Arial Narrow" w:hAnsi="Arial Narrow"/>
          <w:sz w:val="22"/>
          <w:szCs w:val="22"/>
        </w:rPr>
      </w:pPr>
    </w:p>
    <w:p w14:paraId="677A1D56"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Quando a adjudicatária não assinar o contrato no prazo e condições estabelecidas, será convocada outra licitante na ordem de classificação das ofertas, e assim sucessivamente, com vistas à celebração da contratação;</w:t>
      </w:r>
    </w:p>
    <w:p w14:paraId="52C4628E" w14:textId="77777777" w:rsidR="0075507D" w:rsidRPr="006E6DDC" w:rsidRDefault="0075507D" w:rsidP="0075507D">
      <w:pPr>
        <w:jc w:val="both"/>
        <w:rPr>
          <w:rFonts w:ascii="Arial Narrow" w:hAnsi="Arial Narrow"/>
          <w:sz w:val="22"/>
          <w:szCs w:val="22"/>
        </w:rPr>
      </w:pPr>
    </w:p>
    <w:p w14:paraId="5305B428" w14:textId="77777777" w:rsidR="0075507D" w:rsidRPr="006E6DDC" w:rsidRDefault="0075507D" w:rsidP="00A37EEE">
      <w:pPr>
        <w:ind w:firstLine="2127"/>
        <w:jc w:val="both"/>
        <w:rPr>
          <w:rFonts w:ascii="Arial Narrow" w:hAnsi="Arial Narrow"/>
          <w:b/>
          <w:sz w:val="22"/>
          <w:szCs w:val="22"/>
        </w:rPr>
      </w:pPr>
      <w:r w:rsidRPr="006E6DDC">
        <w:rPr>
          <w:rFonts w:ascii="Arial Narrow" w:hAnsi="Arial Narrow"/>
          <w:sz w:val="22"/>
          <w:szCs w:val="22"/>
        </w:rPr>
        <w:t xml:space="preserve">A Administração, em todo tempo e sem qualquer ônus ou responsabilidades para si, independente de ação, notificação ou interpelação judicial ou extrajudicial, poderá, sem prejuízo das demais penalidades aplicáveis à contratada, rescindir o contrato, baseada nas </w:t>
      </w:r>
      <w:r w:rsidRPr="006E6DDC">
        <w:rPr>
          <w:rFonts w:ascii="Arial Narrow" w:hAnsi="Arial Narrow"/>
          <w:b/>
          <w:sz w:val="22"/>
          <w:szCs w:val="22"/>
        </w:rPr>
        <w:t>Leis Federais nº 8666/93, 8883/94 e 10520/02;</w:t>
      </w:r>
    </w:p>
    <w:p w14:paraId="1CDD42D1" w14:textId="77777777" w:rsidR="0075507D" w:rsidRPr="006E6DDC" w:rsidRDefault="0075507D" w:rsidP="0075507D">
      <w:pPr>
        <w:jc w:val="both"/>
        <w:rPr>
          <w:rFonts w:ascii="Arial Narrow" w:hAnsi="Arial Narrow"/>
          <w:sz w:val="22"/>
          <w:szCs w:val="22"/>
        </w:rPr>
      </w:pPr>
    </w:p>
    <w:p w14:paraId="6F590F0F"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O Licitante vencedor deverá estar em conformidade com os documentos de habilitação no ato da assinatura do contrato, caso contrário será notificada para, no prazo de </w:t>
      </w:r>
      <w:r w:rsidRPr="006E6DDC">
        <w:rPr>
          <w:rFonts w:ascii="Arial Narrow" w:hAnsi="Arial Narrow"/>
          <w:b/>
          <w:sz w:val="22"/>
          <w:szCs w:val="22"/>
        </w:rPr>
        <w:t>02</w:t>
      </w:r>
      <w:r w:rsidRPr="006E6DDC">
        <w:rPr>
          <w:rFonts w:ascii="Arial Narrow" w:hAnsi="Arial Narrow"/>
          <w:sz w:val="22"/>
          <w:szCs w:val="22"/>
        </w:rPr>
        <w:t xml:space="preserve"> (dois) dias úteis, comprovar as exigências referidas, com prazos de validade em vigência, sob pena da contratação não se realizar;</w:t>
      </w:r>
    </w:p>
    <w:p w14:paraId="46A3A910" w14:textId="77777777" w:rsidR="0075507D" w:rsidRPr="006E6DDC" w:rsidRDefault="0075507D" w:rsidP="0075507D">
      <w:pPr>
        <w:jc w:val="both"/>
        <w:rPr>
          <w:rFonts w:ascii="Arial Narrow" w:hAnsi="Arial Narrow"/>
          <w:sz w:val="22"/>
          <w:szCs w:val="22"/>
        </w:rPr>
      </w:pPr>
    </w:p>
    <w:p w14:paraId="0F9992F9"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O contrato será celebrado com prazo de 12 meses, partindo da data de sua assinatura, podendo ser prorrogado n</w:t>
      </w:r>
      <w:r w:rsidRPr="006E6DDC">
        <w:rPr>
          <w:rFonts w:ascii="Arial Narrow" w:hAnsi="Arial Narrow"/>
          <w:bCs/>
          <w:sz w:val="22"/>
          <w:szCs w:val="22"/>
        </w:rPr>
        <w:t>os termos do previsto no inciso IV, do artigo 57, da Lei nº 8.666/93</w:t>
      </w:r>
      <w:r w:rsidRPr="006E6DDC">
        <w:rPr>
          <w:rFonts w:ascii="Arial Narrow" w:hAnsi="Arial Narrow"/>
          <w:sz w:val="22"/>
          <w:szCs w:val="22"/>
        </w:rPr>
        <w:t>.</w:t>
      </w:r>
    </w:p>
    <w:p w14:paraId="11A80ADD" w14:textId="77777777" w:rsidR="0075507D" w:rsidRPr="006E6DDC" w:rsidRDefault="0075507D" w:rsidP="0075507D">
      <w:pPr>
        <w:jc w:val="both"/>
        <w:rPr>
          <w:rFonts w:ascii="Arial Narrow" w:hAnsi="Arial Narrow"/>
          <w:sz w:val="22"/>
          <w:szCs w:val="22"/>
        </w:rPr>
      </w:pPr>
    </w:p>
    <w:p w14:paraId="76B580CC"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A prestação dos serviços objeto desta Licitação deverá ser efetuado, mediante requisição assinada por pessoa autorizada.</w:t>
      </w:r>
    </w:p>
    <w:p w14:paraId="2C1AFB03" w14:textId="77777777" w:rsidR="0075507D" w:rsidRPr="006E6DDC" w:rsidRDefault="0075507D" w:rsidP="0075507D">
      <w:pPr>
        <w:jc w:val="both"/>
        <w:rPr>
          <w:rFonts w:ascii="Arial Narrow" w:hAnsi="Arial Narrow"/>
          <w:sz w:val="22"/>
          <w:szCs w:val="22"/>
        </w:rPr>
      </w:pPr>
    </w:p>
    <w:p w14:paraId="221C60F5" w14:textId="77777777" w:rsidR="0075507D" w:rsidRPr="006E6DDC" w:rsidRDefault="0075507D" w:rsidP="00766EEF">
      <w:pPr>
        <w:jc w:val="both"/>
        <w:rPr>
          <w:rFonts w:ascii="Arial Narrow" w:hAnsi="Arial Narrow"/>
          <w:b/>
          <w:bCs/>
          <w:sz w:val="22"/>
          <w:szCs w:val="22"/>
          <w:u w:val="single"/>
        </w:rPr>
      </w:pPr>
      <w:r w:rsidRPr="006E6DDC">
        <w:rPr>
          <w:rFonts w:ascii="Arial Narrow" w:hAnsi="Arial Narrow"/>
          <w:b/>
          <w:bCs/>
          <w:sz w:val="22"/>
          <w:szCs w:val="22"/>
          <w:u w:val="single"/>
        </w:rPr>
        <w:t>XIX – DA DOTAÇÃO ORÇAMENTÁRIA:</w:t>
      </w:r>
    </w:p>
    <w:p w14:paraId="35C059B1" w14:textId="77777777" w:rsidR="0075507D" w:rsidRPr="006E6DDC" w:rsidRDefault="0075507D" w:rsidP="0075507D">
      <w:pPr>
        <w:jc w:val="both"/>
        <w:rPr>
          <w:rFonts w:ascii="Arial Narrow" w:hAnsi="Arial Narrow"/>
          <w:b/>
          <w:bCs/>
          <w:sz w:val="22"/>
          <w:szCs w:val="22"/>
          <w:u w:val="single"/>
        </w:rPr>
      </w:pPr>
    </w:p>
    <w:p w14:paraId="2F3DA81B"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As despesas decorrentes desta licitação correrão por conta da seguinte dotação orçamentária e sua correspondente para os exercícios posteriores:</w:t>
      </w:r>
    </w:p>
    <w:p w14:paraId="6B66CE40" w14:textId="77777777" w:rsidR="00FF1EFB" w:rsidRDefault="00FF1EFB" w:rsidP="00FF1EFB">
      <w:pPr>
        <w:jc w:val="both"/>
        <w:rPr>
          <w:rFonts w:ascii="Arial Narrow" w:hAnsi="Arial Narrow"/>
          <w:b/>
          <w:color w:val="FF0000"/>
          <w:sz w:val="22"/>
          <w:szCs w:val="22"/>
          <w:highlight w:val="yellow"/>
        </w:rPr>
      </w:pPr>
    </w:p>
    <w:p w14:paraId="1AC72AC2" w14:textId="72A514E9" w:rsidR="0075507D" w:rsidRPr="00D34719" w:rsidRDefault="00D34719" w:rsidP="0075507D">
      <w:pPr>
        <w:rPr>
          <w:rFonts w:ascii="Arial Narrow" w:hAnsi="Arial Narrow"/>
          <w:b/>
          <w:sz w:val="22"/>
          <w:szCs w:val="22"/>
        </w:rPr>
      </w:pPr>
      <w:r w:rsidRPr="00492F11">
        <w:rPr>
          <w:rFonts w:ascii="Arial Narrow" w:hAnsi="Arial Narrow"/>
          <w:b/>
          <w:sz w:val="22"/>
          <w:szCs w:val="22"/>
          <w:highlight w:val="yellow"/>
        </w:rPr>
        <w:t>020201 041220001 2.009 339040</w:t>
      </w:r>
      <w:r w:rsidR="00492F11" w:rsidRPr="00492F11">
        <w:rPr>
          <w:rFonts w:ascii="Arial Narrow" w:hAnsi="Arial Narrow"/>
          <w:b/>
          <w:sz w:val="22"/>
          <w:szCs w:val="22"/>
          <w:highlight w:val="yellow"/>
        </w:rPr>
        <w:t xml:space="preserve"> e da Câmara Municipal</w:t>
      </w:r>
      <w:r w:rsidRPr="00492F11">
        <w:rPr>
          <w:rFonts w:ascii="Arial Narrow" w:hAnsi="Arial Narrow"/>
          <w:b/>
          <w:sz w:val="22"/>
          <w:szCs w:val="22"/>
          <w:highlight w:val="yellow"/>
        </w:rPr>
        <w:t>.</w:t>
      </w:r>
    </w:p>
    <w:p w14:paraId="7C204C7B" w14:textId="77777777" w:rsidR="00D34719" w:rsidRPr="006E6DDC" w:rsidRDefault="00D34719" w:rsidP="0075507D">
      <w:pPr>
        <w:rPr>
          <w:rFonts w:ascii="Arial Narrow" w:hAnsi="Arial Narrow"/>
          <w:b/>
          <w:sz w:val="22"/>
          <w:szCs w:val="22"/>
        </w:rPr>
      </w:pPr>
    </w:p>
    <w:p w14:paraId="65C00780" w14:textId="77777777" w:rsidR="0075507D" w:rsidRPr="006E6DDC" w:rsidRDefault="0075507D" w:rsidP="00766EEF">
      <w:pPr>
        <w:jc w:val="both"/>
        <w:rPr>
          <w:rFonts w:ascii="Arial Narrow" w:hAnsi="Arial Narrow"/>
          <w:b/>
          <w:sz w:val="22"/>
          <w:szCs w:val="22"/>
          <w:u w:val="single"/>
        </w:rPr>
      </w:pPr>
      <w:r w:rsidRPr="006E6DDC">
        <w:rPr>
          <w:rFonts w:ascii="Arial Narrow" w:hAnsi="Arial Narrow"/>
          <w:b/>
          <w:sz w:val="22"/>
          <w:szCs w:val="22"/>
        </w:rPr>
        <w:t xml:space="preserve">XX – </w:t>
      </w:r>
      <w:r w:rsidRPr="006E6DDC">
        <w:rPr>
          <w:rFonts w:ascii="Arial Narrow" w:hAnsi="Arial Narrow"/>
          <w:b/>
          <w:sz w:val="22"/>
          <w:szCs w:val="22"/>
          <w:u w:val="single"/>
        </w:rPr>
        <w:t>DA GESTÃO DO CONTRATO</w:t>
      </w:r>
    </w:p>
    <w:p w14:paraId="12ECAE17" w14:textId="77777777" w:rsidR="0075507D" w:rsidRPr="006E6DDC" w:rsidRDefault="0075507D" w:rsidP="0075507D">
      <w:pPr>
        <w:jc w:val="both"/>
        <w:rPr>
          <w:rFonts w:ascii="Arial Narrow" w:hAnsi="Arial Narrow"/>
          <w:b/>
          <w:sz w:val="22"/>
          <w:szCs w:val="22"/>
          <w:u w:val="single"/>
        </w:rPr>
      </w:pPr>
    </w:p>
    <w:p w14:paraId="1CDF741C"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Fica responsável pela gestão e fiscalização do contrato os servidores: </w:t>
      </w:r>
    </w:p>
    <w:p w14:paraId="43762226" w14:textId="77777777" w:rsidR="0075507D" w:rsidRPr="006E6DDC" w:rsidRDefault="0075507D" w:rsidP="0075507D">
      <w:pPr>
        <w:jc w:val="both"/>
        <w:rPr>
          <w:rFonts w:ascii="Arial Narrow" w:hAnsi="Arial Narrow"/>
          <w:sz w:val="22"/>
          <w:szCs w:val="22"/>
        </w:rPr>
      </w:pPr>
    </w:p>
    <w:p w14:paraId="2608ECB0" w14:textId="52CDF278" w:rsidR="0075507D" w:rsidRPr="006E6DDC" w:rsidRDefault="0075507D" w:rsidP="00C552F0">
      <w:pPr>
        <w:tabs>
          <w:tab w:val="left" w:pos="5670"/>
        </w:tabs>
        <w:jc w:val="both"/>
        <w:rPr>
          <w:rFonts w:ascii="Arial Narrow" w:hAnsi="Arial Narrow"/>
          <w:sz w:val="22"/>
          <w:szCs w:val="22"/>
        </w:rPr>
      </w:pPr>
      <w:r w:rsidRPr="006E6DDC">
        <w:rPr>
          <w:rFonts w:ascii="Arial Narrow" w:hAnsi="Arial Narrow"/>
          <w:sz w:val="22"/>
          <w:szCs w:val="22"/>
        </w:rPr>
        <w:t xml:space="preserve">a) </w:t>
      </w:r>
      <w:r w:rsidR="00FE0CB8" w:rsidRPr="006E6DDC">
        <w:rPr>
          <w:rFonts w:ascii="Arial Narrow" w:hAnsi="Arial Narrow"/>
          <w:sz w:val="22"/>
          <w:szCs w:val="22"/>
        </w:rPr>
        <w:t>Simone Mendes da Silva</w:t>
      </w:r>
      <w:r w:rsidR="00D34719">
        <w:rPr>
          <w:rFonts w:ascii="Arial Narrow" w:hAnsi="Arial Narrow"/>
          <w:sz w:val="22"/>
          <w:szCs w:val="22"/>
        </w:rPr>
        <w:t>;</w:t>
      </w:r>
    </w:p>
    <w:p w14:paraId="3F6CF075" w14:textId="41DBD709" w:rsidR="0075507D" w:rsidRPr="006E6DDC" w:rsidRDefault="00C552F0" w:rsidP="0075507D">
      <w:pPr>
        <w:tabs>
          <w:tab w:val="left" w:pos="5670"/>
        </w:tabs>
        <w:jc w:val="both"/>
        <w:rPr>
          <w:rFonts w:ascii="Arial Narrow" w:hAnsi="Arial Narrow"/>
          <w:sz w:val="22"/>
          <w:szCs w:val="22"/>
        </w:rPr>
      </w:pPr>
      <w:r w:rsidRPr="006E6DDC">
        <w:rPr>
          <w:rFonts w:ascii="Arial Narrow" w:hAnsi="Arial Narrow"/>
          <w:sz w:val="22"/>
          <w:szCs w:val="22"/>
        </w:rPr>
        <w:t>b</w:t>
      </w:r>
      <w:r w:rsidR="0075507D" w:rsidRPr="006E6DDC">
        <w:rPr>
          <w:rFonts w:ascii="Arial Narrow" w:hAnsi="Arial Narrow"/>
          <w:sz w:val="22"/>
          <w:szCs w:val="22"/>
        </w:rPr>
        <w:t xml:space="preserve">) </w:t>
      </w:r>
      <w:r w:rsidR="00A37EEE" w:rsidRPr="006E6DDC">
        <w:rPr>
          <w:rFonts w:ascii="Arial Narrow" w:hAnsi="Arial Narrow"/>
          <w:sz w:val="22"/>
          <w:szCs w:val="22"/>
        </w:rPr>
        <w:t>N</w:t>
      </w:r>
      <w:r w:rsidR="00FE0CB8" w:rsidRPr="006E6DDC">
        <w:rPr>
          <w:rFonts w:ascii="Arial Narrow" w:hAnsi="Arial Narrow"/>
          <w:sz w:val="22"/>
          <w:szCs w:val="22"/>
        </w:rPr>
        <w:t>é</w:t>
      </w:r>
      <w:r w:rsidR="00A37EEE" w:rsidRPr="006E6DDC">
        <w:rPr>
          <w:rFonts w:ascii="Arial Narrow" w:hAnsi="Arial Narrow"/>
          <w:sz w:val="22"/>
          <w:szCs w:val="22"/>
        </w:rPr>
        <w:t>lio</w:t>
      </w:r>
      <w:r w:rsidR="00FE0CB8" w:rsidRPr="006E6DDC">
        <w:rPr>
          <w:rFonts w:ascii="Arial Narrow" w:hAnsi="Arial Narrow"/>
          <w:sz w:val="22"/>
          <w:szCs w:val="22"/>
        </w:rPr>
        <w:t xml:space="preserve"> Souza Duarte</w:t>
      </w:r>
      <w:r w:rsidR="00D34719">
        <w:rPr>
          <w:rFonts w:ascii="Arial Narrow" w:hAnsi="Arial Narrow"/>
          <w:sz w:val="22"/>
          <w:szCs w:val="22"/>
        </w:rPr>
        <w:t>;</w:t>
      </w:r>
    </w:p>
    <w:p w14:paraId="51518E25" w14:textId="29D54E43" w:rsidR="00214246" w:rsidRPr="006E6DDC" w:rsidRDefault="00214246" w:rsidP="0075507D">
      <w:pPr>
        <w:tabs>
          <w:tab w:val="left" w:pos="5670"/>
        </w:tabs>
        <w:jc w:val="both"/>
        <w:rPr>
          <w:rFonts w:ascii="Arial Narrow" w:hAnsi="Arial Narrow"/>
          <w:sz w:val="22"/>
          <w:szCs w:val="22"/>
        </w:rPr>
      </w:pPr>
      <w:r w:rsidRPr="006E6DDC">
        <w:rPr>
          <w:rFonts w:ascii="Arial Narrow" w:hAnsi="Arial Narrow"/>
          <w:sz w:val="22"/>
          <w:szCs w:val="22"/>
        </w:rPr>
        <w:t xml:space="preserve">c) </w:t>
      </w:r>
      <w:r w:rsidR="00FE0CB8" w:rsidRPr="006E6DDC">
        <w:rPr>
          <w:rFonts w:ascii="Arial Narrow" w:hAnsi="Arial Narrow"/>
          <w:sz w:val="22"/>
          <w:szCs w:val="22"/>
        </w:rPr>
        <w:t>Rita de Cássia Souza e Silva</w:t>
      </w:r>
      <w:r w:rsidR="00D34719">
        <w:rPr>
          <w:rFonts w:ascii="Arial Narrow" w:hAnsi="Arial Narrow"/>
          <w:sz w:val="22"/>
          <w:szCs w:val="22"/>
        </w:rPr>
        <w:t>;</w:t>
      </w:r>
    </w:p>
    <w:p w14:paraId="40C712E2" w14:textId="77281995" w:rsidR="00FE0CB8" w:rsidRPr="006E6DDC" w:rsidRDefault="00FE0CB8" w:rsidP="0075507D">
      <w:pPr>
        <w:tabs>
          <w:tab w:val="left" w:pos="5670"/>
        </w:tabs>
        <w:jc w:val="both"/>
        <w:rPr>
          <w:rFonts w:ascii="Arial Narrow" w:hAnsi="Arial Narrow"/>
          <w:sz w:val="22"/>
          <w:szCs w:val="22"/>
        </w:rPr>
      </w:pPr>
      <w:r w:rsidRPr="006E6DDC">
        <w:rPr>
          <w:rFonts w:ascii="Arial Narrow" w:hAnsi="Arial Narrow"/>
          <w:sz w:val="22"/>
          <w:szCs w:val="22"/>
        </w:rPr>
        <w:t>d) Fernanda Aparecida dos Santos</w:t>
      </w:r>
      <w:r w:rsidR="00D34719">
        <w:rPr>
          <w:rFonts w:ascii="Arial Narrow" w:hAnsi="Arial Narrow"/>
          <w:sz w:val="22"/>
          <w:szCs w:val="22"/>
        </w:rPr>
        <w:t>;</w:t>
      </w:r>
    </w:p>
    <w:p w14:paraId="302C4217" w14:textId="586A60A3" w:rsidR="00FE0CB8" w:rsidRPr="006E6DDC" w:rsidRDefault="00FE0CB8" w:rsidP="0075507D">
      <w:pPr>
        <w:tabs>
          <w:tab w:val="left" w:pos="5670"/>
        </w:tabs>
        <w:jc w:val="both"/>
        <w:rPr>
          <w:rFonts w:ascii="Arial Narrow" w:hAnsi="Arial Narrow"/>
          <w:sz w:val="22"/>
          <w:szCs w:val="22"/>
        </w:rPr>
      </w:pPr>
      <w:r w:rsidRPr="006E6DDC">
        <w:rPr>
          <w:rFonts w:ascii="Arial Narrow" w:hAnsi="Arial Narrow"/>
          <w:sz w:val="22"/>
          <w:szCs w:val="22"/>
        </w:rPr>
        <w:t>e) Claudia Enês Marciano</w:t>
      </w:r>
      <w:r w:rsidR="00D34719">
        <w:rPr>
          <w:rFonts w:ascii="Arial Narrow" w:hAnsi="Arial Narrow"/>
          <w:sz w:val="22"/>
          <w:szCs w:val="22"/>
        </w:rPr>
        <w:t>.</w:t>
      </w:r>
    </w:p>
    <w:p w14:paraId="2CF04BF7" w14:textId="52A91607" w:rsidR="00FE0CB8" w:rsidRPr="006E6DDC" w:rsidRDefault="00FE0CB8" w:rsidP="0075507D">
      <w:pPr>
        <w:tabs>
          <w:tab w:val="left" w:pos="5670"/>
        </w:tabs>
        <w:jc w:val="both"/>
        <w:rPr>
          <w:rFonts w:ascii="Arial Narrow" w:hAnsi="Arial Narrow"/>
          <w:sz w:val="22"/>
          <w:szCs w:val="22"/>
        </w:rPr>
      </w:pPr>
    </w:p>
    <w:p w14:paraId="199F13E1" w14:textId="77777777" w:rsidR="0075507D" w:rsidRPr="006E6DDC" w:rsidRDefault="0075507D" w:rsidP="0075507D">
      <w:pPr>
        <w:tabs>
          <w:tab w:val="left" w:pos="5670"/>
        </w:tabs>
        <w:jc w:val="both"/>
        <w:rPr>
          <w:rFonts w:ascii="Arial Narrow" w:hAnsi="Arial Narrow"/>
          <w:sz w:val="22"/>
          <w:szCs w:val="22"/>
        </w:rPr>
      </w:pPr>
    </w:p>
    <w:p w14:paraId="06CA6DB7"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É responsabilidade dos servidores acima designados efetuarem a comunicação ao setor de compras e licitações qualquer descumprimento de cláusula contratual ou padrão de qualidade, sob pena de incorrer as responsabilidades pertinentes.</w:t>
      </w:r>
    </w:p>
    <w:p w14:paraId="1EDFCA31" w14:textId="77777777" w:rsidR="0075507D" w:rsidRPr="006E6DDC" w:rsidRDefault="0075507D" w:rsidP="0075507D">
      <w:pPr>
        <w:jc w:val="both"/>
        <w:rPr>
          <w:rFonts w:ascii="Arial Narrow" w:hAnsi="Arial Narrow"/>
          <w:b/>
          <w:sz w:val="22"/>
          <w:szCs w:val="22"/>
          <w:u w:val="single"/>
        </w:rPr>
      </w:pPr>
    </w:p>
    <w:p w14:paraId="0A5C82EF" w14:textId="77777777" w:rsidR="0075507D" w:rsidRPr="006E6DDC" w:rsidRDefault="0075507D" w:rsidP="0007302A">
      <w:pPr>
        <w:jc w:val="both"/>
        <w:rPr>
          <w:rFonts w:ascii="Arial Narrow" w:hAnsi="Arial Narrow"/>
          <w:b/>
          <w:sz w:val="22"/>
          <w:szCs w:val="22"/>
          <w:u w:val="single"/>
        </w:rPr>
      </w:pPr>
      <w:r w:rsidRPr="006E6DDC">
        <w:rPr>
          <w:rFonts w:ascii="Arial Narrow" w:hAnsi="Arial Narrow"/>
          <w:b/>
          <w:sz w:val="22"/>
          <w:szCs w:val="22"/>
          <w:u w:val="single"/>
        </w:rPr>
        <w:t>XXI- DAS SANÇÕES PARA O CASO DE INADIMPLEMENTO:</w:t>
      </w:r>
    </w:p>
    <w:p w14:paraId="1A17C918" w14:textId="77777777" w:rsidR="0075507D" w:rsidRPr="006E6DDC" w:rsidRDefault="0075507D" w:rsidP="0075507D">
      <w:pPr>
        <w:jc w:val="both"/>
        <w:rPr>
          <w:rFonts w:ascii="Arial Narrow" w:hAnsi="Arial Narrow"/>
          <w:sz w:val="22"/>
          <w:szCs w:val="22"/>
        </w:rPr>
      </w:pPr>
    </w:p>
    <w:p w14:paraId="1D8A4F06" w14:textId="77777777" w:rsidR="0075507D" w:rsidRPr="006E6DDC" w:rsidRDefault="0075507D" w:rsidP="00A37EEE">
      <w:pPr>
        <w:ind w:firstLine="2127"/>
        <w:jc w:val="both"/>
        <w:rPr>
          <w:rFonts w:ascii="Arial Narrow" w:hAnsi="Arial Narrow"/>
          <w:sz w:val="22"/>
          <w:szCs w:val="22"/>
        </w:rPr>
      </w:pPr>
      <w:r w:rsidRPr="006E6DDC">
        <w:rPr>
          <w:rFonts w:ascii="Arial Narrow" w:hAnsi="Arial Narrow"/>
          <w:sz w:val="22"/>
          <w:szCs w:val="22"/>
        </w:rPr>
        <w:t xml:space="preserve">No caso de atraso injustificado na execução do contrato ou de sua inexecução, total ou parcial, o Contratante reserva-se o direito de rescindir o contrato e aplicar multa de </w:t>
      </w:r>
      <w:r w:rsidRPr="006E6DDC">
        <w:rPr>
          <w:rFonts w:ascii="Arial Narrow" w:hAnsi="Arial Narrow"/>
          <w:b/>
          <w:sz w:val="22"/>
          <w:szCs w:val="22"/>
        </w:rPr>
        <w:t>2%</w:t>
      </w:r>
      <w:r w:rsidRPr="006E6DDC">
        <w:rPr>
          <w:rFonts w:ascii="Arial Narrow" w:hAnsi="Arial Narrow"/>
          <w:sz w:val="22"/>
          <w:szCs w:val="22"/>
        </w:rPr>
        <w:t xml:space="preserve"> (dois por cento) ao dia, até o total de </w:t>
      </w:r>
      <w:r w:rsidRPr="006E6DDC">
        <w:rPr>
          <w:rFonts w:ascii="Arial Narrow" w:hAnsi="Arial Narrow"/>
          <w:b/>
          <w:sz w:val="22"/>
          <w:szCs w:val="22"/>
        </w:rPr>
        <w:t>05</w:t>
      </w:r>
      <w:r w:rsidRPr="006E6DDC">
        <w:rPr>
          <w:rFonts w:ascii="Arial Narrow" w:hAnsi="Arial Narrow"/>
          <w:sz w:val="22"/>
          <w:szCs w:val="22"/>
        </w:rPr>
        <w:t xml:space="preserve"> (cinco) dias sobre o valor do contrato, além das demais sanções previstas no artigo 87 da </w:t>
      </w:r>
      <w:r w:rsidRPr="006E6DDC">
        <w:rPr>
          <w:rFonts w:ascii="Arial Narrow" w:hAnsi="Arial Narrow"/>
          <w:b/>
          <w:sz w:val="22"/>
          <w:szCs w:val="22"/>
        </w:rPr>
        <w:t>Lei Federal nº 8666/93 e art. 7º da Lei Federal nº 10520/02;</w:t>
      </w:r>
      <w:r w:rsidRPr="006E6DDC">
        <w:rPr>
          <w:rFonts w:ascii="Arial Narrow" w:hAnsi="Arial Narrow"/>
          <w:sz w:val="22"/>
          <w:szCs w:val="22"/>
        </w:rPr>
        <w:t xml:space="preserve"> quais sejam:</w:t>
      </w:r>
    </w:p>
    <w:p w14:paraId="5E066096" w14:textId="77777777" w:rsidR="0075507D" w:rsidRPr="006E6DDC" w:rsidRDefault="0075507D" w:rsidP="0075507D">
      <w:pPr>
        <w:jc w:val="both"/>
        <w:rPr>
          <w:rFonts w:ascii="Arial Narrow" w:hAnsi="Arial Narrow"/>
          <w:sz w:val="22"/>
          <w:szCs w:val="22"/>
        </w:rPr>
      </w:pPr>
    </w:p>
    <w:p w14:paraId="35B4384E" w14:textId="77777777" w:rsidR="0075507D" w:rsidRPr="006E6DDC" w:rsidRDefault="0075507D" w:rsidP="0075507D">
      <w:pPr>
        <w:jc w:val="both"/>
        <w:rPr>
          <w:rFonts w:ascii="Arial Narrow" w:hAnsi="Arial Narrow"/>
          <w:sz w:val="22"/>
          <w:szCs w:val="22"/>
        </w:rPr>
      </w:pPr>
      <w:r w:rsidRPr="006E6DDC">
        <w:rPr>
          <w:rFonts w:ascii="Arial Narrow" w:hAnsi="Arial Narrow"/>
          <w:b/>
          <w:bCs/>
          <w:sz w:val="22"/>
          <w:szCs w:val="22"/>
        </w:rPr>
        <w:t>a)</w:t>
      </w:r>
      <w:r w:rsidRPr="006E6DDC">
        <w:rPr>
          <w:rFonts w:ascii="Arial Narrow" w:hAnsi="Arial Narrow"/>
          <w:sz w:val="22"/>
          <w:szCs w:val="22"/>
        </w:rPr>
        <w:t xml:space="preserve"> Advertência, que será aplicada sempre por escrito;</w:t>
      </w:r>
    </w:p>
    <w:p w14:paraId="5DE0CBB2" w14:textId="77777777" w:rsidR="0075507D" w:rsidRPr="006E6DDC" w:rsidRDefault="0075507D" w:rsidP="0075507D">
      <w:pPr>
        <w:jc w:val="both"/>
        <w:rPr>
          <w:rFonts w:ascii="Arial Narrow" w:hAnsi="Arial Narrow"/>
          <w:sz w:val="22"/>
          <w:szCs w:val="22"/>
        </w:rPr>
      </w:pPr>
    </w:p>
    <w:p w14:paraId="13F350D2" w14:textId="77777777" w:rsidR="0075507D" w:rsidRPr="006E6DDC" w:rsidRDefault="0075507D" w:rsidP="0075507D">
      <w:pPr>
        <w:jc w:val="both"/>
        <w:rPr>
          <w:rFonts w:ascii="Arial Narrow" w:hAnsi="Arial Narrow"/>
          <w:sz w:val="22"/>
          <w:szCs w:val="22"/>
        </w:rPr>
      </w:pPr>
      <w:r w:rsidRPr="006E6DDC">
        <w:rPr>
          <w:rFonts w:ascii="Arial Narrow" w:hAnsi="Arial Narrow"/>
          <w:b/>
          <w:bCs/>
          <w:sz w:val="22"/>
          <w:szCs w:val="22"/>
        </w:rPr>
        <w:t>b)</w:t>
      </w:r>
      <w:r w:rsidRPr="006E6DDC">
        <w:rPr>
          <w:rFonts w:ascii="Arial Narrow" w:hAnsi="Arial Narrow"/>
          <w:sz w:val="22"/>
          <w:szCs w:val="22"/>
        </w:rPr>
        <w:t xml:space="preserve"> Multas, na forma prevista no instrumento convocatório e no contrato;</w:t>
      </w:r>
    </w:p>
    <w:p w14:paraId="78704401" w14:textId="77777777" w:rsidR="0075507D" w:rsidRPr="006E6DDC" w:rsidRDefault="0075507D" w:rsidP="0075507D">
      <w:pPr>
        <w:jc w:val="both"/>
        <w:rPr>
          <w:rFonts w:ascii="Arial Narrow" w:hAnsi="Arial Narrow"/>
          <w:sz w:val="22"/>
          <w:szCs w:val="22"/>
        </w:rPr>
      </w:pPr>
    </w:p>
    <w:p w14:paraId="05EDD1A7" w14:textId="77777777" w:rsidR="0075507D" w:rsidRPr="006E6DDC" w:rsidRDefault="0075507D" w:rsidP="0075507D">
      <w:pPr>
        <w:jc w:val="both"/>
        <w:rPr>
          <w:rFonts w:ascii="Arial Narrow" w:hAnsi="Arial Narrow"/>
          <w:sz w:val="22"/>
          <w:szCs w:val="22"/>
        </w:rPr>
      </w:pPr>
      <w:r w:rsidRPr="006E6DDC">
        <w:rPr>
          <w:rFonts w:ascii="Arial Narrow" w:hAnsi="Arial Narrow"/>
          <w:b/>
          <w:bCs/>
          <w:sz w:val="22"/>
          <w:szCs w:val="22"/>
        </w:rPr>
        <w:t>c)</w:t>
      </w:r>
      <w:r w:rsidRPr="006E6DDC">
        <w:rPr>
          <w:rFonts w:ascii="Arial Narrow" w:hAnsi="Arial Narrow"/>
          <w:sz w:val="22"/>
          <w:szCs w:val="22"/>
        </w:rPr>
        <w:t xml:space="preserve"> Suspensão temporária do direito de licitar com a Administração Municipal;</w:t>
      </w:r>
    </w:p>
    <w:p w14:paraId="0F90ADBE" w14:textId="77777777" w:rsidR="0075507D" w:rsidRPr="006E6DDC" w:rsidRDefault="0075507D" w:rsidP="0075507D">
      <w:pPr>
        <w:jc w:val="both"/>
        <w:rPr>
          <w:rFonts w:ascii="Arial Narrow" w:hAnsi="Arial Narrow"/>
          <w:b/>
          <w:bCs/>
          <w:sz w:val="22"/>
          <w:szCs w:val="22"/>
        </w:rPr>
      </w:pPr>
    </w:p>
    <w:p w14:paraId="3C65FCBC" w14:textId="77777777" w:rsidR="0075507D" w:rsidRPr="006E6DDC" w:rsidRDefault="0075507D" w:rsidP="0075507D">
      <w:pPr>
        <w:jc w:val="both"/>
        <w:rPr>
          <w:rFonts w:ascii="Arial Narrow" w:hAnsi="Arial Narrow"/>
          <w:sz w:val="22"/>
          <w:szCs w:val="22"/>
        </w:rPr>
      </w:pPr>
      <w:r w:rsidRPr="006E6DDC">
        <w:rPr>
          <w:rFonts w:ascii="Arial Narrow" w:hAnsi="Arial Narrow"/>
          <w:b/>
          <w:bCs/>
          <w:sz w:val="22"/>
          <w:szCs w:val="22"/>
        </w:rPr>
        <w:t>d)</w:t>
      </w:r>
      <w:r w:rsidRPr="006E6DDC">
        <w:rPr>
          <w:rFonts w:ascii="Arial Narrow" w:hAnsi="Arial Narrow"/>
          <w:sz w:val="22"/>
          <w:szCs w:val="22"/>
        </w:rPr>
        <w:t xml:space="preserve"> Declaração de inidoneidade para licitar e contratar com a Administração Pública, no prazo de até </w:t>
      </w:r>
      <w:r w:rsidRPr="006E6DDC">
        <w:rPr>
          <w:rFonts w:ascii="Arial Narrow" w:hAnsi="Arial Narrow"/>
          <w:b/>
          <w:bCs/>
          <w:sz w:val="22"/>
          <w:szCs w:val="22"/>
        </w:rPr>
        <w:t xml:space="preserve">05 </w:t>
      </w:r>
      <w:r w:rsidRPr="006E6DDC">
        <w:rPr>
          <w:rFonts w:ascii="Arial Narrow" w:hAnsi="Arial Narrow"/>
          <w:sz w:val="22"/>
          <w:szCs w:val="22"/>
        </w:rPr>
        <w:t>(cinco) anos;</w:t>
      </w:r>
    </w:p>
    <w:p w14:paraId="2F9D804E" w14:textId="77777777" w:rsidR="0075507D" w:rsidRPr="006E6DDC" w:rsidRDefault="0075507D" w:rsidP="0075507D">
      <w:pPr>
        <w:jc w:val="both"/>
        <w:rPr>
          <w:rFonts w:ascii="Arial Narrow" w:hAnsi="Arial Narrow"/>
          <w:b/>
          <w:sz w:val="22"/>
          <w:szCs w:val="22"/>
        </w:rPr>
      </w:pPr>
    </w:p>
    <w:p w14:paraId="484FF92B"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e)</w:t>
      </w:r>
      <w:r w:rsidRPr="006E6DDC">
        <w:rPr>
          <w:rFonts w:ascii="Arial Narrow" w:hAnsi="Arial Narrow"/>
          <w:sz w:val="22"/>
          <w:szCs w:val="22"/>
        </w:rPr>
        <w:t xml:space="preserve"> multa de 10% sobre o valor global do contrato pela não prestação dos serviços, conforme o descrito no anexo I.</w:t>
      </w:r>
    </w:p>
    <w:p w14:paraId="3F16AF60" w14:textId="77777777" w:rsidR="0075507D" w:rsidRPr="006E6DDC" w:rsidRDefault="0075507D" w:rsidP="0075507D">
      <w:pPr>
        <w:jc w:val="both"/>
        <w:rPr>
          <w:rFonts w:ascii="Arial Narrow" w:hAnsi="Arial Narrow"/>
          <w:sz w:val="22"/>
          <w:szCs w:val="22"/>
        </w:rPr>
      </w:pPr>
    </w:p>
    <w:p w14:paraId="6452DE06"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f)</w:t>
      </w:r>
      <w:r w:rsidRPr="006E6DDC">
        <w:rPr>
          <w:rFonts w:ascii="Arial Narrow" w:hAnsi="Arial Narrow"/>
          <w:sz w:val="22"/>
          <w:szCs w:val="22"/>
        </w:rPr>
        <w:t xml:space="preserve"> A multa poderá ser aplicada, após regular processo administrativo, garantindo a prévia defesa, no caso de descumprimento de qualquer cláusula do contrato ou deste Edital, e, em especial nos seguintes casos:</w:t>
      </w:r>
    </w:p>
    <w:p w14:paraId="5A1C7873" w14:textId="77777777" w:rsidR="0075507D" w:rsidRPr="006E6DDC" w:rsidRDefault="0075507D" w:rsidP="0075507D">
      <w:pPr>
        <w:jc w:val="both"/>
        <w:rPr>
          <w:rFonts w:ascii="Arial Narrow" w:hAnsi="Arial Narrow"/>
          <w:b/>
          <w:bCs/>
          <w:sz w:val="22"/>
          <w:szCs w:val="22"/>
        </w:rPr>
      </w:pPr>
    </w:p>
    <w:p w14:paraId="1145BFAD" w14:textId="77777777" w:rsidR="0075507D" w:rsidRPr="006E6DDC" w:rsidRDefault="0075507D" w:rsidP="0075507D">
      <w:pPr>
        <w:jc w:val="both"/>
        <w:rPr>
          <w:rFonts w:ascii="Arial Narrow" w:hAnsi="Arial Narrow"/>
          <w:sz w:val="22"/>
          <w:szCs w:val="22"/>
        </w:rPr>
      </w:pPr>
      <w:r w:rsidRPr="006E6DDC">
        <w:rPr>
          <w:rFonts w:ascii="Arial Narrow" w:hAnsi="Arial Narrow"/>
          <w:b/>
          <w:bCs/>
          <w:sz w:val="22"/>
          <w:szCs w:val="22"/>
        </w:rPr>
        <w:t>g)</w:t>
      </w:r>
      <w:r w:rsidRPr="006E6DDC">
        <w:rPr>
          <w:rFonts w:ascii="Arial Narrow" w:hAnsi="Arial Narrow"/>
          <w:sz w:val="22"/>
          <w:szCs w:val="22"/>
        </w:rPr>
        <w:t xml:space="preserve"> Recusa em assinar o contrato ou retirar o instrumento equivalente, multa de até 10% (dez por cento) do valor do objeto;</w:t>
      </w:r>
    </w:p>
    <w:p w14:paraId="3BD718E7" w14:textId="77777777" w:rsidR="0075507D" w:rsidRPr="006E6DDC" w:rsidRDefault="0075507D" w:rsidP="0075507D">
      <w:pPr>
        <w:jc w:val="both"/>
        <w:rPr>
          <w:rFonts w:ascii="Arial Narrow" w:hAnsi="Arial Narrow"/>
          <w:b/>
          <w:bCs/>
          <w:sz w:val="22"/>
          <w:szCs w:val="22"/>
        </w:rPr>
      </w:pPr>
    </w:p>
    <w:p w14:paraId="45E33394" w14:textId="77777777" w:rsidR="0075507D" w:rsidRPr="006E6DDC" w:rsidRDefault="0075507D" w:rsidP="0075507D">
      <w:pPr>
        <w:jc w:val="both"/>
        <w:rPr>
          <w:rFonts w:ascii="Arial Narrow" w:hAnsi="Arial Narrow"/>
          <w:sz w:val="22"/>
          <w:szCs w:val="22"/>
        </w:rPr>
      </w:pPr>
      <w:r w:rsidRPr="006E6DDC">
        <w:rPr>
          <w:rFonts w:ascii="Arial Narrow" w:hAnsi="Arial Narrow"/>
          <w:b/>
          <w:bCs/>
          <w:sz w:val="22"/>
          <w:szCs w:val="22"/>
        </w:rPr>
        <w:t>h)</w:t>
      </w:r>
      <w:r w:rsidRPr="006E6DDC">
        <w:rPr>
          <w:rFonts w:ascii="Arial Narrow" w:hAnsi="Arial Narrow"/>
          <w:sz w:val="22"/>
          <w:szCs w:val="22"/>
        </w:rPr>
        <w:t xml:space="preserve"> O valor máximo das multas não poderá exceder cumulativamente, a </w:t>
      </w:r>
      <w:r w:rsidRPr="006E6DDC">
        <w:rPr>
          <w:rFonts w:ascii="Arial Narrow" w:hAnsi="Arial Narrow"/>
          <w:b/>
          <w:bCs/>
          <w:sz w:val="22"/>
          <w:szCs w:val="22"/>
        </w:rPr>
        <w:t>20%</w:t>
      </w:r>
      <w:r w:rsidRPr="006E6DDC">
        <w:rPr>
          <w:rFonts w:ascii="Arial Narrow" w:hAnsi="Arial Narrow"/>
          <w:sz w:val="22"/>
          <w:szCs w:val="22"/>
        </w:rPr>
        <w:t xml:space="preserve"> (vinte por cento) do valor do Contrato;</w:t>
      </w:r>
    </w:p>
    <w:p w14:paraId="383E908E" w14:textId="77777777" w:rsidR="0075507D" w:rsidRPr="006E6DDC" w:rsidRDefault="0075507D" w:rsidP="0075507D">
      <w:pPr>
        <w:jc w:val="both"/>
        <w:rPr>
          <w:rFonts w:ascii="Arial Narrow" w:hAnsi="Arial Narrow"/>
          <w:b/>
          <w:bCs/>
          <w:sz w:val="22"/>
          <w:szCs w:val="22"/>
        </w:rPr>
      </w:pPr>
    </w:p>
    <w:p w14:paraId="533C5E9E" w14:textId="77777777" w:rsidR="0075507D" w:rsidRPr="006E6DDC" w:rsidRDefault="0075507D" w:rsidP="0075507D">
      <w:pPr>
        <w:jc w:val="both"/>
        <w:rPr>
          <w:rFonts w:ascii="Arial Narrow" w:hAnsi="Arial Narrow"/>
          <w:sz w:val="22"/>
          <w:szCs w:val="22"/>
        </w:rPr>
      </w:pPr>
      <w:r w:rsidRPr="006E6DDC">
        <w:rPr>
          <w:rFonts w:ascii="Arial Narrow" w:hAnsi="Arial Narrow"/>
          <w:b/>
          <w:bCs/>
          <w:sz w:val="22"/>
          <w:szCs w:val="22"/>
        </w:rPr>
        <w:t>i)</w:t>
      </w:r>
      <w:r w:rsidRPr="006E6DDC">
        <w:rPr>
          <w:rFonts w:ascii="Arial Narrow" w:hAnsi="Arial Narrow"/>
          <w:sz w:val="22"/>
          <w:szCs w:val="22"/>
        </w:rPr>
        <w:t xml:space="preserve"> As sanções previstas neste Capítulo poderão ser aplicadas cumulativamente ou não, de acordo com a gravidade da infração, facultada ampla defesa a Contratada, no prazo de </w:t>
      </w:r>
      <w:r w:rsidRPr="006E6DDC">
        <w:rPr>
          <w:rFonts w:ascii="Arial Narrow" w:hAnsi="Arial Narrow"/>
          <w:b/>
          <w:bCs/>
          <w:sz w:val="22"/>
          <w:szCs w:val="22"/>
        </w:rPr>
        <w:t>05</w:t>
      </w:r>
      <w:r w:rsidRPr="006E6DDC">
        <w:rPr>
          <w:rFonts w:ascii="Arial Narrow" w:hAnsi="Arial Narrow"/>
          <w:sz w:val="22"/>
          <w:szCs w:val="22"/>
        </w:rPr>
        <w:t xml:space="preserve"> (cinco) dias úteis a contar da intimação do ato.</w:t>
      </w:r>
    </w:p>
    <w:p w14:paraId="4E06B4BB"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 xml:space="preserve">     </w:t>
      </w:r>
    </w:p>
    <w:p w14:paraId="725041E6" w14:textId="77777777" w:rsidR="0075507D" w:rsidRPr="006E6DDC" w:rsidRDefault="0075507D" w:rsidP="0007302A">
      <w:pPr>
        <w:jc w:val="both"/>
        <w:rPr>
          <w:rFonts w:ascii="Arial Narrow" w:hAnsi="Arial Narrow"/>
          <w:b/>
          <w:bCs/>
          <w:sz w:val="22"/>
          <w:szCs w:val="22"/>
          <w:u w:val="single"/>
        </w:rPr>
      </w:pPr>
      <w:r w:rsidRPr="006E6DDC">
        <w:rPr>
          <w:rFonts w:ascii="Arial Narrow" w:hAnsi="Arial Narrow"/>
          <w:b/>
          <w:bCs/>
          <w:sz w:val="22"/>
          <w:szCs w:val="22"/>
          <w:u w:val="single"/>
        </w:rPr>
        <w:t>XXII – DA VIGÊNCIA DESTE INSTRUMENTO:</w:t>
      </w:r>
    </w:p>
    <w:p w14:paraId="0BFCF7D7" w14:textId="77777777" w:rsidR="0075507D" w:rsidRPr="006E6DDC" w:rsidRDefault="0075507D" w:rsidP="0075507D">
      <w:pPr>
        <w:jc w:val="both"/>
        <w:rPr>
          <w:rFonts w:ascii="Arial Narrow" w:hAnsi="Arial Narrow"/>
          <w:b/>
          <w:bCs/>
          <w:sz w:val="22"/>
          <w:szCs w:val="22"/>
          <w:u w:val="single"/>
        </w:rPr>
      </w:pPr>
    </w:p>
    <w:p w14:paraId="02BC9A26" w14:textId="77777777" w:rsidR="0075507D" w:rsidRPr="006E6DDC" w:rsidRDefault="0075507D" w:rsidP="00A60454">
      <w:pPr>
        <w:ind w:firstLine="2127"/>
        <w:jc w:val="both"/>
        <w:rPr>
          <w:rFonts w:ascii="Arial Narrow" w:hAnsi="Arial Narrow"/>
          <w:sz w:val="22"/>
          <w:szCs w:val="22"/>
        </w:rPr>
      </w:pPr>
      <w:r w:rsidRPr="006E6DDC">
        <w:rPr>
          <w:rFonts w:ascii="Arial Narrow" w:hAnsi="Arial Narrow"/>
          <w:bCs/>
          <w:sz w:val="22"/>
          <w:szCs w:val="22"/>
        </w:rPr>
        <w:t xml:space="preserve">Este Contrato vigorará pelo </w:t>
      </w:r>
      <w:r w:rsidRPr="006E6DDC">
        <w:rPr>
          <w:rFonts w:ascii="Arial Narrow" w:hAnsi="Arial Narrow"/>
          <w:b/>
          <w:bCs/>
          <w:sz w:val="22"/>
          <w:szCs w:val="22"/>
        </w:rPr>
        <w:t>prazo de 12 (doze) meses</w:t>
      </w:r>
      <w:r w:rsidRPr="006E6DDC">
        <w:rPr>
          <w:rFonts w:ascii="Arial Narrow" w:hAnsi="Arial Narrow"/>
          <w:bCs/>
          <w:sz w:val="22"/>
          <w:szCs w:val="22"/>
        </w:rPr>
        <w:t>, contados da data da sua assinatura, com eficácia legal a partir da publicação do seu extrato.</w:t>
      </w:r>
    </w:p>
    <w:p w14:paraId="18724946" w14:textId="77777777" w:rsidR="0075507D" w:rsidRPr="006E6DDC" w:rsidRDefault="0075507D" w:rsidP="0075507D">
      <w:pPr>
        <w:jc w:val="both"/>
        <w:rPr>
          <w:rFonts w:ascii="Arial Narrow" w:hAnsi="Arial Narrow"/>
          <w:bCs/>
          <w:sz w:val="22"/>
          <w:szCs w:val="22"/>
        </w:rPr>
      </w:pPr>
    </w:p>
    <w:p w14:paraId="7371AF03" w14:textId="77777777" w:rsidR="0075507D" w:rsidRPr="006E6DDC" w:rsidRDefault="0075507D" w:rsidP="00A60454">
      <w:pPr>
        <w:ind w:firstLine="2127"/>
        <w:jc w:val="both"/>
        <w:rPr>
          <w:rFonts w:ascii="Arial Narrow" w:hAnsi="Arial Narrow"/>
          <w:sz w:val="22"/>
          <w:szCs w:val="22"/>
        </w:rPr>
      </w:pPr>
      <w:r w:rsidRPr="006E6DDC">
        <w:rPr>
          <w:rFonts w:ascii="Arial Narrow" w:hAnsi="Arial Narrow"/>
          <w:bCs/>
          <w:sz w:val="22"/>
          <w:szCs w:val="22"/>
        </w:rPr>
        <w:t xml:space="preserve">Parágrafo Único – Nos termos do previsto no inciso IV, do artigo 57, da Lei nº 8.666/93, o prazo de vigência deste Contrato poderá ser prorrogado por iguais e sucessivos períodos, até o limite de </w:t>
      </w:r>
      <w:r w:rsidRPr="006E6DDC">
        <w:rPr>
          <w:rFonts w:ascii="Arial Narrow" w:hAnsi="Arial Narrow"/>
          <w:b/>
          <w:bCs/>
          <w:sz w:val="22"/>
          <w:szCs w:val="22"/>
        </w:rPr>
        <w:t>48 (quarenta e oito) meses</w:t>
      </w:r>
      <w:r w:rsidRPr="006E6DDC">
        <w:rPr>
          <w:rFonts w:ascii="Arial Narrow" w:hAnsi="Arial Narrow"/>
          <w:bCs/>
          <w:sz w:val="22"/>
          <w:szCs w:val="22"/>
        </w:rPr>
        <w:t>, por meio de Termo Aditivo a ser firmado entre as partes, desde que os serviços estejam sendo prestados dentro dos padrões de qualidade exigidos e desde que permaneçam favoráveis à ADMINISTRAÇÃO as condições contratuais e o valor cobrado.</w:t>
      </w:r>
    </w:p>
    <w:p w14:paraId="6B53F9DA" w14:textId="77777777" w:rsidR="0075507D" w:rsidRPr="006E6DDC" w:rsidRDefault="0075507D" w:rsidP="0075507D">
      <w:pPr>
        <w:jc w:val="both"/>
        <w:rPr>
          <w:rFonts w:ascii="Arial Narrow" w:hAnsi="Arial Narrow"/>
          <w:b/>
          <w:sz w:val="22"/>
          <w:szCs w:val="22"/>
        </w:rPr>
      </w:pPr>
    </w:p>
    <w:p w14:paraId="0FA51277" w14:textId="77777777" w:rsidR="0075507D" w:rsidRPr="006E6DDC" w:rsidRDefault="0075507D" w:rsidP="0007302A">
      <w:pPr>
        <w:jc w:val="both"/>
        <w:rPr>
          <w:rFonts w:ascii="Arial Narrow" w:hAnsi="Arial Narrow"/>
          <w:b/>
          <w:sz w:val="22"/>
          <w:szCs w:val="22"/>
          <w:u w:val="single"/>
        </w:rPr>
      </w:pPr>
      <w:r w:rsidRPr="006E6DDC">
        <w:rPr>
          <w:rFonts w:ascii="Arial Narrow" w:hAnsi="Arial Narrow"/>
          <w:b/>
          <w:sz w:val="22"/>
          <w:szCs w:val="22"/>
          <w:u w:val="single"/>
        </w:rPr>
        <w:t>XXIII– DAS DISPOSIÇÕES FINAIS:</w:t>
      </w:r>
    </w:p>
    <w:p w14:paraId="4AC212DB" w14:textId="77777777" w:rsidR="0075507D" w:rsidRPr="006E6DDC" w:rsidRDefault="0075507D" w:rsidP="0075507D">
      <w:pPr>
        <w:tabs>
          <w:tab w:val="left" w:pos="0"/>
        </w:tabs>
        <w:jc w:val="both"/>
        <w:rPr>
          <w:rFonts w:ascii="Arial Narrow" w:hAnsi="Arial Narrow"/>
          <w:sz w:val="22"/>
          <w:szCs w:val="22"/>
        </w:rPr>
      </w:pPr>
    </w:p>
    <w:p w14:paraId="125A3B2C" w14:textId="77777777" w:rsidR="0075507D" w:rsidRPr="006E6DDC" w:rsidRDefault="0075507D" w:rsidP="00A60454">
      <w:pPr>
        <w:tabs>
          <w:tab w:val="left" w:pos="0"/>
        </w:tabs>
        <w:ind w:firstLine="2127"/>
        <w:jc w:val="both"/>
        <w:rPr>
          <w:rFonts w:ascii="Arial Narrow" w:hAnsi="Arial Narrow"/>
          <w:sz w:val="22"/>
          <w:szCs w:val="22"/>
        </w:rPr>
      </w:pPr>
      <w:r w:rsidRPr="006E6DDC">
        <w:rPr>
          <w:rFonts w:ascii="Arial Narrow" w:hAnsi="Arial Narrow"/>
          <w:sz w:val="22"/>
          <w:szCs w:val="22"/>
        </w:rPr>
        <w:t>As normas disciplinadoras desta licitação serão interpretadas em favor da ampliação da disputa, respeitada a igualdade de oportunidade entre as licitantes e desde que não comprometam o interesse público, a finalidade e a segurança da contratação:</w:t>
      </w:r>
    </w:p>
    <w:p w14:paraId="2A9CB1C5" w14:textId="77777777" w:rsidR="0075507D" w:rsidRPr="006E6DDC" w:rsidRDefault="0075507D" w:rsidP="0075507D">
      <w:pPr>
        <w:tabs>
          <w:tab w:val="left" w:pos="0"/>
        </w:tabs>
        <w:jc w:val="both"/>
        <w:rPr>
          <w:rFonts w:ascii="Arial Narrow" w:hAnsi="Arial Narrow"/>
          <w:sz w:val="22"/>
          <w:szCs w:val="22"/>
        </w:rPr>
      </w:pPr>
    </w:p>
    <w:p w14:paraId="585CA18A" w14:textId="77777777" w:rsidR="0075507D" w:rsidRPr="006E6DDC" w:rsidRDefault="0075507D" w:rsidP="00A61076">
      <w:pPr>
        <w:numPr>
          <w:ilvl w:val="0"/>
          <w:numId w:val="3"/>
        </w:numPr>
        <w:tabs>
          <w:tab w:val="left" w:pos="284"/>
          <w:tab w:val="left" w:pos="1701"/>
        </w:tabs>
        <w:ind w:left="0" w:firstLine="0"/>
        <w:jc w:val="both"/>
        <w:rPr>
          <w:rFonts w:ascii="Arial Narrow" w:hAnsi="Arial Narrow"/>
          <w:sz w:val="22"/>
          <w:szCs w:val="22"/>
        </w:rPr>
      </w:pPr>
      <w:r w:rsidRPr="006E6DDC">
        <w:rPr>
          <w:rFonts w:ascii="Arial Narrow" w:hAnsi="Arial Narrow"/>
          <w:sz w:val="22"/>
          <w:szCs w:val="22"/>
        </w:rPr>
        <w:t>O</w:t>
      </w:r>
      <w:r w:rsidR="00A60454" w:rsidRPr="006E6DDC">
        <w:rPr>
          <w:rFonts w:ascii="Arial Narrow" w:hAnsi="Arial Narrow"/>
          <w:sz w:val="22"/>
          <w:szCs w:val="22"/>
        </w:rPr>
        <w:t xml:space="preserve"> a Pregoeira</w:t>
      </w:r>
      <w:r w:rsidRPr="006E6DDC">
        <w:rPr>
          <w:rFonts w:ascii="Arial Narrow" w:hAnsi="Arial Narrow"/>
          <w:sz w:val="22"/>
          <w:szCs w:val="22"/>
        </w:rPr>
        <w:t>, ou autoridade superior, poderá, em qualquer fase do pregão, promover diligências destinadas a esclarecer ou complementar a instrução do processo.</w:t>
      </w:r>
    </w:p>
    <w:p w14:paraId="74AE1634" w14:textId="77777777" w:rsidR="0075507D" w:rsidRPr="006E6DDC" w:rsidRDefault="0075507D" w:rsidP="0075507D">
      <w:pPr>
        <w:tabs>
          <w:tab w:val="left" w:pos="1701"/>
        </w:tabs>
        <w:jc w:val="both"/>
        <w:rPr>
          <w:rFonts w:ascii="Arial Narrow" w:hAnsi="Arial Narrow"/>
          <w:sz w:val="22"/>
          <w:szCs w:val="22"/>
        </w:rPr>
      </w:pPr>
    </w:p>
    <w:p w14:paraId="5596B862" w14:textId="77777777" w:rsidR="0075507D" w:rsidRPr="006E6DDC" w:rsidRDefault="0075507D" w:rsidP="00A61076">
      <w:pPr>
        <w:numPr>
          <w:ilvl w:val="0"/>
          <w:numId w:val="3"/>
        </w:numPr>
        <w:tabs>
          <w:tab w:val="left" w:pos="284"/>
          <w:tab w:val="left" w:pos="1701"/>
        </w:tabs>
        <w:ind w:left="0" w:firstLine="0"/>
        <w:jc w:val="both"/>
        <w:rPr>
          <w:rFonts w:ascii="Arial Narrow" w:hAnsi="Arial Narrow"/>
          <w:sz w:val="22"/>
          <w:szCs w:val="22"/>
        </w:rPr>
      </w:pPr>
      <w:r w:rsidRPr="006E6DDC">
        <w:rPr>
          <w:rFonts w:ascii="Arial Narrow" w:hAnsi="Arial Narrow"/>
          <w:sz w:val="22"/>
          <w:szCs w:val="22"/>
        </w:rPr>
        <w:t xml:space="preserve">A autoridade competente para determinar a contratação poderá revogar a licitação por razões de interesse público derivado de fato superveniente devidamente comprovado, pertinente e suficiente para justificar tal </w:t>
      </w:r>
      <w:r w:rsidRPr="006E6DDC">
        <w:rPr>
          <w:rFonts w:ascii="Arial Narrow" w:hAnsi="Arial Narrow"/>
          <w:sz w:val="22"/>
          <w:szCs w:val="22"/>
        </w:rPr>
        <w:lastRenderedPageBreak/>
        <w:t>conduta, devendo invalidá-la por ilegalidade, de ofício ou por provocação de qualquer pessoa, mediante ato escrito e fundamentado, sem que caiba direito a qualquer indenização;</w:t>
      </w:r>
    </w:p>
    <w:p w14:paraId="122C6C3C" w14:textId="77777777" w:rsidR="0075507D" w:rsidRPr="006E6DDC" w:rsidRDefault="0075507D" w:rsidP="0075507D">
      <w:pPr>
        <w:tabs>
          <w:tab w:val="left" w:pos="1701"/>
        </w:tabs>
        <w:jc w:val="both"/>
        <w:rPr>
          <w:rFonts w:ascii="Arial Narrow" w:hAnsi="Arial Narrow"/>
          <w:sz w:val="22"/>
          <w:szCs w:val="22"/>
        </w:rPr>
      </w:pPr>
    </w:p>
    <w:p w14:paraId="4D40EB19" w14:textId="77777777" w:rsidR="0075507D" w:rsidRPr="006E6DDC" w:rsidRDefault="0075507D" w:rsidP="00A61076">
      <w:pPr>
        <w:numPr>
          <w:ilvl w:val="0"/>
          <w:numId w:val="3"/>
        </w:numPr>
        <w:tabs>
          <w:tab w:val="left" w:pos="284"/>
          <w:tab w:val="left" w:pos="1701"/>
        </w:tabs>
        <w:ind w:left="0" w:firstLine="0"/>
        <w:jc w:val="both"/>
        <w:rPr>
          <w:rFonts w:ascii="Arial Narrow" w:hAnsi="Arial Narrow"/>
          <w:sz w:val="22"/>
          <w:szCs w:val="22"/>
        </w:rPr>
      </w:pPr>
      <w:r w:rsidRPr="006E6DDC">
        <w:rPr>
          <w:rFonts w:ascii="Arial Narrow" w:hAnsi="Arial Narrow"/>
          <w:sz w:val="22"/>
          <w:szCs w:val="22"/>
        </w:rPr>
        <w:t xml:space="preserve">O resultado do presente certame, bem como os demais atos pertinentes a esta licitação, passíveis de divulgação, serão divulgados no Diário Oficial do Ente Federal, jornal de circulação na região, no Mural de Avisos e Sítio Eletrônico (Site) da </w:t>
      </w:r>
      <w:r w:rsidR="006075A5" w:rsidRPr="006E6DDC">
        <w:rPr>
          <w:rFonts w:ascii="Arial Narrow" w:hAnsi="Arial Narrow"/>
          <w:sz w:val="22"/>
          <w:szCs w:val="22"/>
        </w:rPr>
        <w:t>Entidade.</w:t>
      </w:r>
    </w:p>
    <w:p w14:paraId="4E880BDA" w14:textId="77777777" w:rsidR="0075507D" w:rsidRPr="006E6DDC" w:rsidRDefault="0075507D" w:rsidP="0075507D">
      <w:pPr>
        <w:tabs>
          <w:tab w:val="left" w:pos="1701"/>
        </w:tabs>
        <w:jc w:val="both"/>
        <w:rPr>
          <w:rFonts w:ascii="Arial Narrow" w:hAnsi="Arial Narrow"/>
          <w:sz w:val="22"/>
          <w:szCs w:val="22"/>
        </w:rPr>
      </w:pPr>
    </w:p>
    <w:p w14:paraId="543B8801" w14:textId="77777777" w:rsidR="0075507D" w:rsidRPr="006E6DDC" w:rsidRDefault="0075507D" w:rsidP="00A61076">
      <w:pPr>
        <w:numPr>
          <w:ilvl w:val="0"/>
          <w:numId w:val="3"/>
        </w:numPr>
        <w:tabs>
          <w:tab w:val="left" w:pos="284"/>
          <w:tab w:val="left" w:pos="1701"/>
        </w:tabs>
        <w:ind w:left="0" w:firstLine="0"/>
        <w:jc w:val="both"/>
        <w:rPr>
          <w:rFonts w:ascii="Arial Narrow" w:hAnsi="Arial Narrow"/>
          <w:sz w:val="22"/>
          <w:szCs w:val="22"/>
        </w:rPr>
      </w:pPr>
      <w:r w:rsidRPr="006E6DDC">
        <w:rPr>
          <w:rFonts w:ascii="Arial Narrow" w:hAnsi="Arial Narrow"/>
          <w:sz w:val="22"/>
          <w:szCs w:val="22"/>
        </w:rPr>
        <w:t>Os envelopes contendo os documentos de habilitação das demais licitantes ficarão à disposição para retirado na Divisão de Licitações</w:t>
      </w:r>
      <w:r w:rsidR="009C7E26" w:rsidRPr="006E6DDC">
        <w:rPr>
          <w:rFonts w:ascii="Arial Narrow" w:hAnsi="Arial Narrow"/>
          <w:sz w:val="22"/>
          <w:szCs w:val="22"/>
        </w:rPr>
        <w:t xml:space="preserve"> da Entidade</w:t>
      </w:r>
      <w:r w:rsidRPr="006E6DDC">
        <w:rPr>
          <w:rFonts w:ascii="Arial Narrow" w:hAnsi="Arial Narrow"/>
          <w:sz w:val="22"/>
          <w:szCs w:val="22"/>
        </w:rPr>
        <w:t>.</w:t>
      </w:r>
    </w:p>
    <w:p w14:paraId="0ADD7817" w14:textId="77777777" w:rsidR="0075507D" w:rsidRPr="006E6DDC" w:rsidRDefault="0075507D" w:rsidP="0075507D">
      <w:pPr>
        <w:tabs>
          <w:tab w:val="left" w:pos="284"/>
          <w:tab w:val="left" w:pos="1701"/>
        </w:tabs>
        <w:jc w:val="both"/>
        <w:rPr>
          <w:rFonts w:ascii="Arial Narrow" w:hAnsi="Arial Narrow"/>
          <w:sz w:val="22"/>
          <w:szCs w:val="22"/>
        </w:rPr>
      </w:pPr>
    </w:p>
    <w:p w14:paraId="6D54C925" w14:textId="77777777" w:rsidR="0075507D" w:rsidRPr="006E6DDC" w:rsidRDefault="0075507D" w:rsidP="00A61076">
      <w:pPr>
        <w:numPr>
          <w:ilvl w:val="0"/>
          <w:numId w:val="3"/>
        </w:numPr>
        <w:tabs>
          <w:tab w:val="left" w:pos="284"/>
          <w:tab w:val="left" w:pos="1701"/>
        </w:tabs>
        <w:ind w:left="0" w:firstLine="0"/>
        <w:jc w:val="both"/>
        <w:rPr>
          <w:rFonts w:ascii="Arial Narrow" w:hAnsi="Arial Narrow"/>
          <w:b/>
          <w:sz w:val="22"/>
          <w:szCs w:val="22"/>
        </w:rPr>
      </w:pPr>
      <w:r w:rsidRPr="006E6DDC">
        <w:rPr>
          <w:rFonts w:ascii="Arial Narrow" w:hAnsi="Arial Narrow"/>
          <w:sz w:val="22"/>
          <w:szCs w:val="22"/>
        </w:rPr>
        <w:t xml:space="preserve">Até </w:t>
      </w:r>
      <w:r w:rsidRPr="006E6DDC">
        <w:rPr>
          <w:rFonts w:ascii="Arial Narrow" w:hAnsi="Arial Narrow"/>
          <w:b/>
          <w:sz w:val="22"/>
          <w:szCs w:val="22"/>
        </w:rPr>
        <w:t>02 (dois)</w:t>
      </w:r>
      <w:r w:rsidRPr="006E6DDC">
        <w:rPr>
          <w:rFonts w:ascii="Arial Narrow" w:hAnsi="Arial Narrow"/>
          <w:sz w:val="22"/>
          <w:szCs w:val="22"/>
        </w:rPr>
        <w:t xml:space="preserve"> dias úteis anteriores à data fixada para recebimento das propostas, qualquer pessoa poderá solicitar esclarecimentos, providências ou impugnar o ato convocatório do </w:t>
      </w:r>
      <w:r w:rsidRPr="006E6DDC">
        <w:rPr>
          <w:rFonts w:ascii="Arial Narrow" w:hAnsi="Arial Narrow"/>
          <w:b/>
          <w:sz w:val="22"/>
          <w:szCs w:val="22"/>
        </w:rPr>
        <w:t>Pregão.</w:t>
      </w:r>
    </w:p>
    <w:p w14:paraId="68B57285" w14:textId="77777777" w:rsidR="0075507D" w:rsidRPr="006E6DDC" w:rsidRDefault="0075507D" w:rsidP="0075507D">
      <w:pPr>
        <w:tabs>
          <w:tab w:val="left" w:pos="284"/>
          <w:tab w:val="left" w:pos="1701"/>
        </w:tabs>
        <w:jc w:val="both"/>
        <w:rPr>
          <w:rFonts w:ascii="Arial Narrow" w:hAnsi="Arial Narrow"/>
          <w:b/>
          <w:sz w:val="22"/>
          <w:szCs w:val="22"/>
        </w:rPr>
      </w:pPr>
    </w:p>
    <w:p w14:paraId="13F74FAE" w14:textId="77777777" w:rsidR="0075507D" w:rsidRPr="006E6DDC" w:rsidRDefault="0075507D" w:rsidP="00A61076">
      <w:pPr>
        <w:numPr>
          <w:ilvl w:val="0"/>
          <w:numId w:val="3"/>
        </w:numPr>
        <w:tabs>
          <w:tab w:val="left" w:pos="284"/>
          <w:tab w:val="left" w:pos="1701"/>
        </w:tabs>
        <w:ind w:left="0" w:firstLine="0"/>
        <w:jc w:val="both"/>
        <w:rPr>
          <w:rFonts w:ascii="Arial Narrow" w:hAnsi="Arial Narrow"/>
          <w:sz w:val="22"/>
          <w:szCs w:val="22"/>
        </w:rPr>
      </w:pPr>
      <w:r w:rsidRPr="006E6DDC">
        <w:rPr>
          <w:rFonts w:ascii="Arial Narrow" w:hAnsi="Arial Narrow"/>
          <w:sz w:val="22"/>
          <w:szCs w:val="22"/>
        </w:rPr>
        <w:t xml:space="preserve">A petição será dirigida à autoridade subscritora do Edital que decidirá no prazo de até </w:t>
      </w:r>
      <w:r w:rsidRPr="006E6DDC">
        <w:rPr>
          <w:rFonts w:ascii="Arial Narrow" w:hAnsi="Arial Narrow"/>
          <w:b/>
          <w:sz w:val="22"/>
          <w:szCs w:val="22"/>
        </w:rPr>
        <w:t>02</w:t>
      </w:r>
      <w:r w:rsidRPr="006E6DDC">
        <w:rPr>
          <w:rFonts w:ascii="Arial Narrow" w:hAnsi="Arial Narrow"/>
          <w:sz w:val="22"/>
          <w:szCs w:val="22"/>
        </w:rPr>
        <w:t xml:space="preserve"> (dois) dias úteis ou, não sendo possível responder no prazo estabelecido, poderá determinar a suspensão do certame.</w:t>
      </w:r>
    </w:p>
    <w:p w14:paraId="11B88740" w14:textId="77777777" w:rsidR="0075507D" w:rsidRPr="006E6DDC" w:rsidRDefault="0075507D" w:rsidP="0075507D">
      <w:pPr>
        <w:tabs>
          <w:tab w:val="left" w:pos="1701"/>
        </w:tabs>
        <w:jc w:val="both"/>
        <w:rPr>
          <w:rFonts w:ascii="Arial Narrow" w:hAnsi="Arial Narrow"/>
          <w:sz w:val="22"/>
          <w:szCs w:val="22"/>
        </w:rPr>
      </w:pPr>
    </w:p>
    <w:p w14:paraId="6F296F33" w14:textId="77777777" w:rsidR="0075507D" w:rsidRPr="006E6DDC" w:rsidRDefault="0075507D" w:rsidP="00A61076">
      <w:pPr>
        <w:numPr>
          <w:ilvl w:val="0"/>
          <w:numId w:val="3"/>
        </w:numPr>
        <w:tabs>
          <w:tab w:val="left" w:pos="284"/>
          <w:tab w:val="left" w:pos="1701"/>
        </w:tabs>
        <w:ind w:left="0" w:firstLine="0"/>
        <w:jc w:val="both"/>
        <w:rPr>
          <w:rFonts w:ascii="Arial Narrow" w:hAnsi="Arial Narrow"/>
          <w:sz w:val="22"/>
          <w:szCs w:val="22"/>
        </w:rPr>
      </w:pPr>
      <w:r w:rsidRPr="006E6DDC">
        <w:rPr>
          <w:rFonts w:ascii="Arial Narrow" w:hAnsi="Arial Narrow"/>
          <w:sz w:val="22"/>
          <w:szCs w:val="22"/>
        </w:rPr>
        <w:t>Acolhida à petição contra o ato convocatório, será designada nova data para a realização do certame.</w:t>
      </w:r>
    </w:p>
    <w:p w14:paraId="239BE646" w14:textId="77777777" w:rsidR="0075507D" w:rsidRPr="006E6DDC" w:rsidRDefault="0075507D" w:rsidP="0075507D">
      <w:pPr>
        <w:tabs>
          <w:tab w:val="left" w:pos="1701"/>
        </w:tabs>
        <w:jc w:val="both"/>
        <w:rPr>
          <w:rFonts w:ascii="Arial Narrow" w:hAnsi="Arial Narrow"/>
          <w:sz w:val="22"/>
          <w:szCs w:val="22"/>
        </w:rPr>
      </w:pPr>
    </w:p>
    <w:p w14:paraId="2EDDD0E4" w14:textId="77777777" w:rsidR="0075507D" w:rsidRPr="006E6DDC" w:rsidRDefault="0075507D" w:rsidP="00A61076">
      <w:pPr>
        <w:numPr>
          <w:ilvl w:val="0"/>
          <w:numId w:val="3"/>
        </w:numPr>
        <w:tabs>
          <w:tab w:val="left" w:pos="284"/>
          <w:tab w:val="left" w:pos="1701"/>
        </w:tabs>
        <w:ind w:left="0" w:firstLine="0"/>
        <w:jc w:val="both"/>
        <w:rPr>
          <w:rFonts w:ascii="Arial Narrow" w:hAnsi="Arial Narrow"/>
          <w:b/>
          <w:sz w:val="22"/>
          <w:szCs w:val="22"/>
        </w:rPr>
      </w:pPr>
      <w:r w:rsidRPr="006E6DDC">
        <w:rPr>
          <w:rFonts w:ascii="Arial Narrow" w:hAnsi="Arial Narrow"/>
          <w:sz w:val="22"/>
          <w:szCs w:val="22"/>
        </w:rPr>
        <w:t>Os casos omissos do presente Pregão serão solucionados pel</w:t>
      </w:r>
      <w:r w:rsidR="00A60454" w:rsidRPr="006E6DDC">
        <w:rPr>
          <w:rFonts w:ascii="Arial Narrow" w:hAnsi="Arial Narrow"/>
          <w:sz w:val="22"/>
          <w:szCs w:val="22"/>
        </w:rPr>
        <w:t>a Pregoeira</w:t>
      </w:r>
      <w:r w:rsidRPr="006E6DDC">
        <w:rPr>
          <w:rFonts w:ascii="Arial Narrow" w:hAnsi="Arial Narrow"/>
          <w:b/>
          <w:sz w:val="22"/>
          <w:szCs w:val="22"/>
        </w:rPr>
        <w:t>.</w:t>
      </w:r>
    </w:p>
    <w:p w14:paraId="0EA37CEB" w14:textId="77777777" w:rsidR="0075507D" w:rsidRPr="006E6DDC" w:rsidRDefault="0075507D" w:rsidP="0075507D">
      <w:pPr>
        <w:tabs>
          <w:tab w:val="left" w:pos="1701"/>
        </w:tabs>
        <w:jc w:val="both"/>
        <w:rPr>
          <w:rFonts w:ascii="Arial Narrow" w:hAnsi="Arial Narrow"/>
          <w:b/>
          <w:sz w:val="22"/>
          <w:szCs w:val="22"/>
        </w:rPr>
      </w:pPr>
    </w:p>
    <w:p w14:paraId="30FBFECA" w14:textId="77777777" w:rsidR="0075507D" w:rsidRPr="006E6DDC" w:rsidRDefault="0075507D" w:rsidP="00A61076">
      <w:pPr>
        <w:pStyle w:val="SemEspaamento"/>
        <w:numPr>
          <w:ilvl w:val="0"/>
          <w:numId w:val="3"/>
        </w:numPr>
        <w:tabs>
          <w:tab w:val="left" w:pos="284"/>
        </w:tabs>
        <w:suppressAutoHyphens/>
        <w:ind w:left="0" w:firstLine="0"/>
        <w:jc w:val="both"/>
        <w:rPr>
          <w:rFonts w:ascii="Arial Narrow" w:hAnsi="Arial Narrow"/>
        </w:rPr>
      </w:pPr>
      <w:r w:rsidRPr="006E6DDC">
        <w:rPr>
          <w:rFonts w:ascii="Arial Narrow" w:hAnsi="Arial Narrow"/>
        </w:rPr>
        <w:t>Este Edital deverá ser lido e interpretado na íntegra, e após apresentação da documentação e da proposta não serão aceitas alegações de desconhecimento ou discordância de seus termos.</w:t>
      </w:r>
    </w:p>
    <w:p w14:paraId="4E6A66CB" w14:textId="77777777" w:rsidR="0075507D" w:rsidRPr="006E6DDC" w:rsidRDefault="0075507D" w:rsidP="0075507D">
      <w:pPr>
        <w:pStyle w:val="SemEspaamento"/>
        <w:jc w:val="both"/>
        <w:rPr>
          <w:rFonts w:ascii="Arial Narrow" w:hAnsi="Arial Narrow"/>
        </w:rPr>
      </w:pPr>
    </w:p>
    <w:p w14:paraId="62F66AA9" w14:textId="77777777" w:rsidR="0075507D" w:rsidRPr="006E6DDC" w:rsidRDefault="0075507D" w:rsidP="00A61076">
      <w:pPr>
        <w:pStyle w:val="SemEspaamento"/>
        <w:numPr>
          <w:ilvl w:val="0"/>
          <w:numId w:val="3"/>
        </w:numPr>
        <w:tabs>
          <w:tab w:val="left" w:pos="284"/>
        </w:tabs>
        <w:suppressAutoHyphens/>
        <w:ind w:left="0" w:firstLine="0"/>
        <w:jc w:val="both"/>
        <w:rPr>
          <w:rFonts w:ascii="Arial Narrow" w:hAnsi="Arial Narrow"/>
        </w:rPr>
      </w:pPr>
      <w:r w:rsidRPr="006E6DDC">
        <w:rPr>
          <w:rFonts w:ascii="Arial Narrow" w:hAnsi="Arial Narrow"/>
        </w:rPr>
        <w:t>É vedado ao licitante retirar sua proposta ou parte dela após a abertura da sessão do pregão.</w:t>
      </w:r>
    </w:p>
    <w:p w14:paraId="2266CB55" w14:textId="77777777" w:rsidR="0075507D" w:rsidRPr="006E6DDC" w:rsidRDefault="0075507D" w:rsidP="0075507D">
      <w:pPr>
        <w:pStyle w:val="SemEspaamento"/>
        <w:jc w:val="both"/>
        <w:rPr>
          <w:rFonts w:ascii="Arial Narrow" w:hAnsi="Arial Narrow"/>
        </w:rPr>
      </w:pPr>
    </w:p>
    <w:p w14:paraId="5C9351F8" w14:textId="77777777" w:rsidR="0075507D" w:rsidRPr="006E6DDC" w:rsidRDefault="0075507D" w:rsidP="00A61076">
      <w:pPr>
        <w:pStyle w:val="SemEspaamento"/>
        <w:numPr>
          <w:ilvl w:val="0"/>
          <w:numId w:val="3"/>
        </w:numPr>
        <w:tabs>
          <w:tab w:val="left" w:pos="284"/>
        </w:tabs>
        <w:suppressAutoHyphens/>
        <w:ind w:left="0" w:firstLine="0"/>
        <w:jc w:val="both"/>
        <w:rPr>
          <w:rFonts w:ascii="Arial Narrow" w:hAnsi="Arial Narrow"/>
        </w:rPr>
      </w:pPr>
      <w:r w:rsidRPr="006E6DDC">
        <w:rPr>
          <w:rFonts w:ascii="Arial Narrow" w:hAnsi="Arial Narrow"/>
        </w:rPr>
        <w:t>O objeto da presente licitação poderá sofrer acréscimos ou supressões conforme previsto no parágrafo 1º do art. 65 da Lei 8.666/93.</w:t>
      </w:r>
    </w:p>
    <w:p w14:paraId="1ABC8BFC" w14:textId="77777777" w:rsidR="0075507D" w:rsidRPr="006E6DDC" w:rsidRDefault="0075507D" w:rsidP="0075507D">
      <w:pPr>
        <w:pStyle w:val="SemEspaamento"/>
        <w:jc w:val="both"/>
        <w:rPr>
          <w:rFonts w:ascii="Arial Narrow" w:hAnsi="Arial Narrow"/>
        </w:rPr>
      </w:pPr>
    </w:p>
    <w:p w14:paraId="4E5303CF" w14:textId="77777777" w:rsidR="0075507D" w:rsidRPr="006E6DDC" w:rsidRDefault="00F247D4" w:rsidP="00A61076">
      <w:pPr>
        <w:pStyle w:val="SemEspaamento"/>
        <w:numPr>
          <w:ilvl w:val="0"/>
          <w:numId w:val="3"/>
        </w:numPr>
        <w:tabs>
          <w:tab w:val="left" w:pos="284"/>
        </w:tabs>
        <w:suppressAutoHyphens/>
        <w:ind w:left="0" w:firstLine="0"/>
        <w:jc w:val="both"/>
        <w:rPr>
          <w:rFonts w:ascii="Arial Narrow" w:hAnsi="Arial Narrow"/>
        </w:rPr>
      </w:pPr>
      <w:r w:rsidRPr="006E6DDC">
        <w:rPr>
          <w:rFonts w:ascii="Arial Narrow" w:hAnsi="Arial Narrow"/>
        </w:rPr>
        <w:t>Será permitida a subcontratação ou terceirização dos serviços relacionadas às atividades acessórias da prestação de serviços tais como: suporte técnico, assessoria “in loco”, migração, implantação e treinamento.</w:t>
      </w:r>
    </w:p>
    <w:p w14:paraId="61C5FE0E" w14:textId="77777777" w:rsidR="0075507D" w:rsidRPr="006E6DDC" w:rsidRDefault="0075507D" w:rsidP="0075507D">
      <w:pPr>
        <w:pStyle w:val="SemEspaamento"/>
        <w:jc w:val="both"/>
        <w:rPr>
          <w:rFonts w:ascii="Arial Narrow" w:hAnsi="Arial Narrow"/>
        </w:rPr>
      </w:pPr>
    </w:p>
    <w:p w14:paraId="03B04179" w14:textId="77777777" w:rsidR="0075507D" w:rsidRPr="006E6DDC" w:rsidRDefault="0075507D" w:rsidP="00A61076">
      <w:pPr>
        <w:pStyle w:val="SemEspaamento"/>
        <w:numPr>
          <w:ilvl w:val="0"/>
          <w:numId w:val="3"/>
        </w:numPr>
        <w:tabs>
          <w:tab w:val="left" w:pos="426"/>
        </w:tabs>
        <w:suppressAutoHyphens/>
        <w:ind w:left="0" w:firstLine="0"/>
        <w:jc w:val="both"/>
        <w:rPr>
          <w:rFonts w:ascii="Arial Narrow" w:hAnsi="Arial Narrow"/>
        </w:rPr>
      </w:pPr>
      <w:r w:rsidRPr="006E6DDC">
        <w:rPr>
          <w:rFonts w:ascii="Arial Narrow" w:hAnsi="Arial Narrow"/>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1BCC5F07" w14:textId="77777777" w:rsidR="0075507D" w:rsidRPr="006E6DDC" w:rsidRDefault="0075507D" w:rsidP="0075507D">
      <w:pPr>
        <w:pStyle w:val="SemEspaamento"/>
        <w:jc w:val="both"/>
        <w:rPr>
          <w:rFonts w:ascii="Arial Narrow" w:hAnsi="Arial Narrow"/>
        </w:rPr>
      </w:pPr>
    </w:p>
    <w:p w14:paraId="0A665F7F" w14:textId="77777777" w:rsidR="0075507D" w:rsidRPr="006E6DDC" w:rsidRDefault="00A60454" w:rsidP="00A61076">
      <w:pPr>
        <w:pStyle w:val="SemEspaamento"/>
        <w:numPr>
          <w:ilvl w:val="0"/>
          <w:numId w:val="3"/>
        </w:numPr>
        <w:tabs>
          <w:tab w:val="left" w:pos="284"/>
        </w:tabs>
        <w:suppressAutoHyphens/>
        <w:ind w:left="0" w:firstLine="0"/>
        <w:jc w:val="both"/>
        <w:rPr>
          <w:rFonts w:ascii="Arial Narrow" w:hAnsi="Arial Narrow"/>
        </w:rPr>
      </w:pPr>
      <w:r w:rsidRPr="006E6DDC">
        <w:rPr>
          <w:rFonts w:ascii="Arial Narrow" w:hAnsi="Arial Narrow"/>
        </w:rPr>
        <w:t>A</w:t>
      </w:r>
      <w:r w:rsidR="0075507D" w:rsidRPr="006E6DDC">
        <w:rPr>
          <w:rFonts w:ascii="Arial Narrow" w:hAnsi="Arial Narrow"/>
        </w:rPr>
        <w:t xml:space="preserve"> Pregoeir</w:t>
      </w:r>
      <w:r w:rsidRPr="006E6DDC">
        <w:rPr>
          <w:rFonts w:ascii="Arial Narrow" w:hAnsi="Arial Narrow"/>
        </w:rPr>
        <w:t>a</w:t>
      </w:r>
      <w:r w:rsidR="0075507D" w:rsidRPr="006E6DDC">
        <w:rPr>
          <w:rFonts w:ascii="Arial Narrow" w:hAnsi="Arial Narrow"/>
        </w:rPr>
        <w:t>, no interesse da Administração,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14:paraId="146A3759" w14:textId="77777777" w:rsidR="0075507D" w:rsidRPr="006E6DDC" w:rsidRDefault="0075507D" w:rsidP="0075507D">
      <w:pPr>
        <w:pStyle w:val="SemEspaamento"/>
        <w:jc w:val="both"/>
        <w:rPr>
          <w:rFonts w:ascii="Arial Narrow" w:hAnsi="Arial Narrow"/>
        </w:rPr>
      </w:pPr>
    </w:p>
    <w:p w14:paraId="49DA0B40" w14:textId="77777777" w:rsidR="0075507D" w:rsidRPr="006E6DDC" w:rsidRDefault="0075507D" w:rsidP="00A61076">
      <w:pPr>
        <w:numPr>
          <w:ilvl w:val="0"/>
          <w:numId w:val="3"/>
        </w:numPr>
        <w:tabs>
          <w:tab w:val="left" w:pos="284"/>
          <w:tab w:val="left" w:pos="1701"/>
        </w:tabs>
        <w:ind w:left="0" w:firstLine="0"/>
        <w:jc w:val="both"/>
        <w:rPr>
          <w:rFonts w:ascii="Arial Narrow" w:hAnsi="Arial Narrow"/>
          <w:bCs/>
          <w:sz w:val="22"/>
          <w:szCs w:val="22"/>
        </w:rPr>
      </w:pPr>
      <w:r w:rsidRPr="006E6DDC">
        <w:rPr>
          <w:rFonts w:ascii="Arial Narrow" w:hAnsi="Arial Narrow"/>
          <w:bCs/>
          <w:sz w:val="22"/>
          <w:szCs w:val="22"/>
        </w:rPr>
        <w:t>Na Nota Fiscal deverá constar Prefeitura Municipal de</w:t>
      </w:r>
      <w:r w:rsidR="00A60454" w:rsidRPr="006E6DDC">
        <w:rPr>
          <w:rFonts w:ascii="Arial Narrow" w:hAnsi="Arial Narrow"/>
          <w:bCs/>
          <w:sz w:val="22"/>
          <w:szCs w:val="22"/>
        </w:rPr>
        <w:t xml:space="preserve"> São Sebastião da Bela Vista (MG), Praça Erasmo Cabral, nº 334 Centro de São Sebastião da Bela Vista (MG)</w:t>
      </w:r>
      <w:r w:rsidRPr="006E6DDC">
        <w:rPr>
          <w:rFonts w:ascii="Arial Narrow" w:hAnsi="Arial Narrow"/>
          <w:bCs/>
          <w:sz w:val="22"/>
          <w:szCs w:val="22"/>
        </w:rPr>
        <w:t xml:space="preserve">, CNPJ nº. </w:t>
      </w:r>
      <w:r w:rsidR="00A60454" w:rsidRPr="006E6DDC">
        <w:rPr>
          <w:rFonts w:ascii="Arial Narrow" w:hAnsi="Arial Narrow"/>
          <w:bCs/>
          <w:sz w:val="22"/>
          <w:szCs w:val="22"/>
        </w:rPr>
        <w:t>17.935.370/0001-13</w:t>
      </w:r>
      <w:r w:rsidRPr="006E6DDC">
        <w:rPr>
          <w:rFonts w:ascii="Arial Narrow" w:hAnsi="Arial Narrow"/>
          <w:bCs/>
          <w:sz w:val="22"/>
          <w:szCs w:val="22"/>
        </w:rPr>
        <w:t>, e conforme o caso, os dados contidos na Autorização/Ordem/Solicitação de Fornecimento.</w:t>
      </w:r>
    </w:p>
    <w:p w14:paraId="4CEE7FC0" w14:textId="77777777" w:rsidR="0075507D" w:rsidRPr="006E6DDC" w:rsidRDefault="0075507D" w:rsidP="0075507D">
      <w:pPr>
        <w:tabs>
          <w:tab w:val="left" w:pos="1701"/>
        </w:tabs>
        <w:jc w:val="both"/>
        <w:rPr>
          <w:rFonts w:ascii="Arial Narrow" w:hAnsi="Arial Narrow"/>
          <w:bCs/>
          <w:sz w:val="22"/>
          <w:szCs w:val="22"/>
        </w:rPr>
      </w:pPr>
    </w:p>
    <w:p w14:paraId="74A7B8FF" w14:textId="77777777" w:rsidR="0075507D" w:rsidRPr="006E6DDC" w:rsidRDefault="0075507D" w:rsidP="00A61076">
      <w:pPr>
        <w:numPr>
          <w:ilvl w:val="0"/>
          <w:numId w:val="3"/>
        </w:numPr>
        <w:tabs>
          <w:tab w:val="left" w:pos="284"/>
          <w:tab w:val="left" w:pos="1701"/>
        </w:tabs>
        <w:ind w:left="0" w:firstLine="0"/>
        <w:jc w:val="both"/>
        <w:rPr>
          <w:rFonts w:ascii="Arial Narrow" w:hAnsi="Arial Narrow"/>
          <w:sz w:val="22"/>
          <w:szCs w:val="22"/>
        </w:rPr>
      </w:pPr>
      <w:r w:rsidRPr="006E6DDC">
        <w:rPr>
          <w:rFonts w:ascii="Arial Narrow" w:hAnsi="Arial Narrow"/>
          <w:sz w:val="22"/>
          <w:szCs w:val="22"/>
        </w:rPr>
        <w:t>A participação na presente licitação implica o conhecimento e submissão a todas as cláusulas e condições deste edital.</w:t>
      </w:r>
    </w:p>
    <w:p w14:paraId="6170FD14" w14:textId="77777777" w:rsidR="0075507D" w:rsidRPr="006E6DDC" w:rsidRDefault="0075507D" w:rsidP="0075507D">
      <w:pPr>
        <w:tabs>
          <w:tab w:val="left" w:pos="1701"/>
        </w:tabs>
        <w:jc w:val="both"/>
        <w:rPr>
          <w:rFonts w:ascii="Arial Narrow" w:hAnsi="Arial Narrow"/>
          <w:sz w:val="22"/>
          <w:szCs w:val="22"/>
        </w:rPr>
      </w:pPr>
    </w:p>
    <w:p w14:paraId="46A9DE94" w14:textId="77777777" w:rsidR="0075507D" w:rsidRPr="006E6DDC" w:rsidRDefault="0075507D" w:rsidP="00A61076">
      <w:pPr>
        <w:numPr>
          <w:ilvl w:val="0"/>
          <w:numId w:val="3"/>
        </w:numPr>
        <w:tabs>
          <w:tab w:val="left" w:pos="284"/>
          <w:tab w:val="left" w:pos="1701"/>
        </w:tabs>
        <w:ind w:left="0" w:firstLine="0"/>
        <w:jc w:val="both"/>
        <w:rPr>
          <w:rFonts w:ascii="Arial Narrow" w:hAnsi="Arial Narrow"/>
          <w:sz w:val="22"/>
          <w:szCs w:val="22"/>
        </w:rPr>
      </w:pPr>
      <w:r w:rsidRPr="006E6DDC">
        <w:rPr>
          <w:rFonts w:ascii="Arial Narrow" w:hAnsi="Arial Narrow"/>
          <w:sz w:val="22"/>
          <w:szCs w:val="22"/>
        </w:rPr>
        <w:t xml:space="preserve">A adjudicação dos itens objeto deste </w:t>
      </w:r>
      <w:r w:rsidRPr="006E6DDC">
        <w:rPr>
          <w:rFonts w:ascii="Arial Narrow" w:hAnsi="Arial Narrow"/>
          <w:b/>
          <w:sz w:val="22"/>
          <w:szCs w:val="22"/>
        </w:rPr>
        <w:t>Pregão</w:t>
      </w:r>
      <w:r w:rsidRPr="006E6DDC">
        <w:rPr>
          <w:rFonts w:ascii="Arial Narrow" w:hAnsi="Arial Narrow"/>
          <w:sz w:val="22"/>
          <w:szCs w:val="22"/>
        </w:rPr>
        <w:t xml:space="preserve"> não implicará na direta contratação.</w:t>
      </w:r>
    </w:p>
    <w:p w14:paraId="7DCCA655" w14:textId="77777777" w:rsidR="0075507D" w:rsidRPr="006E6DDC" w:rsidRDefault="0075507D" w:rsidP="0075507D">
      <w:pPr>
        <w:tabs>
          <w:tab w:val="left" w:pos="1701"/>
        </w:tabs>
        <w:jc w:val="both"/>
        <w:rPr>
          <w:rFonts w:ascii="Arial Narrow" w:hAnsi="Arial Narrow"/>
          <w:sz w:val="22"/>
          <w:szCs w:val="22"/>
        </w:rPr>
      </w:pPr>
    </w:p>
    <w:p w14:paraId="2F161187" w14:textId="77777777" w:rsidR="0075507D" w:rsidRPr="006E6DDC" w:rsidRDefault="0075507D" w:rsidP="00A61076">
      <w:pPr>
        <w:numPr>
          <w:ilvl w:val="0"/>
          <w:numId w:val="3"/>
        </w:numPr>
        <w:tabs>
          <w:tab w:val="left" w:pos="284"/>
          <w:tab w:val="left" w:pos="1701"/>
        </w:tabs>
        <w:ind w:left="0" w:firstLine="0"/>
        <w:jc w:val="both"/>
        <w:rPr>
          <w:rFonts w:ascii="Arial Narrow" w:hAnsi="Arial Narrow"/>
          <w:sz w:val="22"/>
          <w:szCs w:val="22"/>
        </w:rPr>
      </w:pPr>
      <w:r w:rsidRPr="006E6DDC">
        <w:rPr>
          <w:rFonts w:ascii="Arial Narrow" w:hAnsi="Arial Narrow"/>
          <w:sz w:val="22"/>
          <w:szCs w:val="22"/>
        </w:rPr>
        <w:t>A licitante vencedora assumirá integral responsabilidade na entrega do objeto estipulado, utilizando-se de recursos humanos, veículos e equipamentos apropriados, mantendo durante toda a vigência do contrato, em compatibilidade com as obrigações assumidas, todas as condições de habilitação e qualificação exigidas na licitação.</w:t>
      </w:r>
    </w:p>
    <w:p w14:paraId="7CAB2B40" w14:textId="77777777" w:rsidR="0075507D" w:rsidRPr="006E6DDC" w:rsidRDefault="0075507D" w:rsidP="0075507D">
      <w:pPr>
        <w:jc w:val="both"/>
        <w:rPr>
          <w:rFonts w:ascii="Arial Narrow" w:hAnsi="Arial Narrow"/>
          <w:b/>
          <w:sz w:val="22"/>
          <w:szCs w:val="22"/>
        </w:rPr>
      </w:pPr>
    </w:p>
    <w:p w14:paraId="4DA733D4" w14:textId="77777777" w:rsidR="0075507D" w:rsidRPr="006E6DDC" w:rsidRDefault="0075507D" w:rsidP="0007302A">
      <w:pPr>
        <w:jc w:val="both"/>
        <w:rPr>
          <w:rFonts w:ascii="Arial Narrow" w:hAnsi="Arial Narrow"/>
          <w:b/>
          <w:sz w:val="22"/>
          <w:szCs w:val="22"/>
          <w:u w:val="single"/>
        </w:rPr>
      </w:pPr>
      <w:r w:rsidRPr="006E6DDC">
        <w:rPr>
          <w:rFonts w:ascii="Arial Narrow" w:hAnsi="Arial Narrow"/>
          <w:b/>
          <w:sz w:val="22"/>
          <w:szCs w:val="22"/>
          <w:u w:val="single"/>
        </w:rPr>
        <w:lastRenderedPageBreak/>
        <w:t>XXIV – INTEGRAM O PRESENTE EDITAL:</w:t>
      </w:r>
    </w:p>
    <w:p w14:paraId="227C3657" w14:textId="77777777" w:rsidR="0075507D" w:rsidRPr="006E6DDC" w:rsidRDefault="0075507D" w:rsidP="0075507D">
      <w:pPr>
        <w:jc w:val="both"/>
        <w:rPr>
          <w:rFonts w:ascii="Arial Narrow" w:hAnsi="Arial Narrow"/>
          <w:b/>
          <w:sz w:val="22"/>
          <w:szCs w:val="22"/>
          <w:u w:val="single"/>
        </w:rPr>
      </w:pPr>
    </w:p>
    <w:p w14:paraId="123D77C8" w14:textId="77777777" w:rsidR="0075507D" w:rsidRPr="006E6DDC" w:rsidRDefault="0075507D" w:rsidP="0075507D">
      <w:pPr>
        <w:jc w:val="both"/>
        <w:rPr>
          <w:rFonts w:ascii="Arial Narrow" w:hAnsi="Arial Narrow"/>
          <w:bCs/>
          <w:sz w:val="22"/>
          <w:szCs w:val="22"/>
        </w:rPr>
      </w:pPr>
      <w:r w:rsidRPr="006E6DDC">
        <w:rPr>
          <w:rFonts w:ascii="Arial Narrow" w:hAnsi="Arial Narrow"/>
          <w:b/>
          <w:bCs/>
          <w:sz w:val="22"/>
          <w:szCs w:val="22"/>
        </w:rPr>
        <w:t>Anexo I –</w:t>
      </w:r>
      <w:r w:rsidRPr="006E6DDC">
        <w:rPr>
          <w:rFonts w:ascii="Arial Narrow" w:hAnsi="Arial Narrow"/>
          <w:bCs/>
          <w:sz w:val="22"/>
          <w:szCs w:val="22"/>
        </w:rPr>
        <w:t xml:space="preserve"> Termo de Referência;</w:t>
      </w:r>
    </w:p>
    <w:p w14:paraId="5B28F4C5" w14:textId="77777777" w:rsidR="0075507D" w:rsidRPr="006E6DDC" w:rsidRDefault="0075507D" w:rsidP="0075507D">
      <w:pPr>
        <w:jc w:val="both"/>
        <w:rPr>
          <w:rFonts w:ascii="Arial Narrow" w:hAnsi="Arial Narrow"/>
          <w:bCs/>
          <w:sz w:val="22"/>
          <w:szCs w:val="22"/>
        </w:rPr>
      </w:pPr>
    </w:p>
    <w:p w14:paraId="4D42FD7C" w14:textId="77777777" w:rsidR="0075507D" w:rsidRPr="006E6DDC" w:rsidRDefault="0075507D" w:rsidP="0075507D">
      <w:pPr>
        <w:jc w:val="both"/>
        <w:rPr>
          <w:rFonts w:ascii="Arial Narrow" w:hAnsi="Arial Narrow"/>
          <w:bCs/>
          <w:sz w:val="22"/>
          <w:szCs w:val="22"/>
        </w:rPr>
      </w:pPr>
      <w:r w:rsidRPr="006E6DDC">
        <w:rPr>
          <w:rFonts w:ascii="Arial Narrow" w:hAnsi="Arial Narrow"/>
          <w:b/>
          <w:bCs/>
          <w:sz w:val="22"/>
          <w:szCs w:val="22"/>
        </w:rPr>
        <w:t>Anexo II –</w:t>
      </w:r>
      <w:r w:rsidRPr="006E6DDC">
        <w:rPr>
          <w:rFonts w:ascii="Arial Narrow" w:hAnsi="Arial Narrow"/>
          <w:bCs/>
          <w:sz w:val="22"/>
          <w:szCs w:val="22"/>
        </w:rPr>
        <w:t xml:space="preserve"> Modelo de Procuração para Credenciamento;</w:t>
      </w:r>
    </w:p>
    <w:p w14:paraId="1E0368AC" w14:textId="77777777" w:rsidR="0075507D" w:rsidRPr="006E6DDC" w:rsidRDefault="0075507D" w:rsidP="0075507D">
      <w:pPr>
        <w:jc w:val="both"/>
        <w:rPr>
          <w:rFonts w:ascii="Arial Narrow" w:hAnsi="Arial Narrow"/>
          <w:bCs/>
          <w:sz w:val="22"/>
          <w:szCs w:val="22"/>
        </w:rPr>
      </w:pPr>
    </w:p>
    <w:p w14:paraId="03D3542C" w14:textId="77777777" w:rsidR="0075507D" w:rsidRPr="006E6DDC" w:rsidRDefault="0075507D" w:rsidP="0075507D">
      <w:pPr>
        <w:jc w:val="both"/>
        <w:rPr>
          <w:rFonts w:ascii="Arial Narrow" w:hAnsi="Arial Narrow"/>
          <w:bCs/>
          <w:sz w:val="22"/>
          <w:szCs w:val="22"/>
        </w:rPr>
      </w:pPr>
      <w:r w:rsidRPr="006E6DDC">
        <w:rPr>
          <w:rFonts w:ascii="Arial Narrow" w:hAnsi="Arial Narrow"/>
          <w:b/>
          <w:bCs/>
          <w:sz w:val="22"/>
          <w:szCs w:val="22"/>
        </w:rPr>
        <w:t>Anexo III –</w:t>
      </w:r>
      <w:r w:rsidRPr="006E6DDC">
        <w:rPr>
          <w:rFonts w:ascii="Arial Narrow" w:hAnsi="Arial Narrow"/>
          <w:bCs/>
          <w:sz w:val="22"/>
          <w:szCs w:val="22"/>
        </w:rPr>
        <w:t xml:space="preserve"> Declaração de Pleno Atendimento aos Requisitos da Habilitação;</w:t>
      </w:r>
    </w:p>
    <w:p w14:paraId="5D50CC9D" w14:textId="77777777" w:rsidR="0075507D" w:rsidRPr="006E6DDC" w:rsidRDefault="0075507D" w:rsidP="0075507D">
      <w:pPr>
        <w:jc w:val="both"/>
        <w:rPr>
          <w:rFonts w:ascii="Arial Narrow" w:hAnsi="Arial Narrow"/>
          <w:bCs/>
          <w:sz w:val="22"/>
          <w:szCs w:val="22"/>
        </w:rPr>
      </w:pPr>
    </w:p>
    <w:p w14:paraId="7FC67873" w14:textId="77777777" w:rsidR="0075507D" w:rsidRPr="006E6DDC" w:rsidRDefault="0075507D" w:rsidP="0075507D">
      <w:pPr>
        <w:jc w:val="both"/>
        <w:rPr>
          <w:rFonts w:ascii="Arial Narrow" w:hAnsi="Arial Narrow"/>
          <w:bCs/>
          <w:sz w:val="22"/>
          <w:szCs w:val="22"/>
        </w:rPr>
      </w:pPr>
      <w:r w:rsidRPr="006E6DDC">
        <w:rPr>
          <w:rFonts w:ascii="Arial Narrow" w:hAnsi="Arial Narrow"/>
          <w:b/>
          <w:bCs/>
          <w:sz w:val="22"/>
          <w:szCs w:val="22"/>
        </w:rPr>
        <w:t>Anexo IV –</w:t>
      </w:r>
      <w:r w:rsidRPr="006E6DDC">
        <w:rPr>
          <w:rFonts w:ascii="Arial Narrow" w:hAnsi="Arial Narrow"/>
          <w:bCs/>
          <w:sz w:val="22"/>
          <w:szCs w:val="22"/>
        </w:rPr>
        <w:t xml:space="preserve"> Modelo de Propostas;</w:t>
      </w:r>
    </w:p>
    <w:p w14:paraId="7C07D6AC" w14:textId="77777777" w:rsidR="0075507D" w:rsidRPr="006E6DDC" w:rsidRDefault="0075507D" w:rsidP="0075507D">
      <w:pPr>
        <w:jc w:val="both"/>
        <w:rPr>
          <w:rFonts w:ascii="Arial Narrow" w:hAnsi="Arial Narrow"/>
          <w:bCs/>
          <w:sz w:val="22"/>
          <w:szCs w:val="22"/>
        </w:rPr>
      </w:pPr>
    </w:p>
    <w:p w14:paraId="53C39146" w14:textId="77777777" w:rsidR="0075507D" w:rsidRPr="006E6DDC" w:rsidRDefault="0075507D" w:rsidP="0075507D">
      <w:pPr>
        <w:jc w:val="both"/>
        <w:rPr>
          <w:rFonts w:ascii="Arial Narrow" w:hAnsi="Arial Narrow"/>
          <w:bCs/>
          <w:sz w:val="22"/>
          <w:szCs w:val="22"/>
        </w:rPr>
      </w:pPr>
      <w:r w:rsidRPr="006E6DDC">
        <w:rPr>
          <w:rFonts w:ascii="Arial Narrow" w:hAnsi="Arial Narrow"/>
          <w:b/>
          <w:bCs/>
          <w:sz w:val="22"/>
          <w:szCs w:val="22"/>
        </w:rPr>
        <w:t>Anexo V –</w:t>
      </w:r>
      <w:r w:rsidRPr="006E6DDC">
        <w:rPr>
          <w:rFonts w:ascii="Arial Narrow" w:hAnsi="Arial Narrow"/>
          <w:bCs/>
          <w:sz w:val="22"/>
          <w:szCs w:val="22"/>
        </w:rPr>
        <w:t xml:space="preserve"> Declaração de não emprego de menor;</w:t>
      </w:r>
    </w:p>
    <w:p w14:paraId="10A90FF6" w14:textId="77777777" w:rsidR="0075507D" w:rsidRPr="006E6DDC" w:rsidRDefault="0075507D" w:rsidP="0075507D">
      <w:pPr>
        <w:jc w:val="both"/>
        <w:rPr>
          <w:rFonts w:ascii="Arial Narrow" w:hAnsi="Arial Narrow"/>
          <w:bCs/>
          <w:sz w:val="22"/>
          <w:szCs w:val="22"/>
        </w:rPr>
      </w:pPr>
    </w:p>
    <w:p w14:paraId="40D60890" w14:textId="77777777" w:rsidR="0075507D" w:rsidRPr="006E6DDC" w:rsidRDefault="0075507D" w:rsidP="0075507D">
      <w:pPr>
        <w:jc w:val="both"/>
        <w:rPr>
          <w:rFonts w:ascii="Arial Narrow" w:hAnsi="Arial Narrow"/>
          <w:bCs/>
          <w:sz w:val="22"/>
          <w:szCs w:val="22"/>
        </w:rPr>
      </w:pPr>
      <w:r w:rsidRPr="006E6DDC">
        <w:rPr>
          <w:rFonts w:ascii="Arial Narrow" w:hAnsi="Arial Narrow"/>
          <w:b/>
          <w:bCs/>
          <w:sz w:val="22"/>
          <w:szCs w:val="22"/>
        </w:rPr>
        <w:t>Anexo VI –</w:t>
      </w:r>
      <w:r w:rsidRPr="006E6DDC">
        <w:rPr>
          <w:rFonts w:ascii="Arial Narrow" w:hAnsi="Arial Narrow"/>
          <w:bCs/>
          <w:sz w:val="22"/>
          <w:szCs w:val="22"/>
        </w:rPr>
        <w:t xml:space="preserve"> Declaração de Inexistência de Fato Impeditivo para licitar;</w:t>
      </w:r>
    </w:p>
    <w:p w14:paraId="6E135EFE" w14:textId="77777777" w:rsidR="0075507D" w:rsidRPr="006E6DDC" w:rsidRDefault="0075507D" w:rsidP="0075507D">
      <w:pPr>
        <w:jc w:val="both"/>
        <w:rPr>
          <w:rFonts w:ascii="Arial Narrow" w:hAnsi="Arial Narrow"/>
          <w:bCs/>
          <w:sz w:val="22"/>
          <w:szCs w:val="22"/>
        </w:rPr>
      </w:pPr>
    </w:p>
    <w:p w14:paraId="78301894" w14:textId="77777777" w:rsidR="0075507D" w:rsidRPr="006E6DDC" w:rsidRDefault="0075507D" w:rsidP="0075507D">
      <w:pPr>
        <w:jc w:val="both"/>
        <w:rPr>
          <w:rFonts w:ascii="Arial Narrow" w:hAnsi="Arial Narrow"/>
          <w:bCs/>
          <w:color w:val="000000"/>
          <w:sz w:val="22"/>
          <w:szCs w:val="22"/>
        </w:rPr>
      </w:pPr>
      <w:r w:rsidRPr="006E6DDC">
        <w:rPr>
          <w:rFonts w:ascii="Arial Narrow" w:hAnsi="Arial Narrow"/>
          <w:b/>
          <w:bCs/>
          <w:sz w:val="22"/>
          <w:szCs w:val="22"/>
        </w:rPr>
        <w:t>Anexo VII –</w:t>
      </w:r>
      <w:r w:rsidRPr="006E6DDC">
        <w:rPr>
          <w:rFonts w:ascii="Arial Narrow" w:hAnsi="Arial Narrow"/>
          <w:bCs/>
          <w:sz w:val="22"/>
          <w:szCs w:val="22"/>
        </w:rPr>
        <w:t xml:space="preserve"> </w:t>
      </w:r>
      <w:r w:rsidRPr="006E6DDC">
        <w:rPr>
          <w:rFonts w:ascii="Arial Narrow" w:hAnsi="Arial Narrow"/>
          <w:bCs/>
          <w:color w:val="000000"/>
          <w:sz w:val="22"/>
          <w:szCs w:val="22"/>
        </w:rPr>
        <w:t>Modelo de Declaração de Condição de ME ou EPP;</w:t>
      </w:r>
    </w:p>
    <w:p w14:paraId="682BCB97" w14:textId="77777777" w:rsidR="0075507D" w:rsidRPr="006E6DDC" w:rsidRDefault="0075507D" w:rsidP="0075507D">
      <w:pPr>
        <w:jc w:val="both"/>
        <w:rPr>
          <w:rFonts w:ascii="Arial Narrow" w:hAnsi="Arial Narrow"/>
          <w:bCs/>
          <w:sz w:val="22"/>
          <w:szCs w:val="22"/>
        </w:rPr>
      </w:pPr>
    </w:p>
    <w:p w14:paraId="732E5A5C" w14:textId="77777777" w:rsidR="0075507D" w:rsidRPr="006E6DDC" w:rsidRDefault="0075507D" w:rsidP="0075507D">
      <w:pPr>
        <w:jc w:val="both"/>
        <w:rPr>
          <w:rFonts w:ascii="Arial Narrow" w:hAnsi="Arial Narrow"/>
          <w:bCs/>
          <w:sz w:val="22"/>
          <w:szCs w:val="22"/>
        </w:rPr>
      </w:pPr>
      <w:r w:rsidRPr="006E6DDC">
        <w:rPr>
          <w:rFonts w:ascii="Arial Narrow" w:hAnsi="Arial Narrow"/>
          <w:b/>
          <w:bCs/>
          <w:sz w:val="22"/>
          <w:szCs w:val="22"/>
        </w:rPr>
        <w:t>Anexo VIII</w:t>
      </w:r>
      <w:r w:rsidRPr="006E6DDC">
        <w:rPr>
          <w:rFonts w:ascii="Arial Narrow" w:hAnsi="Arial Narrow"/>
          <w:bCs/>
          <w:sz w:val="22"/>
          <w:szCs w:val="22"/>
        </w:rPr>
        <w:t xml:space="preserve"> – Minuta do Termo de Contrato;</w:t>
      </w:r>
    </w:p>
    <w:p w14:paraId="544D7AF3"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 xml:space="preserve"> </w:t>
      </w:r>
    </w:p>
    <w:p w14:paraId="3B729C1C" w14:textId="77777777" w:rsidR="0075507D" w:rsidRPr="006E6DDC" w:rsidRDefault="0075507D" w:rsidP="0075507D">
      <w:pPr>
        <w:jc w:val="both"/>
        <w:rPr>
          <w:rFonts w:ascii="Arial Narrow" w:hAnsi="Arial Narrow"/>
          <w:sz w:val="22"/>
          <w:szCs w:val="22"/>
        </w:rPr>
      </w:pPr>
      <w:r w:rsidRPr="006E6DDC">
        <w:rPr>
          <w:rFonts w:ascii="Arial Narrow" w:hAnsi="Arial Narrow"/>
          <w:b/>
          <w:sz w:val="22"/>
          <w:szCs w:val="22"/>
        </w:rPr>
        <w:t xml:space="preserve">Anexo </w:t>
      </w:r>
      <w:r w:rsidR="00726C42" w:rsidRPr="006E6DDC">
        <w:rPr>
          <w:rFonts w:ascii="Arial Narrow" w:hAnsi="Arial Narrow"/>
          <w:b/>
          <w:sz w:val="22"/>
          <w:szCs w:val="22"/>
        </w:rPr>
        <w:t>I</w:t>
      </w:r>
      <w:r w:rsidRPr="006E6DDC">
        <w:rPr>
          <w:rFonts w:ascii="Arial Narrow" w:hAnsi="Arial Narrow"/>
          <w:b/>
          <w:sz w:val="22"/>
          <w:szCs w:val="22"/>
        </w:rPr>
        <w:t>X –</w:t>
      </w:r>
      <w:r w:rsidRPr="006E6DDC">
        <w:rPr>
          <w:rFonts w:ascii="Arial Narrow" w:hAnsi="Arial Narrow"/>
          <w:sz w:val="22"/>
          <w:szCs w:val="22"/>
        </w:rPr>
        <w:t xml:space="preserve"> Atestado de visita Técnica.</w:t>
      </w:r>
    </w:p>
    <w:p w14:paraId="36DBC43A" w14:textId="77777777" w:rsidR="00644005" w:rsidRPr="006E6DDC" w:rsidRDefault="00644005" w:rsidP="00644005">
      <w:pPr>
        <w:jc w:val="both"/>
        <w:rPr>
          <w:rFonts w:ascii="Arial Narrow" w:hAnsi="Arial Narrow"/>
          <w:b/>
          <w:sz w:val="22"/>
          <w:szCs w:val="22"/>
        </w:rPr>
      </w:pPr>
    </w:p>
    <w:p w14:paraId="2803A7AF" w14:textId="77777777" w:rsidR="00644005" w:rsidRPr="006E6DDC" w:rsidRDefault="00644005" w:rsidP="00644005">
      <w:pPr>
        <w:jc w:val="both"/>
        <w:rPr>
          <w:rFonts w:ascii="Arial Narrow" w:hAnsi="Arial Narrow"/>
          <w:sz w:val="22"/>
          <w:szCs w:val="22"/>
        </w:rPr>
      </w:pPr>
      <w:r w:rsidRPr="006E6DDC">
        <w:rPr>
          <w:rFonts w:ascii="Arial Narrow" w:hAnsi="Arial Narrow"/>
          <w:b/>
          <w:sz w:val="22"/>
          <w:szCs w:val="22"/>
        </w:rPr>
        <w:t>Anexo X –</w:t>
      </w:r>
      <w:r w:rsidRPr="006E6DDC">
        <w:rPr>
          <w:rFonts w:ascii="Arial Narrow" w:hAnsi="Arial Narrow"/>
          <w:sz w:val="22"/>
          <w:szCs w:val="22"/>
        </w:rPr>
        <w:t xml:space="preserve"> Modelo de Declaração de Dispensa de Visita Técnica </w:t>
      </w:r>
    </w:p>
    <w:p w14:paraId="2F44AA69" w14:textId="77777777" w:rsidR="00644005" w:rsidRPr="006E6DDC" w:rsidRDefault="00644005" w:rsidP="0075507D">
      <w:pPr>
        <w:jc w:val="both"/>
        <w:rPr>
          <w:rFonts w:ascii="Arial Narrow" w:hAnsi="Arial Narrow"/>
          <w:b/>
          <w:sz w:val="22"/>
          <w:szCs w:val="22"/>
        </w:rPr>
      </w:pPr>
    </w:p>
    <w:p w14:paraId="784A3CB5" w14:textId="77777777" w:rsidR="0075507D" w:rsidRPr="006E6DDC" w:rsidRDefault="0075507D" w:rsidP="0075507D">
      <w:pPr>
        <w:jc w:val="both"/>
        <w:rPr>
          <w:rFonts w:ascii="Arial Narrow" w:hAnsi="Arial Narrow"/>
          <w:b/>
          <w:sz w:val="22"/>
          <w:szCs w:val="22"/>
        </w:rPr>
      </w:pPr>
    </w:p>
    <w:p w14:paraId="5307DF4B" w14:textId="77777777" w:rsidR="0075507D" w:rsidRPr="006E6DDC" w:rsidRDefault="0075507D" w:rsidP="00A60454">
      <w:pPr>
        <w:ind w:firstLine="2127"/>
        <w:jc w:val="both"/>
        <w:rPr>
          <w:rFonts w:ascii="Arial Narrow" w:hAnsi="Arial Narrow"/>
          <w:b/>
          <w:sz w:val="22"/>
          <w:szCs w:val="22"/>
        </w:rPr>
      </w:pPr>
      <w:r w:rsidRPr="006E6DDC">
        <w:rPr>
          <w:rFonts w:ascii="Arial Narrow" w:hAnsi="Arial Narrow"/>
          <w:sz w:val="22"/>
          <w:szCs w:val="22"/>
        </w:rPr>
        <w:t xml:space="preserve">Para dirimir quaisquer questões decorrentes da licitação, não resolvidas na esfera administrativa, será competente o foro da </w:t>
      </w:r>
      <w:r w:rsidR="00A60454" w:rsidRPr="006E6DDC">
        <w:rPr>
          <w:rFonts w:ascii="Arial Narrow" w:hAnsi="Arial Narrow"/>
          <w:sz w:val="22"/>
          <w:szCs w:val="22"/>
        </w:rPr>
        <w:t>Santa Rita do Sapucaí (MG)</w:t>
      </w:r>
      <w:r w:rsidRPr="006E6DDC">
        <w:rPr>
          <w:rFonts w:ascii="Arial Narrow" w:hAnsi="Arial Narrow"/>
          <w:b/>
          <w:sz w:val="22"/>
          <w:szCs w:val="22"/>
        </w:rPr>
        <w:t>.</w:t>
      </w:r>
    </w:p>
    <w:p w14:paraId="700E1DAE" w14:textId="77777777" w:rsidR="0075507D" w:rsidRPr="006E6DDC" w:rsidRDefault="0075507D" w:rsidP="0075507D">
      <w:pPr>
        <w:jc w:val="both"/>
        <w:rPr>
          <w:rFonts w:ascii="Arial Narrow" w:hAnsi="Arial Narrow"/>
          <w:sz w:val="22"/>
          <w:szCs w:val="22"/>
        </w:rPr>
      </w:pPr>
    </w:p>
    <w:p w14:paraId="68958974" w14:textId="30A95153" w:rsidR="0075507D" w:rsidRPr="006E6DDC" w:rsidRDefault="0075507D" w:rsidP="00A60454">
      <w:pPr>
        <w:ind w:firstLine="2127"/>
        <w:jc w:val="both"/>
        <w:rPr>
          <w:rFonts w:ascii="Arial Narrow" w:hAnsi="Arial Narrow"/>
          <w:b/>
          <w:sz w:val="22"/>
          <w:szCs w:val="22"/>
        </w:rPr>
      </w:pPr>
      <w:r w:rsidRPr="006E6DDC">
        <w:rPr>
          <w:rFonts w:ascii="Arial Narrow" w:hAnsi="Arial Narrow"/>
          <w:sz w:val="22"/>
          <w:szCs w:val="22"/>
        </w:rPr>
        <w:t xml:space="preserve">Os interessados poderão obter maiores esclarecimentos sobre este Pregão junto a Divisão de Licitações, localizada na </w:t>
      </w:r>
      <w:r w:rsidR="00A60454" w:rsidRPr="006E6DDC">
        <w:rPr>
          <w:rFonts w:ascii="Arial Narrow" w:hAnsi="Arial Narrow"/>
          <w:bCs/>
          <w:sz w:val="22"/>
          <w:szCs w:val="22"/>
        </w:rPr>
        <w:t>Praça Erasmo Cabral, nº 334 Centro de São Sebastião da Bela Vista (MG),</w:t>
      </w:r>
      <w:r w:rsidRPr="006E6DDC">
        <w:rPr>
          <w:rFonts w:ascii="Arial Narrow" w:hAnsi="Arial Narrow"/>
          <w:sz w:val="22"/>
          <w:szCs w:val="22"/>
        </w:rPr>
        <w:t xml:space="preserve"> ou pelo telefone </w:t>
      </w:r>
      <w:r w:rsidRPr="006E6DDC">
        <w:rPr>
          <w:rFonts w:ascii="Arial Narrow" w:hAnsi="Arial Narrow"/>
          <w:b/>
          <w:sz w:val="22"/>
          <w:szCs w:val="22"/>
        </w:rPr>
        <w:t>(</w:t>
      </w:r>
      <w:r w:rsidR="00A60454" w:rsidRPr="006E6DDC">
        <w:rPr>
          <w:rFonts w:ascii="Arial Narrow" w:hAnsi="Arial Narrow"/>
          <w:b/>
          <w:sz w:val="22"/>
          <w:szCs w:val="22"/>
        </w:rPr>
        <w:t>035</w:t>
      </w:r>
      <w:r w:rsidRPr="006E6DDC">
        <w:rPr>
          <w:rFonts w:ascii="Arial Narrow" w:hAnsi="Arial Narrow"/>
          <w:b/>
          <w:sz w:val="22"/>
          <w:szCs w:val="22"/>
        </w:rPr>
        <w:t xml:space="preserve">) </w:t>
      </w:r>
      <w:r w:rsidR="00A60454" w:rsidRPr="006E6DDC">
        <w:rPr>
          <w:rFonts w:ascii="Arial Narrow" w:hAnsi="Arial Narrow"/>
          <w:b/>
          <w:sz w:val="22"/>
          <w:szCs w:val="22"/>
        </w:rPr>
        <w:t>3453.1212</w:t>
      </w:r>
      <w:r w:rsidRPr="006E6DDC">
        <w:rPr>
          <w:rFonts w:ascii="Arial Narrow" w:hAnsi="Arial Narrow"/>
          <w:b/>
          <w:sz w:val="22"/>
          <w:szCs w:val="22"/>
        </w:rPr>
        <w:t xml:space="preserve">. </w:t>
      </w:r>
    </w:p>
    <w:p w14:paraId="4BC7210C" w14:textId="77777777" w:rsidR="0075507D" w:rsidRPr="006E6DDC" w:rsidRDefault="0075507D" w:rsidP="00FE0CB8">
      <w:pPr>
        <w:jc w:val="center"/>
        <w:rPr>
          <w:rFonts w:ascii="Arial Narrow" w:hAnsi="Arial Narrow"/>
          <w:b/>
          <w:sz w:val="22"/>
          <w:szCs w:val="22"/>
        </w:rPr>
      </w:pPr>
    </w:p>
    <w:p w14:paraId="314BB781" w14:textId="71D1E59F" w:rsidR="0075507D" w:rsidRPr="006E6DDC" w:rsidRDefault="0098592D" w:rsidP="00FE0CB8">
      <w:pPr>
        <w:jc w:val="center"/>
        <w:rPr>
          <w:rFonts w:ascii="Arial Narrow" w:hAnsi="Arial Narrow"/>
          <w:b/>
          <w:bCs/>
          <w:sz w:val="22"/>
          <w:szCs w:val="22"/>
        </w:rPr>
      </w:pPr>
      <w:r w:rsidRPr="006E6DDC">
        <w:rPr>
          <w:rFonts w:ascii="Arial Narrow" w:hAnsi="Arial Narrow"/>
          <w:b/>
          <w:bCs/>
          <w:noProof/>
          <w:sz w:val="22"/>
          <w:szCs w:val="22"/>
        </w:rPr>
        <w:fldChar w:fldCharType="begin"/>
      </w:r>
      <w:r w:rsidR="0075507D" w:rsidRPr="006E6DDC">
        <w:rPr>
          <w:rFonts w:ascii="Arial Narrow" w:hAnsi="Arial Narrow"/>
          <w:b/>
          <w:bCs/>
          <w:noProof/>
          <w:sz w:val="22"/>
          <w:szCs w:val="22"/>
        </w:rPr>
        <w:instrText xml:space="preserve"> MERGEFIELD NOME_INSTITUICAO </w:instrText>
      </w:r>
      <w:r w:rsidRPr="006E6DDC">
        <w:rPr>
          <w:rFonts w:ascii="Arial Narrow" w:hAnsi="Arial Narrow"/>
          <w:b/>
          <w:bCs/>
          <w:noProof/>
          <w:sz w:val="22"/>
          <w:szCs w:val="22"/>
        </w:rPr>
        <w:fldChar w:fldCharType="separate"/>
      </w:r>
      <w:r w:rsidR="0075507D" w:rsidRPr="006E6DDC">
        <w:rPr>
          <w:rFonts w:ascii="Arial Narrow" w:hAnsi="Arial Narrow"/>
          <w:b/>
          <w:bCs/>
          <w:noProof/>
          <w:sz w:val="22"/>
          <w:szCs w:val="22"/>
        </w:rPr>
        <w:t xml:space="preserve">PREFEITURA MUNICIPAL DE </w:t>
      </w:r>
      <w:r w:rsidR="00A60454" w:rsidRPr="006E6DDC">
        <w:rPr>
          <w:rFonts w:ascii="Arial Narrow" w:hAnsi="Arial Narrow"/>
          <w:b/>
          <w:bCs/>
          <w:noProof/>
          <w:sz w:val="22"/>
          <w:szCs w:val="22"/>
        </w:rPr>
        <w:t xml:space="preserve">SÃO SEBASTIÃO DA BELA VISTA (MG), EM </w:t>
      </w:r>
      <w:r w:rsidR="00493BF4">
        <w:rPr>
          <w:rFonts w:ascii="Arial Narrow" w:hAnsi="Arial Narrow"/>
          <w:b/>
          <w:bCs/>
          <w:noProof/>
          <w:sz w:val="22"/>
          <w:szCs w:val="22"/>
        </w:rPr>
        <w:t>13</w:t>
      </w:r>
      <w:r w:rsidR="00A60454" w:rsidRPr="006E6DDC">
        <w:rPr>
          <w:rFonts w:ascii="Arial Narrow" w:hAnsi="Arial Narrow"/>
          <w:b/>
          <w:bCs/>
          <w:noProof/>
          <w:sz w:val="22"/>
          <w:szCs w:val="22"/>
        </w:rPr>
        <w:t xml:space="preserve"> DE JUNHO DE </w:t>
      </w:r>
      <w:r w:rsidR="00B1324E">
        <w:rPr>
          <w:rFonts w:ascii="Arial Narrow" w:hAnsi="Arial Narrow"/>
          <w:b/>
          <w:bCs/>
          <w:noProof/>
          <w:sz w:val="22"/>
          <w:szCs w:val="22"/>
        </w:rPr>
        <w:t>2023</w:t>
      </w:r>
      <w:r w:rsidRPr="006E6DDC">
        <w:rPr>
          <w:rFonts w:ascii="Arial Narrow" w:hAnsi="Arial Narrow"/>
          <w:b/>
          <w:bCs/>
          <w:noProof/>
          <w:sz w:val="22"/>
          <w:szCs w:val="22"/>
        </w:rPr>
        <w:fldChar w:fldCharType="end"/>
      </w:r>
      <w:r w:rsidR="0075507D" w:rsidRPr="006E6DDC">
        <w:rPr>
          <w:rFonts w:ascii="Arial Narrow" w:hAnsi="Arial Narrow"/>
          <w:b/>
          <w:bCs/>
          <w:sz w:val="22"/>
          <w:szCs w:val="22"/>
        </w:rPr>
        <w:t>.</w:t>
      </w:r>
    </w:p>
    <w:p w14:paraId="604B6F49" w14:textId="77777777" w:rsidR="00A60454" w:rsidRPr="006E6DDC" w:rsidRDefault="00A60454" w:rsidP="0075507D">
      <w:pPr>
        <w:jc w:val="center"/>
        <w:rPr>
          <w:rFonts w:ascii="Arial Narrow" w:hAnsi="Arial Narrow"/>
          <w:b/>
          <w:sz w:val="22"/>
          <w:szCs w:val="22"/>
          <w:highlight w:val="yellow"/>
        </w:rPr>
      </w:pPr>
    </w:p>
    <w:p w14:paraId="48F92A8C" w14:textId="77777777" w:rsidR="0075507D" w:rsidRPr="006E6DDC" w:rsidRDefault="00A60454" w:rsidP="0075507D">
      <w:pPr>
        <w:jc w:val="center"/>
        <w:rPr>
          <w:rFonts w:ascii="Arial Narrow" w:hAnsi="Arial Narrow"/>
          <w:b/>
          <w:sz w:val="22"/>
          <w:szCs w:val="22"/>
        </w:rPr>
      </w:pPr>
      <w:r w:rsidRPr="006E6DDC">
        <w:rPr>
          <w:rFonts w:ascii="Arial Narrow" w:hAnsi="Arial Narrow"/>
          <w:b/>
          <w:sz w:val="22"/>
          <w:szCs w:val="22"/>
        </w:rPr>
        <w:t xml:space="preserve">Fernanda Aparecida </w:t>
      </w:r>
      <w:r w:rsidR="00FE0CB8" w:rsidRPr="006E6DDC">
        <w:rPr>
          <w:rFonts w:ascii="Arial Narrow" w:hAnsi="Arial Narrow"/>
          <w:b/>
          <w:sz w:val="22"/>
          <w:szCs w:val="22"/>
        </w:rPr>
        <w:t>d</w:t>
      </w:r>
      <w:r w:rsidRPr="006E6DDC">
        <w:rPr>
          <w:rFonts w:ascii="Arial Narrow" w:hAnsi="Arial Narrow"/>
          <w:b/>
          <w:sz w:val="22"/>
          <w:szCs w:val="22"/>
        </w:rPr>
        <w:t>os Santos</w:t>
      </w:r>
    </w:p>
    <w:p w14:paraId="19E20D56" w14:textId="77777777" w:rsidR="0075507D" w:rsidRPr="006E6DDC" w:rsidRDefault="00D3474B" w:rsidP="0075507D">
      <w:pPr>
        <w:jc w:val="center"/>
        <w:rPr>
          <w:rFonts w:ascii="Arial Narrow" w:hAnsi="Arial Narrow"/>
          <w:b/>
          <w:sz w:val="22"/>
          <w:szCs w:val="22"/>
        </w:rPr>
      </w:pPr>
      <w:r w:rsidRPr="006E6DDC">
        <w:rPr>
          <w:rFonts w:ascii="Arial Narrow" w:hAnsi="Arial Narrow"/>
          <w:b/>
          <w:sz w:val="22"/>
          <w:szCs w:val="22"/>
        </w:rPr>
        <w:t>Pregoeir</w:t>
      </w:r>
      <w:r w:rsidR="00A60454" w:rsidRPr="006E6DDC">
        <w:rPr>
          <w:rFonts w:ascii="Arial Narrow" w:hAnsi="Arial Narrow"/>
          <w:b/>
          <w:sz w:val="22"/>
          <w:szCs w:val="22"/>
        </w:rPr>
        <w:t>a</w:t>
      </w:r>
    </w:p>
    <w:p w14:paraId="24B15D6F" w14:textId="77777777" w:rsidR="004C3762" w:rsidRDefault="004C3762" w:rsidP="00C15976">
      <w:pPr>
        <w:spacing w:after="120"/>
        <w:jc w:val="center"/>
        <w:rPr>
          <w:rFonts w:ascii="Arial Narrow" w:hAnsi="Arial Narrow"/>
          <w:b/>
          <w:sz w:val="22"/>
          <w:szCs w:val="22"/>
        </w:rPr>
      </w:pPr>
    </w:p>
    <w:p w14:paraId="435A3C3F" w14:textId="77777777" w:rsidR="004C3762" w:rsidRDefault="004C3762" w:rsidP="00C15976">
      <w:pPr>
        <w:spacing w:after="120"/>
        <w:jc w:val="center"/>
        <w:rPr>
          <w:rFonts w:ascii="Arial Narrow" w:hAnsi="Arial Narrow"/>
          <w:b/>
          <w:sz w:val="22"/>
          <w:szCs w:val="22"/>
        </w:rPr>
      </w:pPr>
    </w:p>
    <w:p w14:paraId="77C61D51" w14:textId="77777777" w:rsidR="004C3762" w:rsidRDefault="004C3762" w:rsidP="00C15976">
      <w:pPr>
        <w:spacing w:after="120"/>
        <w:jc w:val="center"/>
        <w:rPr>
          <w:rFonts w:ascii="Arial Narrow" w:hAnsi="Arial Narrow"/>
          <w:b/>
          <w:sz w:val="22"/>
          <w:szCs w:val="22"/>
        </w:rPr>
      </w:pPr>
    </w:p>
    <w:p w14:paraId="065FA3DE" w14:textId="77777777" w:rsidR="004C3762" w:rsidRDefault="004C3762" w:rsidP="00C15976">
      <w:pPr>
        <w:spacing w:after="120"/>
        <w:jc w:val="center"/>
        <w:rPr>
          <w:rFonts w:ascii="Arial Narrow" w:hAnsi="Arial Narrow"/>
          <w:b/>
          <w:sz w:val="22"/>
          <w:szCs w:val="22"/>
        </w:rPr>
      </w:pPr>
    </w:p>
    <w:p w14:paraId="1E1E1D72" w14:textId="77777777" w:rsidR="004C3762" w:rsidRDefault="004C3762" w:rsidP="00C15976">
      <w:pPr>
        <w:spacing w:after="120"/>
        <w:jc w:val="center"/>
        <w:rPr>
          <w:rFonts w:ascii="Arial Narrow" w:hAnsi="Arial Narrow"/>
          <w:b/>
          <w:sz w:val="22"/>
          <w:szCs w:val="22"/>
        </w:rPr>
      </w:pPr>
    </w:p>
    <w:p w14:paraId="045C4ED2" w14:textId="77777777" w:rsidR="004C3762" w:rsidRDefault="004C3762" w:rsidP="00C15976">
      <w:pPr>
        <w:spacing w:after="120"/>
        <w:jc w:val="center"/>
        <w:rPr>
          <w:rFonts w:ascii="Arial Narrow" w:hAnsi="Arial Narrow"/>
          <w:b/>
          <w:sz w:val="22"/>
          <w:szCs w:val="22"/>
        </w:rPr>
      </w:pPr>
    </w:p>
    <w:p w14:paraId="64488ECD" w14:textId="77777777" w:rsidR="004C3762" w:rsidRDefault="004C3762" w:rsidP="00C15976">
      <w:pPr>
        <w:spacing w:after="120"/>
        <w:jc w:val="center"/>
        <w:rPr>
          <w:rFonts w:ascii="Arial Narrow" w:hAnsi="Arial Narrow"/>
          <w:b/>
          <w:sz w:val="22"/>
          <w:szCs w:val="22"/>
        </w:rPr>
      </w:pPr>
    </w:p>
    <w:p w14:paraId="4E9B375F" w14:textId="77777777" w:rsidR="004C3762" w:rsidRDefault="004C3762" w:rsidP="00C15976">
      <w:pPr>
        <w:spacing w:after="120"/>
        <w:jc w:val="center"/>
        <w:rPr>
          <w:rFonts w:ascii="Arial Narrow" w:hAnsi="Arial Narrow"/>
          <w:b/>
          <w:sz w:val="22"/>
          <w:szCs w:val="22"/>
        </w:rPr>
      </w:pPr>
    </w:p>
    <w:p w14:paraId="33A81CBE" w14:textId="77777777" w:rsidR="004C3762" w:rsidRDefault="004C3762" w:rsidP="00C15976">
      <w:pPr>
        <w:spacing w:after="120"/>
        <w:jc w:val="center"/>
        <w:rPr>
          <w:rFonts w:ascii="Arial Narrow" w:hAnsi="Arial Narrow"/>
          <w:b/>
          <w:sz w:val="22"/>
          <w:szCs w:val="22"/>
        </w:rPr>
      </w:pPr>
    </w:p>
    <w:p w14:paraId="536367B5" w14:textId="77777777" w:rsidR="004C3762" w:rsidRDefault="004C3762" w:rsidP="00C15976">
      <w:pPr>
        <w:spacing w:after="120"/>
        <w:jc w:val="center"/>
        <w:rPr>
          <w:rFonts w:ascii="Arial Narrow" w:hAnsi="Arial Narrow"/>
          <w:b/>
          <w:sz w:val="22"/>
          <w:szCs w:val="22"/>
        </w:rPr>
      </w:pPr>
    </w:p>
    <w:p w14:paraId="278E7DEC" w14:textId="77777777" w:rsidR="004C3762" w:rsidRDefault="004C3762" w:rsidP="00C15976">
      <w:pPr>
        <w:spacing w:after="120"/>
        <w:jc w:val="center"/>
        <w:rPr>
          <w:rFonts w:ascii="Arial Narrow" w:hAnsi="Arial Narrow"/>
          <w:b/>
          <w:sz w:val="22"/>
          <w:szCs w:val="22"/>
        </w:rPr>
      </w:pPr>
    </w:p>
    <w:p w14:paraId="2081812E" w14:textId="77777777" w:rsidR="004C3762" w:rsidRDefault="004C3762" w:rsidP="00C15976">
      <w:pPr>
        <w:spacing w:after="120"/>
        <w:jc w:val="center"/>
        <w:rPr>
          <w:rFonts w:ascii="Arial Narrow" w:hAnsi="Arial Narrow"/>
          <w:b/>
          <w:sz w:val="22"/>
          <w:szCs w:val="22"/>
        </w:rPr>
      </w:pPr>
    </w:p>
    <w:p w14:paraId="23458F44" w14:textId="77777777" w:rsidR="004C3762" w:rsidRDefault="004C3762" w:rsidP="00C15976">
      <w:pPr>
        <w:spacing w:after="120"/>
        <w:jc w:val="center"/>
        <w:rPr>
          <w:rFonts w:ascii="Arial Narrow" w:hAnsi="Arial Narrow"/>
          <w:b/>
          <w:sz w:val="22"/>
          <w:szCs w:val="22"/>
        </w:rPr>
      </w:pPr>
    </w:p>
    <w:p w14:paraId="3E95D71B" w14:textId="77777777" w:rsidR="004C3762" w:rsidRDefault="004C3762" w:rsidP="00C15976">
      <w:pPr>
        <w:spacing w:after="120"/>
        <w:jc w:val="center"/>
        <w:rPr>
          <w:rFonts w:ascii="Arial Narrow" w:hAnsi="Arial Narrow"/>
          <w:b/>
          <w:sz w:val="22"/>
          <w:szCs w:val="22"/>
        </w:rPr>
      </w:pPr>
    </w:p>
    <w:p w14:paraId="47386E39" w14:textId="77777777" w:rsidR="00FC0415" w:rsidRPr="006E6DDC" w:rsidRDefault="00FC0415" w:rsidP="00C15976">
      <w:pPr>
        <w:spacing w:after="120"/>
        <w:jc w:val="center"/>
        <w:rPr>
          <w:rFonts w:ascii="Arial Narrow" w:hAnsi="Arial Narrow"/>
          <w:b/>
          <w:sz w:val="22"/>
          <w:szCs w:val="22"/>
        </w:rPr>
      </w:pPr>
      <w:r w:rsidRPr="006E6DDC">
        <w:rPr>
          <w:rFonts w:ascii="Arial Narrow" w:hAnsi="Arial Narrow"/>
          <w:b/>
          <w:sz w:val="22"/>
          <w:szCs w:val="22"/>
        </w:rPr>
        <w:lastRenderedPageBreak/>
        <w:t>ANEXO I</w:t>
      </w:r>
    </w:p>
    <w:p w14:paraId="5AE96D20" w14:textId="77777777" w:rsidR="00FC0415" w:rsidRPr="006E6DDC" w:rsidRDefault="00FC0415" w:rsidP="00FC0415">
      <w:pPr>
        <w:pStyle w:val="Cabealho"/>
        <w:jc w:val="both"/>
        <w:rPr>
          <w:rFonts w:ascii="Arial Narrow" w:hAnsi="Arial Narrow"/>
          <w:sz w:val="22"/>
          <w:szCs w:val="22"/>
        </w:rPr>
      </w:pPr>
    </w:p>
    <w:p w14:paraId="480C5E75" w14:textId="77777777" w:rsidR="00FC0415" w:rsidRPr="006E6DDC" w:rsidRDefault="00FC0415" w:rsidP="00A60454">
      <w:pPr>
        <w:ind w:firstLine="708"/>
        <w:jc w:val="both"/>
        <w:rPr>
          <w:rFonts w:ascii="Arial Narrow" w:hAnsi="Arial Narrow"/>
          <w:b/>
          <w:sz w:val="22"/>
          <w:szCs w:val="22"/>
        </w:rPr>
      </w:pPr>
      <w:r w:rsidRPr="006E6DDC">
        <w:rPr>
          <w:rFonts w:ascii="Arial Narrow" w:hAnsi="Arial Narrow"/>
          <w:b/>
          <w:sz w:val="22"/>
          <w:szCs w:val="22"/>
        </w:rPr>
        <w:t>DESCRITIVO DO SOFTWARE E DOS SERVIÇOS</w:t>
      </w:r>
    </w:p>
    <w:p w14:paraId="1D9095AF" w14:textId="77777777" w:rsidR="00FC0415" w:rsidRPr="006E6DDC" w:rsidRDefault="00FC0415" w:rsidP="00A60454">
      <w:pPr>
        <w:spacing w:before="100" w:beforeAutospacing="1" w:after="120"/>
        <w:ind w:firstLine="708"/>
        <w:jc w:val="both"/>
        <w:rPr>
          <w:rFonts w:ascii="Arial Narrow" w:hAnsi="Arial Narrow"/>
          <w:b/>
          <w:sz w:val="22"/>
          <w:szCs w:val="22"/>
        </w:rPr>
      </w:pPr>
      <w:r w:rsidRPr="006E6DDC">
        <w:rPr>
          <w:rFonts w:ascii="Arial Narrow" w:hAnsi="Arial Narrow"/>
          <w:b/>
          <w:sz w:val="22"/>
          <w:szCs w:val="22"/>
        </w:rPr>
        <w:t>1 – OBJETO</w:t>
      </w:r>
    </w:p>
    <w:p w14:paraId="4ECB129F" w14:textId="6D5318CB" w:rsidR="00FC0415" w:rsidRPr="006E6DDC" w:rsidRDefault="00FC0415" w:rsidP="00A60454">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 xml:space="preserve">Constitui objeto do presente Pregão Presencial a </w:t>
      </w:r>
      <w:r w:rsidR="00493BF4">
        <w:rPr>
          <w:rFonts w:ascii="Arial Narrow" w:hAnsi="Arial Narrow"/>
          <w:b/>
          <w:bCs/>
          <w:noProof/>
          <w:sz w:val="22"/>
          <w:szCs w:val="22"/>
        </w:rPr>
        <w:t xml:space="preserve">Contratação </w:t>
      </w:r>
      <w:r w:rsidR="00493BF4" w:rsidRPr="006E6DDC">
        <w:rPr>
          <w:rFonts w:ascii="Arial Narrow" w:hAnsi="Arial Narrow"/>
          <w:b/>
          <w:sz w:val="22"/>
          <w:szCs w:val="22"/>
        </w:rPr>
        <w:t xml:space="preserve">de </w:t>
      </w:r>
      <w:r w:rsidR="00493BF4">
        <w:rPr>
          <w:rFonts w:ascii="Arial Narrow" w:hAnsi="Arial Narrow"/>
          <w:b/>
          <w:sz w:val="22"/>
          <w:szCs w:val="22"/>
        </w:rPr>
        <w:t>E</w:t>
      </w:r>
      <w:r w:rsidR="00493BF4" w:rsidRPr="006E6DDC">
        <w:rPr>
          <w:rFonts w:ascii="Arial Narrow" w:hAnsi="Arial Narrow"/>
          <w:b/>
          <w:sz w:val="22"/>
          <w:szCs w:val="22"/>
        </w:rPr>
        <w:t xml:space="preserve">mpresa </w:t>
      </w:r>
      <w:r w:rsidR="00493BF4">
        <w:rPr>
          <w:rFonts w:ascii="Arial Narrow" w:hAnsi="Arial Narrow"/>
          <w:b/>
          <w:sz w:val="22"/>
          <w:szCs w:val="22"/>
        </w:rPr>
        <w:t>E</w:t>
      </w:r>
      <w:r w:rsidR="00493BF4" w:rsidRPr="006E6DDC">
        <w:rPr>
          <w:rFonts w:ascii="Arial Narrow" w:hAnsi="Arial Narrow"/>
          <w:b/>
          <w:sz w:val="22"/>
          <w:szCs w:val="22"/>
        </w:rPr>
        <w:t xml:space="preserve">specializada em </w:t>
      </w:r>
      <w:r w:rsidR="00493BF4">
        <w:rPr>
          <w:rFonts w:ascii="Arial Narrow" w:hAnsi="Arial Narrow"/>
          <w:b/>
          <w:sz w:val="22"/>
          <w:szCs w:val="22"/>
        </w:rPr>
        <w:t>C</w:t>
      </w:r>
      <w:r w:rsidR="00493BF4" w:rsidRPr="006E6DDC">
        <w:rPr>
          <w:rFonts w:ascii="Arial Narrow" w:hAnsi="Arial Narrow"/>
          <w:b/>
          <w:sz w:val="22"/>
          <w:szCs w:val="22"/>
        </w:rPr>
        <w:t xml:space="preserve">essão de </w:t>
      </w:r>
      <w:r w:rsidR="00493BF4">
        <w:rPr>
          <w:rFonts w:ascii="Arial Narrow" w:hAnsi="Arial Narrow"/>
          <w:b/>
          <w:sz w:val="22"/>
          <w:szCs w:val="22"/>
        </w:rPr>
        <w:t>D</w:t>
      </w:r>
      <w:r w:rsidR="00493BF4" w:rsidRPr="006E6DDC">
        <w:rPr>
          <w:rFonts w:ascii="Arial Narrow" w:hAnsi="Arial Narrow"/>
          <w:b/>
          <w:sz w:val="22"/>
          <w:szCs w:val="22"/>
        </w:rPr>
        <w:t xml:space="preserve">ireito de </w:t>
      </w:r>
      <w:r w:rsidR="00493BF4">
        <w:rPr>
          <w:rFonts w:ascii="Arial Narrow" w:hAnsi="Arial Narrow"/>
          <w:b/>
          <w:sz w:val="22"/>
          <w:szCs w:val="22"/>
        </w:rPr>
        <w:t>U</w:t>
      </w:r>
      <w:r w:rsidR="00493BF4" w:rsidRPr="006E6DDC">
        <w:rPr>
          <w:rFonts w:ascii="Arial Narrow" w:hAnsi="Arial Narrow"/>
          <w:b/>
          <w:sz w:val="22"/>
          <w:szCs w:val="22"/>
        </w:rPr>
        <w:t xml:space="preserve">so </w:t>
      </w:r>
      <w:r w:rsidR="00493BF4">
        <w:rPr>
          <w:rFonts w:ascii="Arial Narrow" w:hAnsi="Arial Narrow"/>
          <w:b/>
          <w:sz w:val="22"/>
          <w:szCs w:val="22"/>
        </w:rPr>
        <w:t>T</w:t>
      </w:r>
      <w:r w:rsidR="00493BF4" w:rsidRPr="006E6DDC">
        <w:rPr>
          <w:rFonts w:ascii="Arial Narrow" w:hAnsi="Arial Narrow"/>
          <w:b/>
          <w:sz w:val="22"/>
          <w:szCs w:val="22"/>
        </w:rPr>
        <w:t xml:space="preserve">emporário de </w:t>
      </w:r>
      <w:r w:rsidR="00493BF4">
        <w:rPr>
          <w:rFonts w:ascii="Arial Narrow" w:hAnsi="Arial Narrow"/>
          <w:b/>
          <w:sz w:val="22"/>
          <w:szCs w:val="22"/>
        </w:rPr>
        <w:t>S</w:t>
      </w:r>
      <w:r w:rsidR="00493BF4" w:rsidRPr="006E6DDC">
        <w:rPr>
          <w:rFonts w:ascii="Arial Narrow" w:hAnsi="Arial Narrow"/>
          <w:b/>
          <w:sz w:val="22"/>
          <w:szCs w:val="22"/>
        </w:rPr>
        <w:t xml:space="preserve">istemas </w:t>
      </w:r>
      <w:r w:rsidR="00493BF4">
        <w:rPr>
          <w:rFonts w:ascii="Arial Narrow" w:hAnsi="Arial Narrow"/>
          <w:b/>
          <w:sz w:val="22"/>
          <w:szCs w:val="22"/>
        </w:rPr>
        <w:t>I</w:t>
      </w:r>
      <w:r w:rsidR="00493BF4" w:rsidRPr="006E6DDC">
        <w:rPr>
          <w:rFonts w:ascii="Arial Narrow" w:hAnsi="Arial Narrow"/>
          <w:b/>
          <w:sz w:val="22"/>
          <w:szCs w:val="22"/>
        </w:rPr>
        <w:t xml:space="preserve">ntegrados nos </w:t>
      </w:r>
      <w:r w:rsidR="00493BF4">
        <w:rPr>
          <w:rFonts w:ascii="Arial Narrow" w:hAnsi="Arial Narrow"/>
          <w:b/>
          <w:sz w:val="22"/>
          <w:szCs w:val="22"/>
        </w:rPr>
        <w:t>M</w:t>
      </w:r>
      <w:r w:rsidR="00493BF4" w:rsidRPr="006E6DDC">
        <w:rPr>
          <w:rFonts w:ascii="Arial Narrow" w:hAnsi="Arial Narrow"/>
          <w:b/>
          <w:sz w:val="22"/>
          <w:szCs w:val="22"/>
        </w:rPr>
        <w:t xml:space="preserve">ódulos </w:t>
      </w:r>
      <w:r w:rsidR="00493BF4">
        <w:rPr>
          <w:rFonts w:ascii="Arial Narrow" w:hAnsi="Arial Narrow"/>
          <w:b/>
          <w:sz w:val="22"/>
          <w:szCs w:val="22"/>
        </w:rPr>
        <w:t>O</w:t>
      </w:r>
      <w:r w:rsidR="00493BF4" w:rsidRPr="006E6DDC">
        <w:rPr>
          <w:rFonts w:ascii="Arial Narrow" w:hAnsi="Arial Narrow"/>
          <w:b/>
          <w:sz w:val="22"/>
          <w:szCs w:val="22"/>
        </w:rPr>
        <w:t xml:space="preserve">rçamentário, </w:t>
      </w:r>
      <w:r w:rsidR="00493BF4">
        <w:rPr>
          <w:rFonts w:ascii="Arial Narrow" w:hAnsi="Arial Narrow"/>
          <w:b/>
          <w:sz w:val="22"/>
          <w:szCs w:val="22"/>
        </w:rPr>
        <w:t>F</w:t>
      </w:r>
      <w:r w:rsidR="00493BF4" w:rsidRPr="006E6DDC">
        <w:rPr>
          <w:rFonts w:ascii="Arial Narrow" w:hAnsi="Arial Narrow"/>
          <w:b/>
          <w:sz w:val="22"/>
          <w:szCs w:val="22"/>
        </w:rPr>
        <w:t xml:space="preserve">inanceiro e </w:t>
      </w:r>
      <w:r w:rsidR="00493BF4">
        <w:rPr>
          <w:rFonts w:ascii="Arial Narrow" w:hAnsi="Arial Narrow"/>
          <w:b/>
          <w:sz w:val="22"/>
          <w:szCs w:val="22"/>
        </w:rPr>
        <w:t>A</w:t>
      </w:r>
      <w:r w:rsidR="00493BF4" w:rsidRPr="006E6DDC">
        <w:rPr>
          <w:rFonts w:ascii="Arial Narrow" w:hAnsi="Arial Narrow"/>
          <w:b/>
          <w:sz w:val="22"/>
          <w:szCs w:val="22"/>
        </w:rPr>
        <w:t xml:space="preserve">dministrativo </w:t>
      </w:r>
      <w:r w:rsidR="00493BF4">
        <w:rPr>
          <w:rFonts w:ascii="Arial Narrow" w:hAnsi="Arial Narrow"/>
          <w:b/>
          <w:sz w:val="22"/>
          <w:szCs w:val="22"/>
        </w:rPr>
        <w:t>em Atendimento a Prefeitura Municipal de São Sebastião da Bela Vista (MG)</w:t>
      </w:r>
      <w:r w:rsidR="00493BF4" w:rsidRPr="006E6DDC">
        <w:rPr>
          <w:rFonts w:ascii="Arial Narrow" w:hAnsi="Arial Narrow"/>
          <w:b/>
          <w:bCs/>
          <w:noProof/>
          <w:color w:val="333333"/>
          <w:sz w:val="22"/>
          <w:szCs w:val="22"/>
        </w:rPr>
        <w:t>.</w:t>
      </w:r>
    </w:p>
    <w:p w14:paraId="5F963281" w14:textId="77777777" w:rsidR="00FC0415" w:rsidRPr="006E6DDC" w:rsidRDefault="00FC0415" w:rsidP="00A60454">
      <w:pPr>
        <w:spacing w:before="100" w:beforeAutospacing="1" w:after="120"/>
        <w:ind w:firstLine="708"/>
        <w:jc w:val="both"/>
        <w:rPr>
          <w:rFonts w:ascii="Arial Narrow" w:hAnsi="Arial Narrow"/>
          <w:b/>
          <w:sz w:val="22"/>
          <w:szCs w:val="22"/>
        </w:rPr>
      </w:pPr>
      <w:r w:rsidRPr="006E6DDC">
        <w:rPr>
          <w:rFonts w:ascii="Arial Narrow" w:hAnsi="Arial Narrow"/>
          <w:b/>
          <w:sz w:val="22"/>
          <w:szCs w:val="22"/>
        </w:rPr>
        <w:t>2 – JUSTIFICATIVAS</w:t>
      </w:r>
    </w:p>
    <w:p w14:paraId="201C696A" w14:textId="77777777" w:rsidR="00FC0415" w:rsidRPr="006E6DDC" w:rsidRDefault="00FC0415" w:rsidP="00A60454">
      <w:pPr>
        <w:autoSpaceDE w:val="0"/>
        <w:autoSpaceDN w:val="0"/>
        <w:adjustRightInd w:val="0"/>
        <w:ind w:firstLine="360"/>
        <w:jc w:val="both"/>
        <w:rPr>
          <w:rFonts w:ascii="Arial Narrow" w:hAnsi="Arial Narrow"/>
          <w:color w:val="000000" w:themeColor="text1"/>
          <w:sz w:val="22"/>
          <w:szCs w:val="22"/>
        </w:rPr>
      </w:pPr>
      <w:r w:rsidRPr="006E6DDC">
        <w:rPr>
          <w:rFonts w:ascii="Arial Narrow" w:hAnsi="Arial Narrow"/>
          <w:color w:val="000000" w:themeColor="text1"/>
          <w:sz w:val="22"/>
          <w:szCs w:val="22"/>
        </w:rPr>
        <w:t>A implantação do sistema integrado de gestão pública tem como objetivo a modernização e o</w:t>
      </w:r>
      <w:r w:rsidR="006A3D63" w:rsidRPr="006E6DDC">
        <w:rPr>
          <w:rFonts w:ascii="Arial Narrow" w:hAnsi="Arial Narrow"/>
          <w:color w:val="000000" w:themeColor="text1"/>
          <w:sz w:val="22"/>
          <w:szCs w:val="22"/>
        </w:rPr>
        <w:t xml:space="preserve"> </w:t>
      </w:r>
      <w:r w:rsidRPr="006E6DDC">
        <w:rPr>
          <w:rFonts w:ascii="Arial Narrow" w:hAnsi="Arial Narrow"/>
          <w:color w:val="000000" w:themeColor="text1"/>
          <w:sz w:val="22"/>
          <w:szCs w:val="22"/>
        </w:rPr>
        <w:t>fortalecimento institucional na área administrativa, buscando a estabilidade macroeconômica, através de uma política pública eficiente e transparente na gestão das receitas e do gasto público. O Sistema prevê apoio a projetos de fortalecimento institucional destinado a aperfeiçoar os mecanismos de caráter legal, administrativo e tecnológico com que contam as áreas encarregadas da gestão administrativa. De forma específica, o Sistema está dirigido a:</w:t>
      </w:r>
    </w:p>
    <w:p w14:paraId="7D04C638" w14:textId="77777777" w:rsidR="00FC0415" w:rsidRPr="006E6DDC" w:rsidRDefault="00FC0415" w:rsidP="00DC1652">
      <w:pPr>
        <w:pStyle w:val="PargrafodaLista"/>
        <w:numPr>
          <w:ilvl w:val="0"/>
          <w:numId w:val="12"/>
        </w:numPr>
        <w:autoSpaceDE w:val="0"/>
        <w:autoSpaceDN w:val="0"/>
        <w:adjustRightInd w:val="0"/>
        <w:jc w:val="both"/>
        <w:rPr>
          <w:rFonts w:ascii="Arial Narrow" w:hAnsi="Arial Narrow"/>
          <w:color w:val="000000" w:themeColor="text1"/>
          <w:sz w:val="22"/>
          <w:szCs w:val="22"/>
        </w:rPr>
      </w:pPr>
      <w:r w:rsidRPr="006E6DDC">
        <w:rPr>
          <w:rFonts w:ascii="Arial Narrow" w:hAnsi="Arial Narrow"/>
          <w:color w:val="000000" w:themeColor="text1"/>
          <w:sz w:val="22"/>
          <w:szCs w:val="22"/>
        </w:rPr>
        <w:t>Aperfeiçoar o modelo de gestão, a estrutura funcional, a política e a administração dos recursos humanos;</w:t>
      </w:r>
    </w:p>
    <w:p w14:paraId="3B3553D2" w14:textId="77777777" w:rsidR="00FC0415" w:rsidRPr="006E6DDC" w:rsidRDefault="00FC0415" w:rsidP="00DC1652">
      <w:pPr>
        <w:pStyle w:val="PargrafodaLista"/>
        <w:numPr>
          <w:ilvl w:val="0"/>
          <w:numId w:val="12"/>
        </w:numPr>
        <w:autoSpaceDE w:val="0"/>
        <w:autoSpaceDN w:val="0"/>
        <w:adjustRightInd w:val="0"/>
        <w:jc w:val="both"/>
        <w:rPr>
          <w:rFonts w:ascii="Arial Narrow" w:hAnsi="Arial Narrow"/>
          <w:color w:val="000000" w:themeColor="text1"/>
          <w:sz w:val="22"/>
          <w:szCs w:val="22"/>
        </w:rPr>
      </w:pPr>
      <w:r w:rsidRPr="006E6DDC">
        <w:rPr>
          <w:rFonts w:ascii="Arial Narrow" w:hAnsi="Arial Narrow"/>
          <w:color w:val="000000" w:themeColor="text1"/>
          <w:sz w:val="22"/>
          <w:szCs w:val="22"/>
        </w:rPr>
        <w:t>Implementar métodos e instrumentos de planejamento e de elaboração de orçamento,</w:t>
      </w:r>
      <w:r w:rsidR="001B3C27" w:rsidRPr="006E6DDC">
        <w:rPr>
          <w:rFonts w:ascii="Arial Narrow" w:hAnsi="Arial Narrow"/>
          <w:color w:val="000000" w:themeColor="text1"/>
          <w:sz w:val="22"/>
          <w:szCs w:val="22"/>
        </w:rPr>
        <w:t xml:space="preserve"> </w:t>
      </w:r>
      <w:r w:rsidRPr="006E6DDC">
        <w:rPr>
          <w:rFonts w:ascii="Arial Narrow" w:hAnsi="Arial Narrow"/>
          <w:color w:val="000000" w:themeColor="text1"/>
          <w:sz w:val="22"/>
          <w:szCs w:val="22"/>
        </w:rPr>
        <w:t>num contexto de transparência e de participação dos cidadãos;</w:t>
      </w:r>
    </w:p>
    <w:p w14:paraId="07DD7456" w14:textId="77777777" w:rsidR="00FC0415" w:rsidRPr="006E6DDC" w:rsidRDefault="00FC0415" w:rsidP="00DC1652">
      <w:pPr>
        <w:pStyle w:val="PargrafodaLista"/>
        <w:numPr>
          <w:ilvl w:val="0"/>
          <w:numId w:val="12"/>
        </w:numPr>
        <w:autoSpaceDE w:val="0"/>
        <w:autoSpaceDN w:val="0"/>
        <w:adjustRightInd w:val="0"/>
        <w:jc w:val="both"/>
        <w:rPr>
          <w:rFonts w:ascii="Arial Narrow" w:hAnsi="Arial Narrow"/>
          <w:color w:val="000000" w:themeColor="text1"/>
          <w:sz w:val="22"/>
          <w:szCs w:val="22"/>
        </w:rPr>
      </w:pPr>
      <w:r w:rsidRPr="006E6DDC">
        <w:rPr>
          <w:rFonts w:ascii="Arial Narrow" w:hAnsi="Arial Narrow"/>
          <w:color w:val="000000" w:themeColor="text1"/>
          <w:sz w:val="22"/>
          <w:szCs w:val="22"/>
        </w:rPr>
        <w:t>Atender as necessidades da população por melhor prestação dos serviços públicos</w:t>
      </w:r>
      <w:r w:rsidR="001B3C27" w:rsidRPr="006E6DDC">
        <w:rPr>
          <w:rFonts w:ascii="Arial Narrow" w:hAnsi="Arial Narrow"/>
          <w:color w:val="000000" w:themeColor="text1"/>
          <w:sz w:val="22"/>
          <w:szCs w:val="22"/>
        </w:rPr>
        <w:t xml:space="preserve"> </w:t>
      </w:r>
      <w:r w:rsidRPr="006E6DDC">
        <w:rPr>
          <w:rFonts w:ascii="Arial Narrow" w:hAnsi="Arial Narrow"/>
          <w:color w:val="000000" w:themeColor="text1"/>
          <w:sz w:val="22"/>
          <w:szCs w:val="22"/>
        </w:rPr>
        <w:t>essenciais, tais como administração da Entidade, arrecadação de forma correta e eficaz</w:t>
      </w:r>
      <w:r w:rsidR="001B3C27" w:rsidRPr="006E6DDC">
        <w:rPr>
          <w:rFonts w:ascii="Arial Narrow" w:hAnsi="Arial Narrow"/>
          <w:color w:val="000000" w:themeColor="text1"/>
          <w:sz w:val="22"/>
          <w:szCs w:val="22"/>
        </w:rPr>
        <w:t xml:space="preserve"> </w:t>
      </w:r>
      <w:r w:rsidRPr="006E6DDC">
        <w:rPr>
          <w:rFonts w:ascii="Arial Narrow" w:hAnsi="Arial Narrow"/>
          <w:color w:val="000000" w:themeColor="text1"/>
          <w:sz w:val="22"/>
          <w:szCs w:val="22"/>
        </w:rPr>
        <w:t>dos impostos devidos, incremento de receita na busca de ferramentas modernas que hoje</w:t>
      </w:r>
      <w:r w:rsidR="001B3C27" w:rsidRPr="006E6DDC">
        <w:rPr>
          <w:rFonts w:ascii="Arial Narrow" w:hAnsi="Arial Narrow"/>
          <w:color w:val="000000" w:themeColor="text1"/>
          <w:sz w:val="22"/>
          <w:szCs w:val="22"/>
        </w:rPr>
        <w:t xml:space="preserve"> </w:t>
      </w:r>
      <w:r w:rsidRPr="006E6DDC">
        <w:rPr>
          <w:rFonts w:ascii="Arial Narrow" w:hAnsi="Arial Narrow"/>
          <w:color w:val="000000" w:themeColor="text1"/>
          <w:sz w:val="22"/>
          <w:szCs w:val="22"/>
        </w:rPr>
        <w:t>estão apresentadas de formas disponíveis no mercado para trabalhar de forma</w:t>
      </w:r>
      <w:r w:rsidR="001B3C27" w:rsidRPr="006E6DDC">
        <w:rPr>
          <w:rFonts w:ascii="Arial Narrow" w:hAnsi="Arial Narrow"/>
          <w:color w:val="000000" w:themeColor="text1"/>
          <w:sz w:val="22"/>
          <w:szCs w:val="22"/>
        </w:rPr>
        <w:t xml:space="preserve"> </w:t>
      </w:r>
      <w:r w:rsidRPr="006E6DDC">
        <w:rPr>
          <w:rFonts w:ascii="Arial Narrow" w:hAnsi="Arial Narrow"/>
          <w:color w:val="000000" w:themeColor="text1"/>
          <w:sz w:val="22"/>
          <w:szCs w:val="22"/>
        </w:rPr>
        <w:t>eficazmente os diversos setores da administração pública como é o caso do setor de</w:t>
      </w:r>
      <w:r w:rsidR="001B3C27" w:rsidRPr="006E6DDC">
        <w:rPr>
          <w:rFonts w:ascii="Arial Narrow" w:hAnsi="Arial Narrow"/>
          <w:color w:val="000000" w:themeColor="text1"/>
          <w:sz w:val="22"/>
          <w:szCs w:val="22"/>
        </w:rPr>
        <w:t xml:space="preserve"> </w:t>
      </w:r>
      <w:r w:rsidRPr="006E6DDC">
        <w:rPr>
          <w:rFonts w:ascii="Arial Narrow" w:hAnsi="Arial Narrow"/>
          <w:color w:val="000000" w:themeColor="text1"/>
          <w:sz w:val="22"/>
          <w:szCs w:val="22"/>
        </w:rPr>
        <w:t>arrecadação;</w:t>
      </w:r>
    </w:p>
    <w:p w14:paraId="55C4C0F0" w14:textId="77777777" w:rsidR="00FC0415" w:rsidRPr="006E6DDC" w:rsidRDefault="00FC0415" w:rsidP="00DC1652">
      <w:pPr>
        <w:pStyle w:val="PargrafodaLista"/>
        <w:numPr>
          <w:ilvl w:val="0"/>
          <w:numId w:val="12"/>
        </w:numPr>
        <w:autoSpaceDE w:val="0"/>
        <w:autoSpaceDN w:val="0"/>
        <w:adjustRightInd w:val="0"/>
        <w:jc w:val="both"/>
        <w:rPr>
          <w:rFonts w:ascii="Arial Narrow" w:hAnsi="Arial Narrow"/>
          <w:color w:val="000000" w:themeColor="text1"/>
          <w:sz w:val="22"/>
          <w:szCs w:val="22"/>
        </w:rPr>
      </w:pPr>
      <w:r w:rsidRPr="006E6DDC">
        <w:rPr>
          <w:rFonts w:ascii="Arial Narrow" w:hAnsi="Arial Narrow"/>
          <w:color w:val="000000" w:themeColor="text1"/>
          <w:sz w:val="22"/>
          <w:szCs w:val="22"/>
        </w:rPr>
        <w:t>Integrar a administração financeira e implantar controles automatizados para a execução</w:t>
      </w:r>
      <w:r w:rsidR="001B3C27" w:rsidRPr="006E6DDC">
        <w:rPr>
          <w:rFonts w:ascii="Arial Narrow" w:hAnsi="Arial Narrow"/>
          <w:color w:val="000000" w:themeColor="text1"/>
          <w:sz w:val="22"/>
          <w:szCs w:val="22"/>
        </w:rPr>
        <w:t xml:space="preserve"> </w:t>
      </w:r>
      <w:r w:rsidRPr="006E6DDC">
        <w:rPr>
          <w:rFonts w:ascii="Arial Narrow" w:hAnsi="Arial Narrow"/>
          <w:color w:val="000000" w:themeColor="text1"/>
          <w:sz w:val="22"/>
          <w:szCs w:val="22"/>
        </w:rPr>
        <w:t>do orçamento e para a consolidação da auditoria;</w:t>
      </w:r>
    </w:p>
    <w:p w14:paraId="782A8BC7" w14:textId="77777777" w:rsidR="00FC0415" w:rsidRPr="006E6DDC" w:rsidRDefault="00FC0415" w:rsidP="00DC1652">
      <w:pPr>
        <w:pStyle w:val="PargrafodaLista"/>
        <w:numPr>
          <w:ilvl w:val="0"/>
          <w:numId w:val="12"/>
        </w:numPr>
        <w:autoSpaceDE w:val="0"/>
        <w:autoSpaceDN w:val="0"/>
        <w:adjustRightInd w:val="0"/>
        <w:jc w:val="both"/>
        <w:rPr>
          <w:rFonts w:ascii="Arial Narrow" w:hAnsi="Arial Narrow"/>
          <w:color w:val="000000" w:themeColor="text1"/>
          <w:sz w:val="22"/>
          <w:szCs w:val="22"/>
        </w:rPr>
      </w:pPr>
      <w:r w:rsidRPr="006E6DDC">
        <w:rPr>
          <w:rFonts w:ascii="Arial Narrow" w:hAnsi="Arial Narrow"/>
          <w:color w:val="000000" w:themeColor="text1"/>
          <w:sz w:val="22"/>
          <w:szCs w:val="22"/>
        </w:rPr>
        <w:t xml:space="preserve">Prover o </w:t>
      </w:r>
      <w:r w:rsidR="001B3C27" w:rsidRPr="006E6DDC">
        <w:rPr>
          <w:rFonts w:ascii="Arial Narrow" w:hAnsi="Arial Narrow"/>
          <w:color w:val="000000" w:themeColor="text1"/>
          <w:sz w:val="22"/>
          <w:szCs w:val="22"/>
        </w:rPr>
        <w:t>bem-estar</w:t>
      </w:r>
      <w:r w:rsidRPr="006E6DDC">
        <w:rPr>
          <w:rFonts w:ascii="Arial Narrow" w:hAnsi="Arial Narrow"/>
          <w:color w:val="000000" w:themeColor="text1"/>
          <w:sz w:val="22"/>
          <w:szCs w:val="22"/>
        </w:rPr>
        <w:t xml:space="preserve"> social através de controle e auditoria dos serviços prestados </w:t>
      </w:r>
      <w:r w:rsidR="00BE6C09" w:rsidRPr="006E6DDC">
        <w:rPr>
          <w:rFonts w:ascii="Arial Narrow" w:hAnsi="Arial Narrow"/>
          <w:color w:val="000000" w:themeColor="text1"/>
          <w:sz w:val="22"/>
          <w:szCs w:val="22"/>
        </w:rPr>
        <w:t xml:space="preserve">à </w:t>
      </w:r>
      <w:r w:rsidRPr="006E6DDC">
        <w:rPr>
          <w:rFonts w:ascii="Arial Narrow" w:hAnsi="Arial Narrow"/>
          <w:color w:val="000000" w:themeColor="text1"/>
          <w:sz w:val="22"/>
          <w:szCs w:val="22"/>
        </w:rPr>
        <w:t>população.</w:t>
      </w:r>
    </w:p>
    <w:p w14:paraId="13415445" w14:textId="77777777" w:rsidR="00FC0415" w:rsidRPr="006E6DDC" w:rsidRDefault="00FC0415" w:rsidP="00DC1652">
      <w:pPr>
        <w:pStyle w:val="PargrafodaLista"/>
        <w:numPr>
          <w:ilvl w:val="0"/>
          <w:numId w:val="12"/>
        </w:numPr>
        <w:autoSpaceDE w:val="0"/>
        <w:autoSpaceDN w:val="0"/>
        <w:adjustRightInd w:val="0"/>
        <w:jc w:val="both"/>
        <w:rPr>
          <w:rFonts w:ascii="Arial Narrow" w:hAnsi="Arial Narrow"/>
          <w:color w:val="000000" w:themeColor="text1"/>
          <w:sz w:val="22"/>
          <w:szCs w:val="22"/>
        </w:rPr>
      </w:pPr>
      <w:r w:rsidRPr="006E6DDC">
        <w:rPr>
          <w:rFonts w:ascii="Arial Narrow" w:hAnsi="Arial Narrow"/>
          <w:color w:val="000000" w:themeColor="text1"/>
          <w:sz w:val="22"/>
          <w:szCs w:val="22"/>
        </w:rPr>
        <w:t>Aprimorar a efetividade do controle administrativo dos bens municipais.</w:t>
      </w:r>
    </w:p>
    <w:p w14:paraId="4C4AA206"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 xml:space="preserve">Considerado </w:t>
      </w:r>
      <w:r w:rsidR="006A3D63" w:rsidRPr="006E6DDC">
        <w:rPr>
          <w:rFonts w:ascii="Arial Narrow" w:hAnsi="Arial Narrow"/>
          <w:color w:val="000000" w:themeColor="text1"/>
          <w:sz w:val="22"/>
          <w:szCs w:val="22"/>
        </w:rPr>
        <w:t xml:space="preserve">também </w:t>
      </w:r>
      <w:r w:rsidRPr="006E6DDC">
        <w:rPr>
          <w:rFonts w:ascii="Arial Narrow" w:hAnsi="Arial Narrow"/>
          <w:color w:val="000000" w:themeColor="text1"/>
          <w:sz w:val="22"/>
          <w:szCs w:val="22"/>
        </w:rPr>
        <w:t>a crescente demanda pela melhoria na qualidade dos serviços públicos, a administração entende que a melhoria das atividades meio vem propiciando redução de custos, repassando tal economia em favor da coletividade de uma forma bem mais visível, ou seja, nas atividades fins da administração municipal (saúde, educação, obras públicas, etc.).</w:t>
      </w:r>
    </w:p>
    <w:p w14:paraId="66369A8B" w14:textId="77777777" w:rsidR="004F2CA3" w:rsidRPr="006E6DDC" w:rsidRDefault="004F2CA3" w:rsidP="00A60454">
      <w:pPr>
        <w:spacing w:after="120"/>
        <w:ind w:firstLine="708"/>
        <w:jc w:val="both"/>
        <w:rPr>
          <w:rFonts w:ascii="Arial Narrow" w:hAnsi="Arial Narrow"/>
          <w:color w:val="000000" w:themeColor="text1"/>
          <w:sz w:val="22"/>
          <w:szCs w:val="22"/>
          <w:lang w:eastAsia="ar-SA"/>
        </w:rPr>
      </w:pPr>
      <w:r w:rsidRPr="006E6DDC">
        <w:rPr>
          <w:rFonts w:ascii="Arial Narrow" w:hAnsi="Arial Narrow"/>
          <w:color w:val="000000" w:themeColor="text1"/>
          <w:sz w:val="22"/>
          <w:szCs w:val="22"/>
          <w:lang w:eastAsia="ar-SA"/>
        </w:rPr>
        <w:t xml:space="preserve">Considerando a necessidade de gerenciar os atos públicos em compras, orçamento, contabilidade, frotas, patrimônio, departamento de pessoal (folha de pagamento), tesouraria, almoxarifado, entre outras áreas para que se possa garantir a fiscalização e gestão dos atos públicos em conformidade com a lei de responsabilidade fiscal, comunicando-se e possibilitando a prestação de contas junto ao Tribunal de Contas do Estado de Minas Gerais. </w:t>
      </w:r>
    </w:p>
    <w:p w14:paraId="57D3A295"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Os objetivos institucionais estabelecidos foram: fornecer serviços com qualidade e tempestividade; aprimorar os resultados institucionais; conferir maior celeridade à tramitação processual; ser conhecido e reconhecido pelos munícipes, otimizando a relação custo-benefício pelos serviços públicos.</w:t>
      </w:r>
    </w:p>
    <w:p w14:paraId="6D111108"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Para fazer frente às transformações por que passa a administração Pública, torna-se imprescindível que a área gestão pública conte com sustentação administrativa e operacional, a partir de redesenho de processos, do desenvolvimento de sistemas informatizados e de banco de dados, de forma a possibilitar maior controle de informações e agilidade dos trabalhos.</w:t>
      </w:r>
    </w:p>
    <w:p w14:paraId="42C7571E"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lastRenderedPageBreak/>
        <w:t>Atualmente, as áreas gestão fiscal da Administração utilizam soluções para suporte a seus processos de trabalho operando com ferramentas que esperamos manter pelo menos as conquistas adquiridas de um contrato em sua fase final.</w:t>
      </w:r>
    </w:p>
    <w:p w14:paraId="7465F36F"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Com a implantação de um sistema informatizado de gestão administrativa, a administração prevê a integração e a melhoria do fluxo de informações, garantindo a disponibilidade das informações, além de diminuir gastos com redundâncias de trabalhos.</w:t>
      </w:r>
    </w:p>
    <w:p w14:paraId="0638EBDA"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Justifica- se então, a contratação do sistema informatizado em epigrafe que permita um processamento eficiente de informações, e, a integração de dados entre setores afins tais como: (Contabilidade/Folha de Pagamento, Contabilidade/Compras/Licitações, etc.) tendo sempre em mente o cuidado em observar a vedação ao retrocesso, garantindo a contratação de um sistema que pelo menos garanta as funcionalidades atuais,</w:t>
      </w:r>
    </w:p>
    <w:p w14:paraId="50BCCDDB"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Cumpre destacar que a administração municipal, calçada na experiência vivenciada nos últimos anos, optou por deflagrar procedimento licitatório que contemple todo o sistema de informática</w:t>
      </w:r>
      <w:r w:rsidR="00962884" w:rsidRPr="006E6DDC">
        <w:rPr>
          <w:rFonts w:ascii="Arial Narrow" w:hAnsi="Arial Narrow"/>
          <w:color w:val="000000" w:themeColor="text1"/>
          <w:sz w:val="22"/>
          <w:szCs w:val="22"/>
        </w:rPr>
        <w:t xml:space="preserve"> desta entidade.</w:t>
      </w:r>
    </w:p>
    <w:p w14:paraId="76322538"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 xml:space="preserve">Em que pese à possibilidade de se obter maior competitividade com a divisão do sistema em lotes e/ou consórcios o resultado a ser atingido e pretendido pela administração poderia restar frustrado, com inúmeras empresas sagrando-se vencedoras cada uma de determinado lote, sem que houvesse, no entanto, compatibilidade entre os sistemas por elas ofertados, o que não permitiria a integração dos sistemas de informática do Município. </w:t>
      </w:r>
    </w:p>
    <w:p w14:paraId="7CCACD4D"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 xml:space="preserve">Ademais, com o avanço tecnológico atual, existem no mercado inúmeras empresas que detém sistemas integrados, com condições de atendimento ao objeto do procedimento licitatório, o que também está a assegurar o seu amplo caráter competitivo. </w:t>
      </w:r>
    </w:p>
    <w:p w14:paraId="0B32FBD6"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 xml:space="preserve">No tocante a opção de se licitar cessão de uso de software por prazo determinado e/ou adquirir licença permanente, essa opção decorre do fato de que a administração municipal não possui em sua estrutura organizacional quadro de pessoal capacitado para proceder à manutenção do software após o vencimento do contrato, o que demandaria o dispêndio de custos altíssimos, sobretudo para fazer face às inovações decorrentes de mudanças na legislação, incremento tecnológico, etc. </w:t>
      </w:r>
    </w:p>
    <w:p w14:paraId="3DF3F3C5"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Ainda, caso optássemos por licitar cessão definitiva de uso de software, tal ato também oneraria sobremaneira a licitação, posto que a cessão de uso de software por prazo determinado é menos onerosa e se apresenta mais adequada à realidade econômico</w:t>
      </w:r>
      <w:r w:rsidRPr="006E6DDC">
        <w:rPr>
          <w:rFonts w:ascii="Arial Narrow" w:hAnsi="Arial Narrow"/>
          <w:color w:val="000000" w:themeColor="text1"/>
          <w:sz w:val="22"/>
          <w:szCs w:val="22"/>
        </w:rPr>
        <w:softHyphen/>
        <w:t xml:space="preserve">-financeira do Município atualmente. Caso optasse por licitar cessão definitiva a administração municipal ver-se-ia na iminência de adquirir um produto/serviço em caráter permanente, mediante um longo investimento inicial, que ao longo dos anos tornar-se-ia obsoleto. </w:t>
      </w:r>
    </w:p>
    <w:p w14:paraId="52DB9ACA"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Outra opção em determinado momento foi considerada, isto é: A possibilidade de adoção de softwares livres e disponíveis no site do próprio governo federal (</w:t>
      </w:r>
      <w:hyperlink r:id="rId9" w:tgtFrame="_blank" w:history="1">
        <w:r w:rsidRPr="006E6DDC">
          <w:rPr>
            <w:rStyle w:val="Hyperlink"/>
            <w:rFonts w:ascii="Arial Narrow" w:hAnsi="Arial Narrow"/>
            <w:color w:val="000000" w:themeColor="text1"/>
            <w:sz w:val="22"/>
            <w:szCs w:val="22"/>
          </w:rPr>
          <w:t>www.softwarepublico.gov.br</w:t>
        </w:r>
      </w:hyperlink>
      <w:r w:rsidRPr="006E6DDC">
        <w:rPr>
          <w:rFonts w:ascii="Arial Narrow" w:hAnsi="Arial Narrow"/>
          <w:color w:val="000000" w:themeColor="text1"/>
          <w:sz w:val="22"/>
          <w:szCs w:val="22"/>
        </w:rPr>
        <w:t xml:space="preserve">) quais sejam, o “e-cidades” e o “prefeitura livre”; entretanto, tais soluções mostram-se incompletas, carecendo de desenvolvimento que é de difícil solução, haja vista que no próprio Estado de Minas Gerais, desconhecemos qualquer caso de sua implantação com resultados satisfatórios para a administração municipal. </w:t>
      </w:r>
    </w:p>
    <w:p w14:paraId="4DCE2980" w14:textId="77777777" w:rsidR="004F2CA3" w:rsidRPr="006E6DDC" w:rsidRDefault="004F2CA3" w:rsidP="006A3D63">
      <w:pPr>
        <w:spacing w:before="100" w:beforeAutospacing="1" w:after="100" w:afterAutospacing="1"/>
        <w:jc w:val="both"/>
        <w:rPr>
          <w:rFonts w:ascii="Arial Narrow" w:hAnsi="Arial Narrow"/>
          <w:color w:val="000000" w:themeColor="text1"/>
          <w:sz w:val="22"/>
          <w:szCs w:val="22"/>
        </w:rPr>
      </w:pPr>
      <w:r w:rsidRPr="006E6DDC">
        <w:rPr>
          <w:rFonts w:ascii="Arial Narrow" w:hAnsi="Arial Narrow"/>
          <w:color w:val="000000" w:themeColor="text1"/>
          <w:sz w:val="22"/>
          <w:szCs w:val="22"/>
        </w:rPr>
        <w:t> </w:t>
      </w:r>
      <w:r w:rsidR="00A60454" w:rsidRPr="006E6DDC">
        <w:rPr>
          <w:rFonts w:ascii="Arial Narrow" w:hAnsi="Arial Narrow"/>
          <w:color w:val="000000" w:themeColor="text1"/>
          <w:sz w:val="22"/>
          <w:szCs w:val="22"/>
        </w:rPr>
        <w:tab/>
      </w:r>
      <w:r w:rsidRPr="006E6DDC">
        <w:rPr>
          <w:rFonts w:ascii="Arial Narrow" w:hAnsi="Arial Narrow"/>
          <w:color w:val="000000" w:themeColor="text1"/>
          <w:sz w:val="22"/>
          <w:szCs w:val="22"/>
        </w:rPr>
        <w:t xml:space="preserve">Também não se pode olvidar que, caso optássemos pela adoção de software livre, a carência de profissionais capacitados </w:t>
      </w:r>
      <w:r w:rsidR="00962884" w:rsidRPr="006E6DDC">
        <w:rPr>
          <w:rFonts w:ascii="Arial Narrow" w:hAnsi="Arial Narrow"/>
          <w:color w:val="000000" w:themeColor="text1"/>
          <w:sz w:val="22"/>
          <w:szCs w:val="22"/>
        </w:rPr>
        <w:t xml:space="preserve">em tecnologia da informação </w:t>
      </w:r>
      <w:r w:rsidRPr="006E6DDC">
        <w:rPr>
          <w:rFonts w:ascii="Arial Narrow" w:hAnsi="Arial Narrow"/>
          <w:color w:val="000000" w:themeColor="text1"/>
          <w:sz w:val="22"/>
          <w:szCs w:val="22"/>
        </w:rPr>
        <w:t>no quadro de pessoal d</w:t>
      </w:r>
      <w:r w:rsidR="00962884" w:rsidRPr="006E6DDC">
        <w:rPr>
          <w:rFonts w:ascii="Arial Narrow" w:hAnsi="Arial Narrow"/>
          <w:color w:val="000000" w:themeColor="text1"/>
          <w:sz w:val="22"/>
          <w:szCs w:val="22"/>
        </w:rPr>
        <w:t>esta entidade</w:t>
      </w:r>
      <w:r w:rsidRPr="006E6DDC">
        <w:rPr>
          <w:rFonts w:ascii="Arial Narrow" w:hAnsi="Arial Narrow"/>
          <w:color w:val="000000" w:themeColor="text1"/>
          <w:sz w:val="22"/>
          <w:szCs w:val="22"/>
        </w:rPr>
        <w:t>, implicaria, via de consequência na contratação de consultoria terceirizada o que, decerto, redundariam em ônus maiores que a contratação ora pretendida.</w:t>
      </w:r>
    </w:p>
    <w:p w14:paraId="791ADF79"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 xml:space="preserve">A gestão municipal busca a cada dia aperfeiçoar seus serviços. O grande volume de informações geradas constantemente deve ser realizado com segurança e agilidade, de forma a desburocratizar as atividades. </w:t>
      </w:r>
    </w:p>
    <w:p w14:paraId="16FC2C35" w14:textId="77777777" w:rsidR="004F2CA3" w:rsidRPr="006E6DDC" w:rsidRDefault="004F2CA3" w:rsidP="00A60454">
      <w:pPr>
        <w:spacing w:before="100" w:beforeAutospacing="1" w:after="100" w:afterAutospacing="1"/>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lastRenderedPageBreak/>
        <w:t>A implantação do Sistema informatizado será um importante elemento para a melhoria dos processos internos e para a otimização das atividades a serem desenvolvidas pelas áreas afins, por conseguinte, assegurará o cumprimento dos objetivos e metas estabelecidos e para tal procuramos nos espelhar em observar quesitos técnicos mínimos que a isso nos assegure, usando metodologia e critérios estabelecidos pelo Egrégio Tribunal de Contas de Minas Gerais que realizou licitação PRC 28/2009 PREG 24/2009, para contratação de sistema informatizado.</w:t>
      </w:r>
    </w:p>
    <w:p w14:paraId="63389B7C" w14:textId="77777777" w:rsidR="00FC0415" w:rsidRPr="006E6DDC" w:rsidRDefault="00FC0415" w:rsidP="00BB4857">
      <w:pPr>
        <w:autoSpaceDE w:val="0"/>
        <w:autoSpaceDN w:val="0"/>
        <w:adjustRightInd w:val="0"/>
        <w:ind w:firstLine="708"/>
        <w:jc w:val="both"/>
        <w:rPr>
          <w:rFonts w:ascii="Arial Narrow" w:hAnsi="Arial Narrow"/>
          <w:color w:val="000000" w:themeColor="text1"/>
          <w:sz w:val="22"/>
          <w:szCs w:val="22"/>
        </w:rPr>
      </w:pPr>
      <w:r w:rsidRPr="006E6DDC">
        <w:rPr>
          <w:rFonts w:ascii="Arial Narrow" w:hAnsi="Arial Narrow"/>
          <w:color w:val="000000" w:themeColor="text1"/>
          <w:sz w:val="22"/>
          <w:szCs w:val="22"/>
        </w:rPr>
        <w:t>Justifica-se, como necessária e imprescindível a presença efetiva de uma empresa de</w:t>
      </w:r>
      <w:r w:rsidR="00962884" w:rsidRPr="006E6DDC">
        <w:rPr>
          <w:rFonts w:ascii="Arial Narrow" w:hAnsi="Arial Narrow"/>
          <w:color w:val="000000" w:themeColor="text1"/>
          <w:sz w:val="22"/>
          <w:szCs w:val="22"/>
        </w:rPr>
        <w:t xml:space="preserve"> </w:t>
      </w:r>
      <w:r w:rsidRPr="006E6DDC">
        <w:rPr>
          <w:rFonts w:ascii="Arial Narrow" w:hAnsi="Arial Narrow"/>
          <w:color w:val="000000" w:themeColor="text1"/>
          <w:sz w:val="22"/>
          <w:szCs w:val="22"/>
        </w:rPr>
        <w:t>prestação de serviços de gestão da administração pública com os objetos licitados pelo Município.</w:t>
      </w:r>
    </w:p>
    <w:p w14:paraId="0DB1C0A9" w14:textId="77777777" w:rsidR="004F2CA3" w:rsidRPr="006E6DDC" w:rsidRDefault="004F2CA3" w:rsidP="00BB4857">
      <w:pPr>
        <w:spacing w:before="100" w:beforeAutospacing="1" w:after="100" w:afterAutospacing="1"/>
        <w:ind w:firstLine="708"/>
        <w:jc w:val="both"/>
        <w:rPr>
          <w:rFonts w:ascii="Arial Narrow" w:hAnsi="Arial Narrow"/>
          <w:sz w:val="22"/>
          <w:szCs w:val="22"/>
        </w:rPr>
      </w:pPr>
      <w:r w:rsidRPr="006E6DDC">
        <w:rPr>
          <w:rFonts w:ascii="Arial Narrow" w:hAnsi="Arial Narrow"/>
          <w:color w:val="000000" w:themeColor="text1"/>
          <w:sz w:val="22"/>
          <w:szCs w:val="22"/>
        </w:rPr>
        <w:t xml:space="preserve">Por fim, justifica-se a adoção da licitação do tipo menor preço global considerando que, os softwares que se pretende contratar devem atuar de forma integrada, uma vez a emissão dos diversos relatórios de envio obrigatório são gerados a partir da integração dos dados dos mesmos. </w:t>
      </w:r>
    </w:p>
    <w:p w14:paraId="7738DA59" w14:textId="77777777" w:rsidR="00FC0415" w:rsidRPr="006E6DDC" w:rsidRDefault="00FC0415" w:rsidP="00BB4857">
      <w:pPr>
        <w:spacing w:before="100" w:beforeAutospacing="1" w:after="120"/>
        <w:ind w:firstLine="708"/>
        <w:jc w:val="both"/>
        <w:rPr>
          <w:rFonts w:ascii="Arial Narrow" w:hAnsi="Arial Narrow"/>
          <w:b/>
          <w:sz w:val="22"/>
          <w:szCs w:val="22"/>
        </w:rPr>
      </w:pPr>
      <w:r w:rsidRPr="006E6DDC">
        <w:rPr>
          <w:rFonts w:ascii="Arial Narrow" w:hAnsi="Arial Narrow"/>
          <w:b/>
          <w:sz w:val="22"/>
          <w:szCs w:val="22"/>
        </w:rPr>
        <w:t>3 – AVALIAÇÕES DE CUSTO</w:t>
      </w:r>
    </w:p>
    <w:p w14:paraId="5B1D890F" w14:textId="2FBC4797" w:rsidR="00FC0415" w:rsidRPr="006E6DDC" w:rsidRDefault="00FC0415" w:rsidP="00BB4857">
      <w:pPr>
        <w:ind w:firstLine="708"/>
        <w:jc w:val="both"/>
        <w:rPr>
          <w:rFonts w:ascii="Arial Narrow" w:hAnsi="Arial Narrow"/>
          <w:sz w:val="22"/>
          <w:szCs w:val="22"/>
        </w:rPr>
      </w:pPr>
      <w:r w:rsidRPr="006E6DDC">
        <w:rPr>
          <w:rFonts w:ascii="Arial Narrow" w:hAnsi="Arial Narrow"/>
          <w:sz w:val="22"/>
          <w:szCs w:val="22"/>
        </w:rPr>
        <w:t xml:space="preserve">A Comissão Permanente de Licitações realizou pesquisa de preços de mercado, junto a empresas do ramo, apurando-se o valor médio estimado no total de </w:t>
      </w:r>
      <w:r w:rsidRPr="00D3485B">
        <w:rPr>
          <w:rFonts w:ascii="Arial Narrow" w:hAnsi="Arial Narrow"/>
          <w:b/>
          <w:sz w:val="22"/>
          <w:szCs w:val="22"/>
        </w:rPr>
        <w:t xml:space="preserve">R$ </w:t>
      </w:r>
      <w:r w:rsidR="00D3485B">
        <w:rPr>
          <w:rFonts w:ascii="Arial Narrow" w:hAnsi="Arial Narrow"/>
          <w:b/>
          <w:sz w:val="22"/>
          <w:szCs w:val="22"/>
        </w:rPr>
        <w:t>549.001,63 (Quinhentos e quarenta e nove mil, um real e sessenta e três centavos).</w:t>
      </w:r>
    </w:p>
    <w:p w14:paraId="171FE0B0" w14:textId="77777777" w:rsidR="000D6F65" w:rsidRPr="006E6DDC" w:rsidRDefault="000D6F65" w:rsidP="00BB4857">
      <w:pPr>
        <w:ind w:firstLine="708"/>
        <w:jc w:val="both"/>
        <w:rPr>
          <w:rFonts w:ascii="Arial Narrow" w:hAnsi="Arial Narrow"/>
          <w:sz w:val="22"/>
          <w:szCs w:val="22"/>
        </w:rPr>
      </w:pPr>
    </w:p>
    <w:p w14:paraId="3CFB8A6B" w14:textId="77777777" w:rsidR="000D6F65" w:rsidRPr="006E6DDC" w:rsidRDefault="000D6F65" w:rsidP="00BB4857">
      <w:pPr>
        <w:ind w:firstLine="708"/>
        <w:jc w:val="both"/>
        <w:rPr>
          <w:rFonts w:ascii="Arial Narrow" w:hAnsi="Arial Narrow"/>
          <w:sz w:val="22"/>
          <w:szCs w:val="22"/>
        </w:rPr>
      </w:pPr>
    </w:p>
    <w:tbl>
      <w:tblPr>
        <w:tblW w:w="9080" w:type="dxa"/>
        <w:tblInd w:w="80" w:type="dxa"/>
        <w:tblCellMar>
          <w:left w:w="70" w:type="dxa"/>
          <w:right w:w="70" w:type="dxa"/>
        </w:tblCellMar>
        <w:tblLook w:val="04A0" w:firstRow="1" w:lastRow="0" w:firstColumn="1" w:lastColumn="0" w:noHBand="0" w:noVBand="1"/>
      </w:tblPr>
      <w:tblGrid>
        <w:gridCol w:w="960"/>
        <w:gridCol w:w="3340"/>
        <w:gridCol w:w="960"/>
        <w:gridCol w:w="1240"/>
        <w:gridCol w:w="1240"/>
        <w:gridCol w:w="1340"/>
      </w:tblGrid>
      <w:tr w:rsidR="000D6F65" w:rsidRPr="006E6DDC" w14:paraId="47FE6989" w14:textId="77777777" w:rsidTr="000D6F65">
        <w:trPr>
          <w:trHeight w:val="276"/>
        </w:trPr>
        <w:tc>
          <w:tcPr>
            <w:tcW w:w="9080"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8F9F37B"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PREFEITURA MUNICIPAL DE SÃO SEBASTIÃO DA BELA VISTA/MG</w:t>
            </w:r>
          </w:p>
        </w:tc>
      </w:tr>
      <w:tr w:rsidR="000D6F65" w:rsidRPr="006E6DDC" w14:paraId="1A2F7485" w14:textId="77777777" w:rsidTr="000D6F65">
        <w:trPr>
          <w:trHeight w:val="276"/>
        </w:trPr>
        <w:tc>
          <w:tcPr>
            <w:tcW w:w="9080" w:type="dxa"/>
            <w:gridSpan w:val="6"/>
            <w:vMerge/>
            <w:tcBorders>
              <w:top w:val="single" w:sz="8" w:space="0" w:color="auto"/>
              <w:left w:val="single" w:sz="8" w:space="0" w:color="auto"/>
              <w:bottom w:val="single" w:sz="8" w:space="0" w:color="000000"/>
              <w:right w:val="single" w:sz="8" w:space="0" w:color="000000"/>
            </w:tcBorders>
            <w:vAlign w:val="center"/>
            <w:hideMark/>
          </w:tcPr>
          <w:p w14:paraId="06237AEC" w14:textId="77777777" w:rsidR="000D6F65" w:rsidRPr="006E6DDC" w:rsidRDefault="000D6F65">
            <w:pPr>
              <w:rPr>
                <w:rFonts w:ascii="Arial Narrow" w:hAnsi="Arial Narrow"/>
                <w:b/>
                <w:bCs/>
                <w:color w:val="000000"/>
                <w:sz w:val="22"/>
                <w:szCs w:val="22"/>
              </w:rPr>
            </w:pPr>
          </w:p>
        </w:tc>
      </w:tr>
      <w:tr w:rsidR="000D6F65" w:rsidRPr="006E6DDC" w14:paraId="1EE25447" w14:textId="77777777" w:rsidTr="000D6F65">
        <w:trPr>
          <w:trHeight w:val="216"/>
        </w:trPr>
        <w:tc>
          <w:tcPr>
            <w:tcW w:w="960" w:type="dxa"/>
            <w:tcBorders>
              <w:top w:val="nil"/>
              <w:left w:val="nil"/>
              <w:bottom w:val="nil"/>
              <w:right w:val="nil"/>
            </w:tcBorders>
            <w:shd w:val="clear" w:color="auto" w:fill="auto"/>
            <w:noWrap/>
            <w:vAlign w:val="bottom"/>
            <w:hideMark/>
          </w:tcPr>
          <w:p w14:paraId="2995E26B"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761BDD03"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25FABA7F"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ED15E19"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113B541"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C1D6617" w14:textId="77777777" w:rsidR="000D6F65" w:rsidRPr="006E6DDC" w:rsidRDefault="000D6F65">
            <w:pPr>
              <w:jc w:val="center"/>
              <w:rPr>
                <w:rFonts w:ascii="Arial Narrow" w:hAnsi="Arial Narrow"/>
                <w:sz w:val="22"/>
                <w:szCs w:val="22"/>
              </w:rPr>
            </w:pPr>
          </w:p>
        </w:tc>
      </w:tr>
      <w:tr w:rsidR="000D6F65" w:rsidRPr="006E6DDC" w14:paraId="6FB79AC4" w14:textId="77777777" w:rsidTr="000D6F65">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C7EC0D"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ITEM 1 – IMPLANTAÇÃO / TREINAMENTO</w:t>
            </w:r>
          </w:p>
        </w:tc>
      </w:tr>
      <w:tr w:rsidR="000D6F65" w:rsidRPr="006E6DDC" w14:paraId="0780E053" w14:textId="77777777" w:rsidTr="000D6F65">
        <w:trPr>
          <w:trHeight w:val="204"/>
        </w:trPr>
        <w:tc>
          <w:tcPr>
            <w:tcW w:w="960" w:type="dxa"/>
            <w:tcBorders>
              <w:top w:val="nil"/>
              <w:left w:val="nil"/>
              <w:bottom w:val="nil"/>
              <w:right w:val="nil"/>
            </w:tcBorders>
            <w:shd w:val="clear" w:color="auto" w:fill="auto"/>
            <w:noWrap/>
            <w:vAlign w:val="bottom"/>
            <w:hideMark/>
          </w:tcPr>
          <w:p w14:paraId="71B94EB5"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D0D592E"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34233B6A"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6AB152B"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C57ED49"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436DB1E" w14:textId="77777777" w:rsidR="000D6F65" w:rsidRPr="006E6DDC" w:rsidRDefault="000D6F65">
            <w:pPr>
              <w:jc w:val="center"/>
              <w:rPr>
                <w:rFonts w:ascii="Arial Narrow" w:hAnsi="Arial Narrow"/>
                <w:sz w:val="22"/>
                <w:szCs w:val="22"/>
              </w:rPr>
            </w:pPr>
          </w:p>
        </w:tc>
      </w:tr>
      <w:tr w:rsidR="000D6F65" w:rsidRPr="006E6DDC" w14:paraId="56583F05" w14:textId="77777777" w:rsidTr="000D6F65">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A7C2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6E9161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701665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Qtd.</w:t>
            </w:r>
          </w:p>
        </w:tc>
        <w:tc>
          <w:tcPr>
            <w:tcW w:w="1340" w:type="dxa"/>
            <w:tcBorders>
              <w:top w:val="single" w:sz="4" w:space="0" w:color="auto"/>
              <w:left w:val="nil"/>
              <w:bottom w:val="nil"/>
              <w:right w:val="single" w:sz="4" w:space="0" w:color="auto"/>
            </w:tcBorders>
            <w:shd w:val="clear" w:color="auto" w:fill="auto"/>
            <w:vAlign w:val="center"/>
            <w:hideMark/>
          </w:tcPr>
          <w:p w14:paraId="1BC1013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0D6F65" w:rsidRPr="006E6DDC" w14:paraId="6CF6AC9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768AD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8B8524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nil"/>
              <w:left w:val="nil"/>
              <w:bottom w:val="single" w:sz="4" w:space="0" w:color="auto"/>
              <w:right w:val="nil"/>
            </w:tcBorders>
            <w:shd w:val="clear" w:color="auto" w:fill="auto"/>
            <w:vAlign w:val="center"/>
            <w:hideMark/>
          </w:tcPr>
          <w:p w14:paraId="0238A21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0213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3FF5CF3F"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4838D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3BA0A4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nil"/>
            </w:tcBorders>
            <w:shd w:val="clear" w:color="auto" w:fill="auto"/>
            <w:vAlign w:val="center"/>
            <w:hideMark/>
          </w:tcPr>
          <w:p w14:paraId="5329A5D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FCB93E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2BD8CF9"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1C84E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5240DD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nil"/>
            </w:tcBorders>
            <w:shd w:val="clear" w:color="auto" w:fill="auto"/>
            <w:vAlign w:val="center"/>
            <w:hideMark/>
          </w:tcPr>
          <w:p w14:paraId="33334B6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1E113B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7DF4007"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D6093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A2C7E3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nil"/>
            </w:tcBorders>
            <w:shd w:val="clear" w:color="auto" w:fill="auto"/>
            <w:vAlign w:val="center"/>
            <w:hideMark/>
          </w:tcPr>
          <w:p w14:paraId="57F3BC5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C8DD2D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622C5B3F"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81AE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E1D830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nil"/>
            </w:tcBorders>
            <w:shd w:val="clear" w:color="auto" w:fill="auto"/>
            <w:vAlign w:val="center"/>
            <w:hideMark/>
          </w:tcPr>
          <w:p w14:paraId="2D39C08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B9C9C7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7C5EEDA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B5790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EF1902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nil"/>
            </w:tcBorders>
            <w:shd w:val="clear" w:color="auto" w:fill="auto"/>
            <w:vAlign w:val="center"/>
            <w:hideMark/>
          </w:tcPr>
          <w:p w14:paraId="1435383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8BA411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1B483A6"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D046F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13FFC4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nil"/>
            </w:tcBorders>
            <w:shd w:val="clear" w:color="auto" w:fill="auto"/>
            <w:vAlign w:val="center"/>
            <w:hideMark/>
          </w:tcPr>
          <w:p w14:paraId="7EBD00C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3D306B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7271656E"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2B5ED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BE2D27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nil"/>
            </w:tcBorders>
            <w:shd w:val="clear" w:color="auto" w:fill="auto"/>
            <w:vAlign w:val="center"/>
            <w:hideMark/>
          </w:tcPr>
          <w:p w14:paraId="37B045E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0770E6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66901E77"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4D142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F0A6CB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nil"/>
            </w:tcBorders>
            <w:shd w:val="clear" w:color="auto" w:fill="auto"/>
            <w:vAlign w:val="center"/>
            <w:hideMark/>
          </w:tcPr>
          <w:p w14:paraId="0DFA695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AA77DC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59491D7A"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1EDB4C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73C8E8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nil"/>
            </w:tcBorders>
            <w:shd w:val="clear" w:color="auto" w:fill="auto"/>
            <w:vAlign w:val="center"/>
            <w:hideMark/>
          </w:tcPr>
          <w:p w14:paraId="4933D9C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535BAB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6717AB90"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FCBC1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EC8B85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nil"/>
            </w:tcBorders>
            <w:shd w:val="clear" w:color="auto" w:fill="auto"/>
            <w:vAlign w:val="center"/>
            <w:hideMark/>
          </w:tcPr>
          <w:p w14:paraId="0554B05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CFE693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05ABC324"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1D96D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42FB22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Ponto Eletrônico</w:t>
            </w:r>
          </w:p>
        </w:tc>
        <w:tc>
          <w:tcPr>
            <w:tcW w:w="1240" w:type="dxa"/>
            <w:tcBorders>
              <w:top w:val="nil"/>
              <w:left w:val="nil"/>
              <w:bottom w:val="single" w:sz="4" w:space="0" w:color="auto"/>
              <w:right w:val="nil"/>
            </w:tcBorders>
            <w:shd w:val="clear" w:color="auto" w:fill="auto"/>
            <w:vAlign w:val="center"/>
            <w:hideMark/>
          </w:tcPr>
          <w:p w14:paraId="04D2876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BA0DF8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10A720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69FD0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21D54F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Tributária</w:t>
            </w:r>
          </w:p>
        </w:tc>
        <w:tc>
          <w:tcPr>
            <w:tcW w:w="1240" w:type="dxa"/>
            <w:tcBorders>
              <w:top w:val="nil"/>
              <w:left w:val="nil"/>
              <w:bottom w:val="single" w:sz="4" w:space="0" w:color="auto"/>
              <w:right w:val="nil"/>
            </w:tcBorders>
            <w:shd w:val="clear" w:color="auto" w:fill="auto"/>
            <w:vAlign w:val="center"/>
            <w:hideMark/>
          </w:tcPr>
          <w:p w14:paraId="1A51EDB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4183DD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173A6297"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C60EA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12BE8E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Nota Fiscal Eletrônica</w:t>
            </w:r>
          </w:p>
        </w:tc>
        <w:tc>
          <w:tcPr>
            <w:tcW w:w="1240" w:type="dxa"/>
            <w:tcBorders>
              <w:top w:val="nil"/>
              <w:left w:val="nil"/>
              <w:bottom w:val="single" w:sz="4" w:space="0" w:color="auto"/>
              <w:right w:val="nil"/>
            </w:tcBorders>
            <w:shd w:val="clear" w:color="auto" w:fill="auto"/>
            <w:vAlign w:val="center"/>
            <w:hideMark/>
          </w:tcPr>
          <w:p w14:paraId="3C933C3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779D05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01D6E56"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E4EB5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A2509B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Serviços Web</w:t>
            </w:r>
          </w:p>
        </w:tc>
        <w:tc>
          <w:tcPr>
            <w:tcW w:w="1240" w:type="dxa"/>
            <w:tcBorders>
              <w:top w:val="nil"/>
              <w:left w:val="nil"/>
              <w:bottom w:val="single" w:sz="4" w:space="0" w:color="auto"/>
              <w:right w:val="nil"/>
            </w:tcBorders>
            <w:shd w:val="clear" w:color="auto" w:fill="auto"/>
            <w:vAlign w:val="center"/>
            <w:hideMark/>
          </w:tcPr>
          <w:p w14:paraId="69F2E2F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5FAC32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3C78393D"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1E917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3BE585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Controle de Cemitério</w:t>
            </w:r>
          </w:p>
        </w:tc>
        <w:tc>
          <w:tcPr>
            <w:tcW w:w="1240" w:type="dxa"/>
            <w:tcBorders>
              <w:top w:val="nil"/>
              <w:left w:val="nil"/>
              <w:bottom w:val="single" w:sz="4" w:space="0" w:color="auto"/>
              <w:right w:val="nil"/>
            </w:tcBorders>
            <w:shd w:val="clear" w:color="auto" w:fill="auto"/>
            <w:vAlign w:val="center"/>
            <w:hideMark/>
          </w:tcPr>
          <w:p w14:paraId="7850F07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42577F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0C452924"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38B25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91DF9D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nil"/>
            </w:tcBorders>
            <w:shd w:val="clear" w:color="auto" w:fill="auto"/>
            <w:vAlign w:val="center"/>
            <w:hideMark/>
          </w:tcPr>
          <w:p w14:paraId="0E065EF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574C8B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782D859"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480BF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AFEE96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Saúde Pública</w:t>
            </w:r>
          </w:p>
        </w:tc>
        <w:tc>
          <w:tcPr>
            <w:tcW w:w="1240" w:type="dxa"/>
            <w:tcBorders>
              <w:top w:val="nil"/>
              <w:left w:val="nil"/>
              <w:bottom w:val="single" w:sz="4" w:space="0" w:color="auto"/>
              <w:right w:val="nil"/>
            </w:tcBorders>
            <w:shd w:val="clear" w:color="auto" w:fill="auto"/>
            <w:vAlign w:val="center"/>
            <w:hideMark/>
          </w:tcPr>
          <w:p w14:paraId="504DE25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6F2466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1598E72"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B2916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A8098F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nil"/>
            </w:tcBorders>
            <w:shd w:val="clear" w:color="auto" w:fill="auto"/>
            <w:vAlign w:val="center"/>
            <w:hideMark/>
          </w:tcPr>
          <w:p w14:paraId="527954A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3B1A6D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7EE03463" w14:textId="77777777" w:rsidTr="000D6F65">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3BA822F"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25210597"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73AE5832" w14:textId="77777777" w:rsidTr="000D6F65">
        <w:trPr>
          <w:trHeight w:val="216"/>
        </w:trPr>
        <w:tc>
          <w:tcPr>
            <w:tcW w:w="960" w:type="dxa"/>
            <w:tcBorders>
              <w:top w:val="nil"/>
              <w:left w:val="nil"/>
              <w:bottom w:val="nil"/>
              <w:right w:val="nil"/>
            </w:tcBorders>
            <w:shd w:val="clear" w:color="auto" w:fill="auto"/>
            <w:noWrap/>
            <w:vAlign w:val="bottom"/>
            <w:hideMark/>
          </w:tcPr>
          <w:p w14:paraId="7A46C58E"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0815C1B7"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5586652" w14:textId="77777777" w:rsidR="00492F11" w:rsidRDefault="00492F11">
            <w:pPr>
              <w:jc w:val="center"/>
              <w:rPr>
                <w:rFonts w:ascii="Arial Narrow" w:hAnsi="Arial Narrow"/>
                <w:sz w:val="22"/>
                <w:szCs w:val="22"/>
              </w:rPr>
            </w:pPr>
          </w:p>
          <w:p w14:paraId="45B536F6" w14:textId="77777777" w:rsidR="00492F11" w:rsidRPr="006E6DDC" w:rsidRDefault="00492F11">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40A5F05"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CEC32FC"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7C6CC429" w14:textId="77777777" w:rsidR="000D6F65" w:rsidRPr="006E6DDC" w:rsidRDefault="000D6F65">
            <w:pPr>
              <w:jc w:val="center"/>
              <w:rPr>
                <w:rFonts w:ascii="Arial Narrow" w:hAnsi="Arial Narrow"/>
                <w:sz w:val="22"/>
                <w:szCs w:val="22"/>
              </w:rPr>
            </w:pPr>
          </w:p>
        </w:tc>
      </w:tr>
      <w:tr w:rsidR="000D6F65" w:rsidRPr="006E6DDC" w14:paraId="2CDCDFC3" w14:textId="77777777" w:rsidTr="000D6F65">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27A6763"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2 – LOCAÇÃO DOS SISTEMAS </w:t>
            </w:r>
          </w:p>
        </w:tc>
      </w:tr>
      <w:tr w:rsidR="000D6F65" w:rsidRPr="006E6DDC" w14:paraId="6EBAE72C" w14:textId="77777777" w:rsidTr="000D6F65">
        <w:trPr>
          <w:trHeight w:val="204"/>
        </w:trPr>
        <w:tc>
          <w:tcPr>
            <w:tcW w:w="960" w:type="dxa"/>
            <w:tcBorders>
              <w:top w:val="nil"/>
              <w:left w:val="nil"/>
              <w:bottom w:val="nil"/>
              <w:right w:val="nil"/>
            </w:tcBorders>
            <w:shd w:val="clear" w:color="auto" w:fill="auto"/>
            <w:noWrap/>
            <w:vAlign w:val="bottom"/>
            <w:hideMark/>
          </w:tcPr>
          <w:p w14:paraId="3081086C"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12CD3C6"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0FC54A25"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EBA208B"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57F49B0"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5F3AD2EE" w14:textId="77777777" w:rsidR="000D6F65" w:rsidRPr="006E6DDC" w:rsidRDefault="000D6F65">
            <w:pPr>
              <w:jc w:val="center"/>
              <w:rPr>
                <w:rFonts w:ascii="Arial Narrow" w:hAnsi="Arial Narrow"/>
                <w:sz w:val="22"/>
                <w:szCs w:val="22"/>
              </w:rPr>
            </w:pPr>
          </w:p>
        </w:tc>
      </w:tr>
      <w:tr w:rsidR="000D6F65" w:rsidRPr="006E6DDC" w14:paraId="798DA501" w14:textId="77777777" w:rsidTr="000D6F65">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386B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2093B42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D742E2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Qtd.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D1BD8D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Un.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05AE3A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Unit.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9DB9FC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0D6F65" w:rsidRPr="006E6DDC" w14:paraId="110A9846"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00003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lastRenderedPageBreak/>
              <w:t>1</w:t>
            </w:r>
          </w:p>
        </w:tc>
        <w:tc>
          <w:tcPr>
            <w:tcW w:w="3340" w:type="dxa"/>
            <w:tcBorders>
              <w:top w:val="nil"/>
              <w:left w:val="nil"/>
              <w:bottom w:val="single" w:sz="4" w:space="0" w:color="auto"/>
              <w:right w:val="single" w:sz="4" w:space="0" w:color="auto"/>
            </w:tcBorders>
            <w:shd w:val="clear" w:color="auto" w:fill="auto"/>
            <w:vAlign w:val="center"/>
            <w:hideMark/>
          </w:tcPr>
          <w:p w14:paraId="7D140FC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960" w:type="dxa"/>
            <w:tcBorders>
              <w:top w:val="nil"/>
              <w:left w:val="nil"/>
              <w:bottom w:val="single" w:sz="4" w:space="0" w:color="auto"/>
              <w:right w:val="single" w:sz="4" w:space="0" w:color="auto"/>
            </w:tcBorders>
            <w:shd w:val="clear" w:color="auto" w:fill="auto"/>
            <w:vAlign w:val="center"/>
            <w:hideMark/>
          </w:tcPr>
          <w:p w14:paraId="05ADECB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7C5EA43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55CE77E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CDA62B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63C200D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805E1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2</w:t>
            </w:r>
          </w:p>
        </w:tc>
        <w:tc>
          <w:tcPr>
            <w:tcW w:w="3340" w:type="dxa"/>
            <w:tcBorders>
              <w:top w:val="nil"/>
              <w:left w:val="nil"/>
              <w:bottom w:val="single" w:sz="4" w:space="0" w:color="auto"/>
              <w:right w:val="single" w:sz="4" w:space="0" w:color="auto"/>
            </w:tcBorders>
            <w:shd w:val="clear" w:color="auto" w:fill="auto"/>
            <w:vAlign w:val="center"/>
            <w:hideMark/>
          </w:tcPr>
          <w:p w14:paraId="7DA7709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960" w:type="dxa"/>
            <w:tcBorders>
              <w:top w:val="nil"/>
              <w:left w:val="nil"/>
              <w:bottom w:val="single" w:sz="4" w:space="0" w:color="auto"/>
              <w:right w:val="single" w:sz="4" w:space="0" w:color="auto"/>
            </w:tcBorders>
            <w:shd w:val="clear" w:color="auto" w:fill="auto"/>
            <w:vAlign w:val="center"/>
            <w:hideMark/>
          </w:tcPr>
          <w:p w14:paraId="1B96A2C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7CEF6B0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7E906D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11B83B2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7AC7B88E"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A7F2E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3</w:t>
            </w:r>
          </w:p>
        </w:tc>
        <w:tc>
          <w:tcPr>
            <w:tcW w:w="3340" w:type="dxa"/>
            <w:tcBorders>
              <w:top w:val="nil"/>
              <w:left w:val="nil"/>
              <w:bottom w:val="single" w:sz="4" w:space="0" w:color="auto"/>
              <w:right w:val="single" w:sz="4" w:space="0" w:color="auto"/>
            </w:tcBorders>
            <w:shd w:val="clear" w:color="auto" w:fill="auto"/>
            <w:vAlign w:val="center"/>
            <w:hideMark/>
          </w:tcPr>
          <w:p w14:paraId="5A1D7E5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960" w:type="dxa"/>
            <w:tcBorders>
              <w:top w:val="nil"/>
              <w:left w:val="nil"/>
              <w:bottom w:val="single" w:sz="4" w:space="0" w:color="auto"/>
              <w:right w:val="single" w:sz="4" w:space="0" w:color="auto"/>
            </w:tcBorders>
            <w:shd w:val="clear" w:color="auto" w:fill="auto"/>
            <w:vAlign w:val="center"/>
            <w:hideMark/>
          </w:tcPr>
          <w:p w14:paraId="388509A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62D0260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664FDCF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0DDDF2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4E010803"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001F6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2EC1FAD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960" w:type="dxa"/>
            <w:tcBorders>
              <w:top w:val="nil"/>
              <w:left w:val="nil"/>
              <w:bottom w:val="single" w:sz="4" w:space="0" w:color="auto"/>
              <w:right w:val="single" w:sz="4" w:space="0" w:color="auto"/>
            </w:tcBorders>
            <w:shd w:val="clear" w:color="auto" w:fill="auto"/>
            <w:vAlign w:val="center"/>
            <w:hideMark/>
          </w:tcPr>
          <w:p w14:paraId="62C152C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D90ED5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2BECF42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C601B3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765E2790"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9D3EA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637A0F5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960" w:type="dxa"/>
            <w:tcBorders>
              <w:top w:val="nil"/>
              <w:left w:val="nil"/>
              <w:bottom w:val="single" w:sz="4" w:space="0" w:color="auto"/>
              <w:right w:val="single" w:sz="4" w:space="0" w:color="auto"/>
            </w:tcBorders>
            <w:shd w:val="clear" w:color="auto" w:fill="auto"/>
            <w:vAlign w:val="center"/>
            <w:hideMark/>
          </w:tcPr>
          <w:p w14:paraId="5CAA978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1783EE9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3B65A4F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576B72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3107E83F"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20C6F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257C8FF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960" w:type="dxa"/>
            <w:tcBorders>
              <w:top w:val="nil"/>
              <w:left w:val="nil"/>
              <w:bottom w:val="single" w:sz="4" w:space="0" w:color="auto"/>
              <w:right w:val="single" w:sz="4" w:space="0" w:color="auto"/>
            </w:tcBorders>
            <w:shd w:val="clear" w:color="auto" w:fill="auto"/>
            <w:vAlign w:val="center"/>
            <w:hideMark/>
          </w:tcPr>
          <w:p w14:paraId="36AC126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024BF10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366AAF6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5D7C0B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7BD803B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65773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7</w:t>
            </w:r>
          </w:p>
        </w:tc>
        <w:tc>
          <w:tcPr>
            <w:tcW w:w="3340" w:type="dxa"/>
            <w:tcBorders>
              <w:top w:val="nil"/>
              <w:left w:val="nil"/>
              <w:bottom w:val="single" w:sz="4" w:space="0" w:color="auto"/>
              <w:right w:val="single" w:sz="4" w:space="0" w:color="auto"/>
            </w:tcBorders>
            <w:shd w:val="clear" w:color="auto" w:fill="auto"/>
            <w:vAlign w:val="center"/>
            <w:hideMark/>
          </w:tcPr>
          <w:p w14:paraId="2A9BCAB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960" w:type="dxa"/>
            <w:tcBorders>
              <w:top w:val="nil"/>
              <w:left w:val="nil"/>
              <w:bottom w:val="single" w:sz="4" w:space="0" w:color="auto"/>
              <w:right w:val="single" w:sz="4" w:space="0" w:color="auto"/>
            </w:tcBorders>
            <w:shd w:val="clear" w:color="auto" w:fill="auto"/>
            <w:vAlign w:val="center"/>
            <w:hideMark/>
          </w:tcPr>
          <w:p w14:paraId="35BC450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12B16ED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3BF52E2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7F7788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50593EBA"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13B5E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8</w:t>
            </w:r>
          </w:p>
        </w:tc>
        <w:tc>
          <w:tcPr>
            <w:tcW w:w="3340" w:type="dxa"/>
            <w:tcBorders>
              <w:top w:val="nil"/>
              <w:left w:val="nil"/>
              <w:bottom w:val="single" w:sz="4" w:space="0" w:color="auto"/>
              <w:right w:val="single" w:sz="4" w:space="0" w:color="auto"/>
            </w:tcBorders>
            <w:shd w:val="clear" w:color="auto" w:fill="auto"/>
            <w:vAlign w:val="center"/>
            <w:hideMark/>
          </w:tcPr>
          <w:p w14:paraId="74358BA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960" w:type="dxa"/>
            <w:tcBorders>
              <w:top w:val="nil"/>
              <w:left w:val="nil"/>
              <w:bottom w:val="single" w:sz="4" w:space="0" w:color="auto"/>
              <w:right w:val="single" w:sz="4" w:space="0" w:color="auto"/>
            </w:tcBorders>
            <w:shd w:val="clear" w:color="auto" w:fill="auto"/>
            <w:vAlign w:val="center"/>
            <w:hideMark/>
          </w:tcPr>
          <w:p w14:paraId="453C26E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FACD7C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14DE330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B5754B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32A9A864"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C84E6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9</w:t>
            </w:r>
          </w:p>
        </w:tc>
        <w:tc>
          <w:tcPr>
            <w:tcW w:w="3340" w:type="dxa"/>
            <w:tcBorders>
              <w:top w:val="nil"/>
              <w:left w:val="nil"/>
              <w:bottom w:val="single" w:sz="4" w:space="0" w:color="auto"/>
              <w:right w:val="single" w:sz="4" w:space="0" w:color="auto"/>
            </w:tcBorders>
            <w:shd w:val="clear" w:color="auto" w:fill="auto"/>
            <w:vAlign w:val="center"/>
            <w:hideMark/>
          </w:tcPr>
          <w:p w14:paraId="417456F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960" w:type="dxa"/>
            <w:tcBorders>
              <w:top w:val="nil"/>
              <w:left w:val="nil"/>
              <w:bottom w:val="single" w:sz="4" w:space="0" w:color="auto"/>
              <w:right w:val="single" w:sz="4" w:space="0" w:color="auto"/>
            </w:tcBorders>
            <w:shd w:val="clear" w:color="auto" w:fill="auto"/>
            <w:vAlign w:val="center"/>
            <w:hideMark/>
          </w:tcPr>
          <w:p w14:paraId="2738957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40CA293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269B943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9920A8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5EED0FF2"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ADE0A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10</w:t>
            </w:r>
          </w:p>
        </w:tc>
        <w:tc>
          <w:tcPr>
            <w:tcW w:w="3340" w:type="dxa"/>
            <w:tcBorders>
              <w:top w:val="nil"/>
              <w:left w:val="nil"/>
              <w:bottom w:val="single" w:sz="4" w:space="0" w:color="auto"/>
              <w:right w:val="single" w:sz="4" w:space="0" w:color="auto"/>
            </w:tcBorders>
            <w:shd w:val="clear" w:color="auto" w:fill="auto"/>
            <w:vAlign w:val="center"/>
            <w:hideMark/>
          </w:tcPr>
          <w:p w14:paraId="768FC50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960" w:type="dxa"/>
            <w:tcBorders>
              <w:top w:val="nil"/>
              <w:left w:val="nil"/>
              <w:bottom w:val="single" w:sz="4" w:space="0" w:color="auto"/>
              <w:right w:val="single" w:sz="4" w:space="0" w:color="auto"/>
            </w:tcBorders>
            <w:shd w:val="clear" w:color="auto" w:fill="auto"/>
            <w:vAlign w:val="center"/>
            <w:hideMark/>
          </w:tcPr>
          <w:p w14:paraId="0486620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326B814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614B7FB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86FAA8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35E9614B"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89A52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11</w:t>
            </w:r>
          </w:p>
        </w:tc>
        <w:tc>
          <w:tcPr>
            <w:tcW w:w="3340" w:type="dxa"/>
            <w:tcBorders>
              <w:top w:val="nil"/>
              <w:left w:val="nil"/>
              <w:bottom w:val="single" w:sz="4" w:space="0" w:color="auto"/>
              <w:right w:val="single" w:sz="4" w:space="0" w:color="auto"/>
            </w:tcBorders>
            <w:shd w:val="clear" w:color="auto" w:fill="auto"/>
            <w:vAlign w:val="center"/>
            <w:hideMark/>
          </w:tcPr>
          <w:p w14:paraId="0690EA9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960" w:type="dxa"/>
            <w:tcBorders>
              <w:top w:val="nil"/>
              <w:left w:val="nil"/>
              <w:bottom w:val="single" w:sz="4" w:space="0" w:color="auto"/>
              <w:right w:val="single" w:sz="4" w:space="0" w:color="auto"/>
            </w:tcBorders>
            <w:shd w:val="clear" w:color="auto" w:fill="auto"/>
            <w:vAlign w:val="center"/>
            <w:hideMark/>
          </w:tcPr>
          <w:p w14:paraId="008533A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111C0E8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7C65F7A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ED9D5B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15B7806F"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46458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3340" w:type="dxa"/>
            <w:tcBorders>
              <w:top w:val="nil"/>
              <w:left w:val="nil"/>
              <w:bottom w:val="single" w:sz="4" w:space="0" w:color="auto"/>
              <w:right w:val="single" w:sz="4" w:space="0" w:color="auto"/>
            </w:tcBorders>
            <w:shd w:val="clear" w:color="auto" w:fill="auto"/>
            <w:vAlign w:val="center"/>
            <w:hideMark/>
          </w:tcPr>
          <w:p w14:paraId="03E6FAC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Ponto Eletrônico</w:t>
            </w:r>
          </w:p>
        </w:tc>
        <w:tc>
          <w:tcPr>
            <w:tcW w:w="960" w:type="dxa"/>
            <w:tcBorders>
              <w:top w:val="nil"/>
              <w:left w:val="nil"/>
              <w:bottom w:val="single" w:sz="4" w:space="0" w:color="auto"/>
              <w:right w:val="single" w:sz="4" w:space="0" w:color="auto"/>
            </w:tcBorders>
            <w:shd w:val="clear" w:color="auto" w:fill="auto"/>
            <w:vAlign w:val="center"/>
            <w:hideMark/>
          </w:tcPr>
          <w:p w14:paraId="4F2E915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488B48B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2270991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4AD418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5EC31B96"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C6D22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13</w:t>
            </w:r>
          </w:p>
        </w:tc>
        <w:tc>
          <w:tcPr>
            <w:tcW w:w="3340" w:type="dxa"/>
            <w:tcBorders>
              <w:top w:val="nil"/>
              <w:left w:val="nil"/>
              <w:bottom w:val="single" w:sz="4" w:space="0" w:color="auto"/>
              <w:right w:val="single" w:sz="4" w:space="0" w:color="auto"/>
            </w:tcBorders>
            <w:shd w:val="clear" w:color="auto" w:fill="auto"/>
            <w:vAlign w:val="center"/>
            <w:hideMark/>
          </w:tcPr>
          <w:p w14:paraId="5578117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Tributária</w:t>
            </w:r>
          </w:p>
        </w:tc>
        <w:tc>
          <w:tcPr>
            <w:tcW w:w="960" w:type="dxa"/>
            <w:tcBorders>
              <w:top w:val="nil"/>
              <w:left w:val="nil"/>
              <w:bottom w:val="single" w:sz="4" w:space="0" w:color="auto"/>
              <w:right w:val="single" w:sz="4" w:space="0" w:color="auto"/>
            </w:tcBorders>
            <w:shd w:val="clear" w:color="auto" w:fill="auto"/>
            <w:vAlign w:val="center"/>
            <w:hideMark/>
          </w:tcPr>
          <w:p w14:paraId="7A437F2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0A7336A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1051D0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C38813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6C3D138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063CA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14</w:t>
            </w:r>
          </w:p>
        </w:tc>
        <w:tc>
          <w:tcPr>
            <w:tcW w:w="3340" w:type="dxa"/>
            <w:tcBorders>
              <w:top w:val="nil"/>
              <w:left w:val="nil"/>
              <w:bottom w:val="single" w:sz="4" w:space="0" w:color="auto"/>
              <w:right w:val="single" w:sz="4" w:space="0" w:color="auto"/>
            </w:tcBorders>
            <w:shd w:val="clear" w:color="auto" w:fill="auto"/>
            <w:vAlign w:val="center"/>
            <w:hideMark/>
          </w:tcPr>
          <w:p w14:paraId="5051D9D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Nota Fiscal Eletrônica</w:t>
            </w:r>
          </w:p>
        </w:tc>
        <w:tc>
          <w:tcPr>
            <w:tcW w:w="960" w:type="dxa"/>
            <w:tcBorders>
              <w:top w:val="nil"/>
              <w:left w:val="nil"/>
              <w:bottom w:val="single" w:sz="4" w:space="0" w:color="auto"/>
              <w:right w:val="single" w:sz="4" w:space="0" w:color="auto"/>
            </w:tcBorders>
            <w:shd w:val="clear" w:color="auto" w:fill="auto"/>
            <w:vAlign w:val="center"/>
            <w:hideMark/>
          </w:tcPr>
          <w:p w14:paraId="6F1EDAA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0DB738C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490AB4F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ACD2CD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3C52629E"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233EC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15</w:t>
            </w:r>
          </w:p>
        </w:tc>
        <w:tc>
          <w:tcPr>
            <w:tcW w:w="3340" w:type="dxa"/>
            <w:tcBorders>
              <w:top w:val="nil"/>
              <w:left w:val="nil"/>
              <w:bottom w:val="single" w:sz="4" w:space="0" w:color="auto"/>
              <w:right w:val="single" w:sz="4" w:space="0" w:color="auto"/>
            </w:tcBorders>
            <w:shd w:val="clear" w:color="auto" w:fill="auto"/>
            <w:vAlign w:val="center"/>
            <w:hideMark/>
          </w:tcPr>
          <w:p w14:paraId="292CCB4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Serviços Web</w:t>
            </w:r>
          </w:p>
        </w:tc>
        <w:tc>
          <w:tcPr>
            <w:tcW w:w="960" w:type="dxa"/>
            <w:tcBorders>
              <w:top w:val="nil"/>
              <w:left w:val="nil"/>
              <w:bottom w:val="single" w:sz="4" w:space="0" w:color="auto"/>
              <w:right w:val="single" w:sz="4" w:space="0" w:color="auto"/>
            </w:tcBorders>
            <w:shd w:val="clear" w:color="auto" w:fill="auto"/>
            <w:vAlign w:val="center"/>
            <w:hideMark/>
          </w:tcPr>
          <w:p w14:paraId="367F8BC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56215BF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58D18E9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A58D0E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1F44AC1B"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9E0C4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16</w:t>
            </w:r>
          </w:p>
        </w:tc>
        <w:tc>
          <w:tcPr>
            <w:tcW w:w="3340" w:type="dxa"/>
            <w:tcBorders>
              <w:top w:val="nil"/>
              <w:left w:val="nil"/>
              <w:bottom w:val="single" w:sz="4" w:space="0" w:color="auto"/>
              <w:right w:val="single" w:sz="4" w:space="0" w:color="auto"/>
            </w:tcBorders>
            <w:shd w:val="clear" w:color="auto" w:fill="auto"/>
            <w:vAlign w:val="center"/>
            <w:hideMark/>
          </w:tcPr>
          <w:p w14:paraId="2D49170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Controle de Cemitério</w:t>
            </w:r>
          </w:p>
        </w:tc>
        <w:tc>
          <w:tcPr>
            <w:tcW w:w="960" w:type="dxa"/>
            <w:tcBorders>
              <w:top w:val="nil"/>
              <w:left w:val="nil"/>
              <w:bottom w:val="single" w:sz="4" w:space="0" w:color="auto"/>
              <w:right w:val="single" w:sz="4" w:space="0" w:color="auto"/>
            </w:tcBorders>
            <w:shd w:val="clear" w:color="auto" w:fill="auto"/>
            <w:vAlign w:val="center"/>
            <w:hideMark/>
          </w:tcPr>
          <w:p w14:paraId="6805DD6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440AD10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6E016D2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7C658A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723C9CF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8B57A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17</w:t>
            </w:r>
          </w:p>
        </w:tc>
        <w:tc>
          <w:tcPr>
            <w:tcW w:w="3340" w:type="dxa"/>
            <w:tcBorders>
              <w:top w:val="nil"/>
              <w:left w:val="nil"/>
              <w:bottom w:val="single" w:sz="4" w:space="0" w:color="auto"/>
              <w:right w:val="single" w:sz="4" w:space="0" w:color="auto"/>
            </w:tcBorders>
            <w:shd w:val="clear" w:color="auto" w:fill="auto"/>
            <w:vAlign w:val="center"/>
            <w:hideMark/>
          </w:tcPr>
          <w:p w14:paraId="04AFA02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Processoss</w:t>
            </w:r>
          </w:p>
        </w:tc>
        <w:tc>
          <w:tcPr>
            <w:tcW w:w="960" w:type="dxa"/>
            <w:tcBorders>
              <w:top w:val="nil"/>
              <w:left w:val="nil"/>
              <w:bottom w:val="single" w:sz="4" w:space="0" w:color="auto"/>
              <w:right w:val="single" w:sz="4" w:space="0" w:color="auto"/>
            </w:tcBorders>
            <w:shd w:val="clear" w:color="auto" w:fill="auto"/>
            <w:vAlign w:val="center"/>
            <w:hideMark/>
          </w:tcPr>
          <w:p w14:paraId="60A0C2C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125C28E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7498ED2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9CE812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7EC9313D"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5F732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18</w:t>
            </w:r>
          </w:p>
        </w:tc>
        <w:tc>
          <w:tcPr>
            <w:tcW w:w="3340" w:type="dxa"/>
            <w:tcBorders>
              <w:top w:val="nil"/>
              <w:left w:val="nil"/>
              <w:bottom w:val="single" w:sz="4" w:space="0" w:color="auto"/>
              <w:right w:val="single" w:sz="4" w:space="0" w:color="auto"/>
            </w:tcBorders>
            <w:shd w:val="clear" w:color="auto" w:fill="auto"/>
            <w:vAlign w:val="center"/>
            <w:hideMark/>
          </w:tcPr>
          <w:p w14:paraId="5AD0449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Saúde Pública</w:t>
            </w:r>
          </w:p>
        </w:tc>
        <w:tc>
          <w:tcPr>
            <w:tcW w:w="960" w:type="dxa"/>
            <w:tcBorders>
              <w:top w:val="nil"/>
              <w:left w:val="nil"/>
              <w:bottom w:val="single" w:sz="4" w:space="0" w:color="auto"/>
              <w:right w:val="single" w:sz="4" w:space="0" w:color="auto"/>
            </w:tcBorders>
            <w:shd w:val="clear" w:color="auto" w:fill="auto"/>
            <w:vAlign w:val="center"/>
            <w:hideMark/>
          </w:tcPr>
          <w:p w14:paraId="02E4A7B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1902837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107AA60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C41438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0BF4FC67"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72FA2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19</w:t>
            </w:r>
          </w:p>
        </w:tc>
        <w:tc>
          <w:tcPr>
            <w:tcW w:w="3340" w:type="dxa"/>
            <w:tcBorders>
              <w:top w:val="nil"/>
              <w:left w:val="nil"/>
              <w:bottom w:val="single" w:sz="4" w:space="0" w:color="auto"/>
              <w:right w:val="single" w:sz="4" w:space="0" w:color="auto"/>
            </w:tcBorders>
            <w:shd w:val="clear" w:color="auto" w:fill="auto"/>
            <w:vAlign w:val="center"/>
            <w:hideMark/>
          </w:tcPr>
          <w:p w14:paraId="60F29F5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960" w:type="dxa"/>
            <w:tcBorders>
              <w:top w:val="nil"/>
              <w:left w:val="nil"/>
              <w:bottom w:val="single" w:sz="4" w:space="0" w:color="auto"/>
              <w:right w:val="single" w:sz="4" w:space="0" w:color="auto"/>
            </w:tcBorders>
            <w:shd w:val="clear" w:color="auto" w:fill="auto"/>
            <w:vAlign w:val="center"/>
            <w:hideMark/>
          </w:tcPr>
          <w:p w14:paraId="56D71D1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1584422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DEA34C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CF8482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412BDF1B" w14:textId="77777777" w:rsidTr="000D6F65">
        <w:trPr>
          <w:trHeight w:val="204"/>
        </w:trPr>
        <w:tc>
          <w:tcPr>
            <w:tcW w:w="65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083B530"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240" w:type="dxa"/>
            <w:tcBorders>
              <w:top w:val="nil"/>
              <w:left w:val="nil"/>
              <w:bottom w:val="single" w:sz="4" w:space="0" w:color="auto"/>
              <w:right w:val="single" w:sz="4" w:space="0" w:color="auto"/>
            </w:tcBorders>
            <w:shd w:val="clear" w:color="auto" w:fill="auto"/>
            <w:vAlign w:val="center"/>
            <w:hideMark/>
          </w:tcPr>
          <w:p w14:paraId="67CACDFF"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c>
          <w:tcPr>
            <w:tcW w:w="1340" w:type="dxa"/>
            <w:tcBorders>
              <w:top w:val="nil"/>
              <w:left w:val="nil"/>
              <w:bottom w:val="single" w:sz="4" w:space="0" w:color="auto"/>
              <w:right w:val="single" w:sz="4" w:space="0" w:color="auto"/>
            </w:tcBorders>
            <w:shd w:val="clear" w:color="auto" w:fill="auto"/>
            <w:vAlign w:val="center"/>
            <w:hideMark/>
          </w:tcPr>
          <w:p w14:paraId="6A4DAE7D"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497A9A47" w14:textId="77777777" w:rsidTr="000D6F65">
        <w:trPr>
          <w:trHeight w:val="216"/>
        </w:trPr>
        <w:tc>
          <w:tcPr>
            <w:tcW w:w="960" w:type="dxa"/>
            <w:tcBorders>
              <w:top w:val="nil"/>
              <w:left w:val="nil"/>
              <w:bottom w:val="nil"/>
              <w:right w:val="nil"/>
            </w:tcBorders>
            <w:shd w:val="clear" w:color="auto" w:fill="auto"/>
            <w:noWrap/>
            <w:vAlign w:val="bottom"/>
            <w:hideMark/>
          </w:tcPr>
          <w:p w14:paraId="4B1AE5A6"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1E8FF26"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42913995"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85AEEBB"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3856176"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1EF8CA6E" w14:textId="77777777" w:rsidR="000D6F65" w:rsidRPr="006E6DDC" w:rsidRDefault="000D6F65">
            <w:pPr>
              <w:jc w:val="center"/>
              <w:rPr>
                <w:rFonts w:ascii="Arial Narrow" w:hAnsi="Arial Narrow"/>
                <w:sz w:val="22"/>
                <w:szCs w:val="22"/>
              </w:rPr>
            </w:pPr>
          </w:p>
        </w:tc>
      </w:tr>
      <w:tr w:rsidR="000D6F65" w:rsidRPr="006E6DDC" w14:paraId="0B753CEA" w14:textId="77777777" w:rsidTr="000D6F65">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7D7818"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3 – CUSTOMIZAÇÃO DO SOFTWARE </w:t>
            </w:r>
          </w:p>
        </w:tc>
      </w:tr>
      <w:tr w:rsidR="000D6F65" w:rsidRPr="006E6DDC" w14:paraId="1B89B890" w14:textId="77777777" w:rsidTr="000D6F65">
        <w:trPr>
          <w:trHeight w:val="204"/>
        </w:trPr>
        <w:tc>
          <w:tcPr>
            <w:tcW w:w="960" w:type="dxa"/>
            <w:tcBorders>
              <w:top w:val="nil"/>
              <w:left w:val="nil"/>
              <w:bottom w:val="nil"/>
              <w:right w:val="nil"/>
            </w:tcBorders>
            <w:shd w:val="clear" w:color="auto" w:fill="auto"/>
            <w:noWrap/>
            <w:vAlign w:val="bottom"/>
            <w:hideMark/>
          </w:tcPr>
          <w:p w14:paraId="2BAE8ACA"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20F408C"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E2C1A8A"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D031E9C"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BBA37E3"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1FEEAFD" w14:textId="77777777" w:rsidR="000D6F65" w:rsidRPr="006E6DDC" w:rsidRDefault="000D6F65">
            <w:pPr>
              <w:jc w:val="center"/>
              <w:rPr>
                <w:rFonts w:ascii="Arial Narrow" w:hAnsi="Arial Narrow"/>
                <w:sz w:val="22"/>
                <w:szCs w:val="22"/>
              </w:rPr>
            </w:pPr>
          </w:p>
        </w:tc>
      </w:tr>
      <w:tr w:rsidR="000D6F65" w:rsidRPr="006E6DDC" w14:paraId="6B530838" w14:textId="77777777" w:rsidTr="000D6F65">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A3F3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5D6C3D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B24F4A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Qtd.</w:t>
            </w:r>
          </w:p>
        </w:tc>
        <w:tc>
          <w:tcPr>
            <w:tcW w:w="1340" w:type="dxa"/>
            <w:tcBorders>
              <w:top w:val="single" w:sz="4" w:space="0" w:color="auto"/>
              <w:left w:val="nil"/>
              <w:bottom w:val="nil"/>
              <w:right w:val="single" w:sz="4" w:space="0" w:color="auto"/>
            </w:tcBorders>
            <w:shd w:val="clear" w:color="auto" w:fill="auto"/>
            <w:vAlign w:val="center"/>
            <w:hideMark/>
          </w:tcPr>
          <w:p w14:paraId="13CAEF8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0D6F65" w:rsidRPr="006E6DDC" w14:paraId="17202F9A"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6F3CC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57CC3C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nil"/>
              <w:left w:val="nil"/>
              <w:bottom w:val="single" w:sz="4" w:space="0" w:color="auto"/>
              <w:right w:val="nil"/>
            </w:tcBorders>
            <w:shd w:val="clear" w:color="auto" w:fill="auto"/>
            <w:vAlign w:val="center"/>
            <w:hideMark/>
          </w:tcPr>
          <w:p w14:paraId="3E6F05B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A998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110CABE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CEE7D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4A0BBC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nil"/>
            </w:tcBorders>
            <w:shd w:val="clear" w:color="auto" w:fill="auto"/>
            <w:vAlign w:val="center"/>
            <w:hideMark/>
          </w:tcPr>
          <w:p w14:paraId="654FD21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23BF40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5F25F461"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2C433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31C787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nil"/>
            </w:tcBorders>
            <w:shd w:val="clear" w:color="auto" w:fill="auto"/>
            <w:vAlign w:val="center"/>
            <w:hideMark/>
          </w:tcPr>
          <w:p w14:paraId="2645558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CEDF03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64D8FF4"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1D0B1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B4094F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nil"/>
            </w:tcBorders>
            <w:shd w:val="clear" w:color="auto" w:fill="auto"/>
            <w:vAlign w:val="center"/>
            <w:hideMark/>
          </w:tcPr>
          <w:p w14:paraId="079F35A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1DAE9F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43ED93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984F7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62D988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nil"/>
            </w:tcBorders>
            <w:shd w:val="clear" w:color="auto" w:fill="auto"/>
            <w:vAlign w:val="center"/>
            <w:hideMark/>
          </w:tcPr>
          <w:p w14:paraId="4E41E03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0428D9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7C7ED8DD"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20A48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15548D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nil"/>
            </w:tcBorders>
            <w:shd w:val="clear" w:color="auto" w:fill="auto"/>
            <w:vAlign w:val="center"/>
            <w:hideMark/>
          </w:tcPr>
          <w:p w14:paraId="6FD8C3A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9D71CF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99527F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528BC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EC8FD9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nil"/>
            </w:tcBorders>
            <w:shd w:val="clear" w:color="auto" w:fill="auto"/>
            <w:vAlign w:val="center"/>
            <w:hideMark/>
          </w:tcPr>
          <w:p w14:paraId="5FB4D7A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C2070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0723CFBB"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2BB31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982F45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nil"/>
            </w:tcBorders>
            <w:shd w:val="clear" w:color="auto" w:fill="auto"/>
            <w:vAlign w:val="center"/>
            <w:hideMark/>
          </w:tcPr>
          <w:p w14:paraId="0FE580A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28583F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64C500E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E4F34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156BDE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nil"/>
            </w:tcBorders>
            <w:shd w:val="clear" w:color="auto" w:fill="auto"/>
            <w:vAlign w:val="center"/>
            <w:hideMark/>
          </w:tcPr>
          <w:p w14:paraId="77C0BE4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84FB44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384F412B"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C0A5A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DA12FE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nil"/>
            </w:tcBorders>
            <w:shd w:val="clear" w:color="auto" w:fill="auto"/>
            <w:vAlign w:val="center"/>
            <w:hideMark/>
          </w:tcPr>
          <w:p w14:paraId="4BB65D3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E240E8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86A61C1"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83D17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307503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nil"/>
            </w:tcBorders>
            <w:shd w:val="clear" w:color="auto" w:fill="auto"/>
            <w:vAlign w:val="center"/>
            <w:hideMark/>
          </w:tcPr>
          <w:p w14:paraId="4A9E331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21AC7A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352AECB2"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350E4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27128C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Ponto Eletrônico</w:t>
            </w:r>
          </w:p>
        </w:tc>
        <w:tc>
          <w:tcPr>
            <w:tcW w:w="1240" w:type="dxa"/>
            <w:tcBorders>
              <w:top w:val="nil"/>
              <w:left w:val="nil"/>
              <w:bottom w:val="single" w:sz="4" w:space="0" w:color="auto"/>
              <w:right w:val="nil"/>
            </w:tcBorders>
            <w:shd w:val="clear" w:color="auto" w:fill="auto"/>
            <w:vAlign w:val="center"/>
            <w:hideMark/>
          </w:tcPr>
          <w:p w14:paraId="7A3677F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6A438F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0498483"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C737A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7AE534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Tributária</w:t>
            </w:r>
          </w:p>
        </w:tc>
        <w:tc>
          <w:tcPr>
            <w:tcW w:w="1240" w:type="dxa"/>
            <w:tcBorders>
              <w:top w:val="nil"/>
              <w:left w:val="nil"/>
              <w:bottom w:val="single" w:sz="4" w:space="0" w:color="auto"/>
              <w:right w:val="nil"/>
            </w:tcBorders>
            <w:shd w:val="clear" w:color="auto" w:fill="auto"/>
            <w:vAlign w:val="center"/>
            <w:hideMark/>
          </w:tcPr>
          <w:p w14:paraId="55BE070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61FE2B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33F44EEF"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6D5D2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19B403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Nota Fiscal Eletrônica</w:t>
            </w:r>
          </w:p>
        </w:tc>
        <w:tc>
          <w:tcPr>
            <w:tcW w:w="1240" w:type="dxa"/>
            <w:tcBorders>
              <w:top w:val="nil"/>
              <w:left w:val="nil"/>
              <w:bottom w:val="single" w:sz="4" w:space="0" w:color="auto"/>
              <w:right w:val="nil"/>
            </w:tcBorders>
            <w:shd w:val="clear" w:color="auto" w:fill="auto"/>
            <w:vAlign w:val="center"/>
            <w:hideMark/>
          </w:tcPr>
          <w:p w14:paraId="3BFA52E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D4BE74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32902613"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84ECE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C806D9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Serviços Web</w:t>
            </w:r>
          </w:p>
        </w:tc>
        <w:tc>
          <w:tcPr>
            <w:tcW w:w="1240" w:type="dxa"/>
            <w:tcBorders>
              <w:top w:val="nil"/>
              <w:left w:val="nil"/>
              <w:bottom w:val="single" w:sz="4" w:space="0" w:color="auto"/>
              <w:right w:val="nil"/>
            </w:tcBorders>
            <w:shd w:val="clear" w:color="auto" w:fill="auto"/>
            <w:vAlign w:val="center"/>
            <w:hideMark/>
          </w:tcPr>
          <w:p w14:paraId="35F8613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4B6596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1397BA2E"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116B1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A46101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Controle de Cemitério</w:t>
            </w:r>
          </w:p>
        </w:tc>
        <w:tc>
          <w:tcPr>
            <w:tcW w:w="1240" w:type="dxa"/>
            <w:tcBorders>
              <w:top w:val="nil"/>
              <w:left w:val="nil"/>
              <w:bottom w:val="single" w:sz="4" w:space="0" w:color="auto"/>
              <w:right w:val="nil"/>
            </w:tcBorders>
            <w:shd w:val="clear" w:color="auto" w:fill="auto"/>
            <w:vAlign w:val="center"/>
            <w:hideMark/>
          </w:tcPr>
          <w:p w14:paraId="2CE35DA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98CA4B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67A32C0E"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CE24F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56C0E2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nil"/>
            </w:tcBorders>
            <w:shd w:val="clear" w:color="auto" w:fill="auto"/>
            <w:vAlign w:val="center"/>
            <w:hideMark/>
          </w:tcPr>
          <w:p w14:paraId="1D68283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FDBA05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0611EEBB"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DDF7F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37F9C1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Saúde Pública</w:t>
            </w:r>
          </w:p>
        </w:tc>
        <w:tc>
          <w:tcPr>
            <w:tcW w:w="1240" w:type="dxa"/>
            <w:tcBorders>
              <w:top w:val="nil"/>
              <w:left w:val="nil"/>
              <w:bottom w:val="single" w:sz="4" w:space="0" w:color="auto"/>
              <w:right w:val="nil"/>
            </w:tcBorders>
            <w:shd w:val="clear" w:color="auto" w:fill="auto"/>
            <w:vAlign w:val="center"/>
            <w:hideMark/>
          </w:tcPr>
          <w:p w14:paraId="61952AC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297D6A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5C8172B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00224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530977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nil"/>
            </w:tcBorders>
            <w:shd w:val="clear" w:color="auto" w:fill="auto"/>
            <w:vAlign w:val="center"/>
            <w:hideMark/>
          </w:tcPr>
          <w:p w14:paraId="042EE88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69B3D0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53C48575" w14:textId="77777777" w:rsidTr="000D6F65">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D1B88C9"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545B75D6"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566912D7" w14:textId="77777777" w:rsidTr="000D6F65">
        <w:trPr>
          <w:trHeight w:val="216"/>
        </w:trPr>
        <w:tc>
          <w:tcPr>
            <w:tcW w:w="960" w:type="dxa"/>
            <w:tcBorders>
              <w:top w:val="nil"/>
              <w:left w:val="nil"/>
              <w:bottom w:val="nil"/>
              <w:right w:val="nil"/>
            </w:tcBorders>
            <w:shd w:val="clear" w:color="auto" w:fill="auto"/>
            <w:noWrap/>
            <w:vAlign w:val="bottom"/>
            <w:hideMark/>
          </w:tcPr>
          <w:p w14:paraId="3540B6DE"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0EB42291"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2F9EC5D4"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91835D9"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0D6ABE3"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68CE63A" w14:textId="77777777" w:rsidR="000D6F65" w:rsidRPr="006E6DDC" w:rsidRDefault="000D6F65">
            <w:pPr>
              <w:jc w:val="center"/>
              <w:rPr>
                <w:rFonts w:ascii="Arial Narrow" w:hAnsi="Arial Narrow"/>
                <w:sz w:val="22"/>
                <w:szCs w:val="22"/>
              </w:rPr>
            </w:pPr>
          </w:p>
        </w:tc>
      </w:tr>
      <w:tr w:rsidR="000D6F65" w:rsidRPr="006E6DDC" w14:paraId="044C9FAD" w14:textId="77777777" w:rsidTr="000D6F65">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049ECB"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4 e 5 – TREINAMENTOS E ASSESSORIA TÉCNICA  </w:t>
            </w:r>
          </w:p>
        </w:tc>
      </w:tr>
      <w:tr w:rsidR="000D6F65" w:rsidRPr="006E6DDC" w14:paraId="0F7123F1" w14:textId="77777777" w:rsidTr="000D6F65">
        <w:trPr>
          <w:trHeight w:val="204"/>
        </w:trPr>
        <w:tc>
          <w:tcPr>
            <w:tcW w:w="960" w:type="dxa"/>
            <w:tcBorders>
              <w:top w:val="nil"/>
              <w:left w:val="nil"/>
              <w:bottom w:val="nil"/>
              <w:right w:val="nil"/>
            </w:tcBorders>
            <w:shd w:val="clear" w:color="auto" w:fill="auto"/>
            <w:noWrap/>
            <w:vAlign w:val="bottom"/>
            <w:hideMark/>
          </w:tcPr>
          <w:p w14:paraId="0A965FBB"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45E33F08"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39F5F54A"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BCFFA7D"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4C968BF"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1DC45156" w14:textId="77777777" w:rsidR="000D6F65" w:rsidRPr="006E6DDC" w:rsidRDefault="000D6F65">
            <w:pPr>
              <w:jc w:val="center"/>
              <w:rPr>
                <w:rFonts w:ascii="Arial Narrow" w:hAnsi="Arial Narrow"/>
                <w:sz w:val="22"/>
                <w:szCs w:val="22"/>
              </w:rPr>
            </w:pPr>
          </w:p>
        </w:tc>
      </w:tr>
      <w:tr w:rsidR="000D6F65" w:rsidRPr="006E6DDC" w14:paraId="0601404A" w14:textId="77777777" w:rsidTr="000D6F65">
        <w:trPr>
          <w:trHeight w:val="204"/>
        </w:trPr>
        <w:tc>
          <w:tcPr>
            <w:tcW w:w="4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7C83E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lastRenderedPageBreak/>
              <w:t>TREINAMENTOS E ASSESSORIA TÉCNICA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DDD2D5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Horas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920C56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Unitário</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694137A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0D6F65" w:rsidRPr="006E6DDC" w14:paraId="457007D5"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0C0DF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5E8036E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Contratada</w:t>
            </w:r>
          </w:p>
        </w:tc>
        <w:tc>
          <w:tcPr>
            <w:tcW w:w="960" w:type="dxa"/>
            <w:tcBorders>
              <w:top w:val="nil"/>
              <w:left w:val="nil"/>
              <w:bottom w:val="single" w:sz="4" w:space="0" w:color="auto"/>
              <w:right w:val="single" w:sz="4" w:space="0" w:color="auto"/>
            </w:tcBorders>
            <w:shd w:val="clear" w:color="auto" w:fill="auto"/>
            <w:vAlign w:val="center"/>
            <w:hideMark/>
          </w:tcPr>
          <w:p w14:paraId="77C6760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100</w:t>
            </w:r>
          </w:p>
        </w:tc>
        <w:tc>
          <w:tcPr>
            <w:tcW w:w="1240" w:type="dxa"/>
            <w:tcBorders>
              <w:top w:val="nil"/>
              <w:left w:val="nil"/>
              <w:bottom w:val="single" w:sz="4" w:space="0" w:color="auto"/>
              <w:right w:val="single" w:sz="4" w:space="0" w:color="auto"/>
            </w:tcBorders>
            <w:shd w:val="clear" w:color="auto" w:fill="auto"/>
            <w:vAlign w:val="center"/>
            <w:hideMark/>
          </w:tcPr>
          <w:p w14:paraId="13AA18E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7F88FD7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5D16BEE4"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E9554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137ABD3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Contratante</w:t>
            </w:r>
          </w:p>
        </w:tc>
        <w:tc>
          <w:tcPr>
            <w:tcW w:w="960" w:type="dxa"/>
            <w:tcBorders>
              <w:top w:val="nil"/>
              <w:left w:val="nil"/>
              <w:bottom w:val="single" w:sz="4" w:space="0" w:color="auto"/>
              <w:right w:val="single" w:sz="4" w:space="0" w:color="auto"/>
            </w:tcBorders>
            <w:shd w:val="clear" w:color="auto" w:fill="auto"/>
            <w:vAlign w:val="center"/>
            <w:hideMark/>
          </w:tcPr>
          <w:p w14:paraId="66BA018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100</w:t>
            </w:r>
          </w:p>
        </w:tc>
        <w:tc>
          <w:tcPr>
            <w:tcW w:w="1240" w:type="dxa"/>
            <w:tcBorders>
              <w:top w:val="nil"/>
              <w:left w:val="nil"/>
              <w:bottom w:val="single" w:sz="4" w:space="0" w:color="auto"/>
              <w:right w:val="single" w:sz="4" w:space="0" w:color="auto"/>
            </w:tcBorders>
            <w:shd w:val="clear" w:color="auto" w:fill="auto"/>
            <w:vAlign w:val="center"/>
            <w:hideMark/>
          </w:tcPr>
          <w:p w14:paraId="08DA9A3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455B5D4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0BC40235" w14:textId="77777777" w:rsidTr="000D6F65">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A616F4"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2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CB7E96"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3CDC37B6" w14:textId="77777777" w:rsidTr="000D6F65">
        <w:trPr>
          <w:trHeight w:val="216"/>
        </w:trPr>
        <w:tc>
          <w:tcPr>
            <w:tcW w:w="960" w:type="dxa"/>
            <w:tcBorders>
              <w:top w:val="nil"/>
              <w:left w:val="nil"/>
              <w:bottom w:val="nil"/>
              <w:right w:val="nil"/>
            </w:tcBorders>
            <w:shd w:val="clear" w:color="auto" w:fill="auto"/>
            <w:noWrap/>
            <w:vAlign w:val="bottom"/>
            <w:hideMark/>
          </w:tcPr>
          <w:p w14:paraId="79956A31"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7417C9D1"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4FA6460B"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8D9FC39"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DADE396"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300B2E8" w14:textId="77777777" w:rsidR="000D6F65" w:rsidRPr="006E6DDC" w:rsidRDefault="000D6F65">
            <w:pPr>
              <w:jc w:val="center"/>
              <w:rPr>
                <w:rFonts w:ascii="Arial Narrow" w:hAnsi="Arial Narrow"/>
                <w:sz w:val="22"/>
                <w:szCs w:val="22"/>
              </w:rPr>
            </w:pPr>
          </w:p>
        </w:tc>
      </w:tr>
      <w:tr w:rsidR="000D6F65" w:rsidRPr="006E6DDC" w14:paraId="53EC7A28" w14:textId="77777777" w:rsidTr="000D6F65">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521B41"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ITEM 6 – DATACENTER DO SISTEMA</w:t>
            </w:r>
          </w:p>
        </w:tc>
      </w:tr>
      <w:tr w:rsidR="000D6F65" w:rsidRPr="006E6DDC" w14:paraId="779CBB59" w14:textId="77777777" w:rsidTr="000D6F65">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73FC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40F76B3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Relação do Serviço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ED8413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Qtd.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949E17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Un.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25ABAF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Unit.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DC2720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0D6F65" w:rsidRPr="006E6DDC" w14:paraId="30477E0B" w14:textId="77777777" w:rsidTr="000D6F65">
        <w:trPr>
          <w:trHeight w:val="6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CC328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7EBA4B5D" w14:textId="77777777" w:rsidR="000D6F65" w:rsidRPr="006E6DDC" w:rsidRDefault="000D6F65" w:rsidP="007173DA">
            <w:pPr>
              <w:jc w:val="center"/>
              <w:rPr>
                <w:rFonts w:ascii="Arial Narrow" w:hAnsi="Arial Narrow"/>
                <w:color w:val="000000"/>
                <w:sz w:val="22"/>
                <w:szCs w:val="22"/>
              </w:rPr>
            </w:pPr>
            <w:r w:rsidRPr="006E6DDC">
              <w:rPr>
                <w:rFonts w:ascii="Arial Narrow" w:hAnsi="Arial Narrow"/>
                <w:color w:val="000000"/>
                <w:sz w:val="22"/>
                <w:szCs w:val="22"/>
              </w:rPr>
              <w:t>Gestão e provimento de datacenter (gestão, disponibilidade, hospe</w:t>
            </w:r>
            <w:r w:rsidR="007173DA" w:rsidRPr="006E6DDC">
              <w:rPr>
                <w:rFonts w:ascii="Arial Narrow" w:hAnsi="Arial Narrow"/>
                <w:color w:val="000000"/>
                <w:sz w:val="22"/>
                <w:szCs w:val="22"/>
              </w:rPr>
              <w:t>dagem, processamento, segurança</w:t>
            </w:r>
            <w:r w:rsidRPr="006E6DDC">
              <w:rPr>
                <w:rFonts w:ascii="Arial Narrow" w:hAnsi="Arial Narrow"/>
                <w:color w:val="000000"/>
                <w:sz w:val="22"/>
                <w:szCs w:val="22"/>
              </w:rPr>
              <w:t>)</w:t>
            </w:r>
          </w:p>
        </w:tc>
        <w:tc>
          <w:tcPr>
            <w:tcW w:w="960" w:type="dxa"/>
            <w:tcBorders>
              <w:top w:val="nil"/>
              <w:left w:val="nil"/>
              <w:bottom w:val="single" w:sz="4" w:space="0" w:color="auto"/>
              <w:right w:val="single" w:sz="4" w:space="0" w:color="auto"/>
            </w:tcBorders>
            <w:shd w:val="clear" w:color="auto" w:fill="auto"/>
            <w:vAlign w:val="center"/>
            <w:hideMark/>
          </w:tcPr>
          <w:p w14:paraId="4BEA1A1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6EF775A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noWrap/>
            <w:vAlign w:val="center"/>
            <w:hideMark/>
          </w:tcPr>
          <w:p w14:paraId="2669D30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center"/>
            <w:hideMark/>
          </w:tcPr>
          <w:p w14:paraId="44D1661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1B52545B" w14:textId="77777777" w:rsidTr="000D6F65">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BB2A1D"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2580" w:type="dxa"/>
            <w:gridSpan w:val="2"/>
            <w:tcBorders>
              <w:top w:val="nil"/>
              <w:left w:val="nil"/>
              <w:bottom w:val="single" w:sz="4" w:space="0" w:color="auto"/>
              <w:right w:val="single" w:sz="4" w:space="0" w:color="auto"/>
            </w:tcBorders>
            <w:shd w:val="clear" w:color="auto" w:fill="auto"/>
            <w:noWrap/>
            <w:vAlign w:val="center"/>
            <w:hideMark/>
          </w:tcPr>
          <w:p w14:paraId="444B6444"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2B0AF645" w14:textId="77777777" w:rsidTr="000D6F65">
        <w:trPr>
          <w:trHeight w:val="204"/>
        </w:trPr>
        <w:tc>
          <w:tcPr>
            <w:tcW w:w="960" w:type="dxa"/>
            <w:tcBorders>
              <w:top w:val="nil"/>
              <w:left w:val="nil"/>
              <w:bottom w:val="nil"/>
              <w:right w:val="nil"/>
            </w:tcBorders>
            <w:shd w:val="clear" w:color="auto" w:fill="auto"/>
            <w:noWrap/>
            <w:vAlign w:val="bottom"/>
            <w:hideMark/>
          </w:tcPr>
          <w:p w14:paraId="407ADDC2"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449A25E1"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68AC10BD"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C0B00FF"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D32046A"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2E01ED0" w14:textId="77777777" w:rsidR="000D6F65" w:rsidRPr="006E6DDC" w:rsidRDefault="000D6F65">
            <w:pPr>
              <w:jc w:val="center"/>
              <w:rPr>
                <w:rFonts w:ascii="Arial Narrow" w:hAnsi="Arial Narrow"/>
                <w:sz w:val="22"/>
                <w:szCs w:val="22"/>
              </w:rPr>
            </w:pPr>
          </w:p>
        </w:tc>
      </w:tr>
      <w:tr w:rsidR="000D6F65" w:rsidRPr="006E6DDC" w14:paraId="6D6ABA03" w14:textId="77777777" w:rsidTr="000D6F65">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66D56" w14:textId="6412AEF3"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TOTAL PREFEITURA MUNICIPAL DE SÃO SEBASTIÃO DA BELA VISTA</w:t>
            </w:r>
            <w:r w:rsidR="00492F11">
              <w:rPr>
                <w:rFonts w:ascii="Arial Narrow" w:hAnsi="Arial Narrow"/>
                <w:b/>
                <w:bCs/>
                <w:color w:val="000000"/>
                <w:sz w:val="22"/>
                <w:szCs w:val="22"/>
              </w:rPr>
              <w:t xml:space="preserve"> (MG)</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ED65E4"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7BCE06F8" w14:textId="77777777" w:rsidTr="000D6F65">
        <w:trPr>
          <w:trHeight w:val="204"/>
        </w:trPr>
        <w:tc>
          <w:tcPr>
            <w:tcW w:w="960" w:type="dxa"/>
            <w:tcBorders>
              <w:top w:val="nil"/>
              <w:left w:val="nil"/>
              <w:bottom w:val="nil"/>
              <w:right w:val="nil"/>
            </w:tcBorders>
            <w:shd w:val="clear" w:color="auto" w:fill="auto"/>
            <w:noWrap/>
            <w:vAlign w:val="bottom"/>
            <w:hideMark/>
          </w:tcPr>
          <w:p w14:paraId="326EEB4B"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4456CCB"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566B8BB3"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6DB37B4"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2F4E0E3"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17643EE8" w14:textId="77777777" w:rsidR="000D6F65" w:rsidRPr="006E6DDC" w:rsidRDefault="000D6F65">
            <w:pPr>
              <w:jc w:val="center"/>
              <w:rPr>
                <w:rFonts w:ascii="Arial Narrow" w:hAnsi="Arial Narrow"/>
                <w:sz w:val="22"/>
                <w:szCs w:val="22"/>
              </w:rPr>
            </w:pPr>
          </w:p>
        </w:tc>
      </w:tr>
      <w:tr w:rsidR="000D6F65" w:rsidRPr="006E6DDC" w14:paraId="5F18F482" w14:textId="77777777" w:rsidTr="000D6F65">
        <w:trPr>
          <w:trHeight w:val="216"/>
        </w:trPr>
        <w:tc>
          <w:tcPr>
            <w:tcW w:w="960" w:type="dxa"/>
            <w:tcBorders>
              <w:top w:val="nil"/>
              <w:left w:val="nil"/>
              <w:bottom w:val="nil"/>
              <w:right w:val="nil"/>
            </w:tcBorders>
            <w:shd w:val="clear" w:color="auto" w:fill="auto"/>
            <w:noWrap/>
            <w:vAlign w:val="bottom"/>
            <w:hideMark/>
          </w:tcPr>
          <w:p w14:paraId="29EE5D3E" w14:textId="77777777" w:rsidR="000D6F65" w:rsidRPr="006E6DDC" w:rsidRDefault="000D6F65">
            <w:pPr>
              <w:jc w:val="center"/>
              <w:rPr>
                <w:rFonts w:ascii="Arial Narrow" w:hAnsi="Arial Narrow"/>
                <w:sz w:val="22"/>
                <w:szCs w:val="22"/>
              </w:rPr>
            </w:pPr>
          </w:p>
        </w:tc>
        <w:tc>
          <w:tcPr>
            <w:tcW w:w="3340" w:type="dxa"/>
            <w:tcBorders>
              <w:top w:val="nil"/>
              <w:left w:val="nil"/>
              <w:bottom w:val="nil"/>
              <w:right w:val="nil"/>
            </w:tcBorders>
            <w:shd w:val="clear" w:color="auto" w:fill="auto"/>
            <w:noWrap/>
            <w:vAlign w:val="bottom"/>
            <w:hideMark/>
          </w:tcPr>
          <w:p w14:paraId="387BE4D2"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04062934"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B676C5B"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9B4CF4D"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8819AB5" w14:textId="77777777" w:rsidR="000D6F65" w:rsidRPr="006E6DDC" w:rsidRDefault="000D6F65">
            <w:pPr>
              <w:jc w:val="center"/>
              <w:rPr>
                <w:rFonts w:ascii="Arial Narrow" w:hAnsi="Arial Narrow"/>
                <w:sz w:val="22"/>
                <w:szCs w:val="22"/>
              </w:rPr>
            </w:pPr>
          </w:p>
        </w:tc>
      </w:tr>
      <w:tr w:rsidR="000D6F65" w:rsidRPr="006E6DDC" w14:paraId="6777F834" w14:textId="77777777" w:rsidTr="000D6F65">
        <w:trPr>
          <w:trHeight w:val="276"/>
        </w:trPr>
        <w:tc>
          <w:tcPr>
            <w:tcW w:w="9080"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B690880"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CÂMARA MUNICIPAL DE SÃO SEBASTIÃO DA BELA VISTA/MG</w:t>
            </w:r>
          </w:p>
        </w:tc>
      </w:tr>
      <w:tr w:rsidR="000D6F65" w:rsidRPr="006E6DDC" w14:paraId="5E3AEAB3" w14:textId="77777777" w:rsidTr="000D6F65">
        <w:trPr>
          <w:trHeight w:val="276"/>
        </w:trPr>
        <w:tc>
          <w:tcPr>
            <w:tcW w:w="9080" w:type="dxa"/>
            <w:gridSpan w:val="6"/>
            <w:vMerge/>
            <w:tcBorders>
              <w:top w:val="single" w:sz="8" w:space="0" w:color="auto"/>
              <w:left w:val="single" w:sz="8" w:space="0" w:color="auto"/>
              <w:bottom w:val="single" w:sz="8" w:space="0" w:color="000000"/>
              <w:right w:val="single" w:sz="8" w:space="0" w:color="000000"/>
            </w:tcBorders>
            <w:vAlign w:val="center"/>
            <w:hideMark/>
          </w:tcPr>
          <w:p w14:paraId="0079DDB4" w14:textId="77777777" w:rsidR="000D6F65" w:rsidRPr="006E6DDC" w:rsidRDefault="000D6F65">
            <w:pPr>
              <w:rPr>
                <w:rFonts w:ascii="Arial Narrow" w:hAnsi="Arial Narrow"/>
                <w:b/>
                <w:bCs/>
                <w:color w:val="000000"/>
                <w:sz w:val="22"/>
                <w:szCs w:val="22"/>
              </w:rPr>
            </w:pPr>
          </w:p>
        </w:tc>
      </w:tr>
      <w:tr w:rsidR="000D6F65" w:rsidRPr="006E6DDC" w14:paraId="58A431C2" w14:textId="77777777" w:rsidTr="000D6F65">
        <w:trPr>
          <w:trHeight w:val="216"/>
        </w:trPr>
        <w:tc>
          <w:tcPr>
            <w:tcW w:w="960" w:type="dxa"/>
            <w:tcBorders>
              <w:top w:val="nil"/>
              <w:left w:val="nil"/>
              <w:bottom w:val="nil"/>
              <w:right w:val="nil"/>
            </w:tcBorders>
            <w:shd w:val="clear" w:color="auto" w:fill="auto"/>
            <w:noWrap/>
            <w:vAlign w:val="center"/>
            <w:hideMark/>
          </w:tcPr>
          <w:p w14:paraId="154ACA98"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center"/>
            <w:hideMark/>
          </w:tcPr>
          <w:p w14:paraId="714AE7EE"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center"/>
            <w:hideMark/>
          </w:tcPr>
          <w:p w14:paraId="61B096EF"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4E9B4A3B"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367B997E"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center"/>
            <w:hideMark/>
          </w:tcPr>
          <w:p w14:paraId="3EBC4B5E" w14:textId="77777777" w:rsidR="000D6F65" w:rsidRPr="006E6DDC" w:rsidRDefault="000D6F65">
            <w:pPr>
              <w:jc w:val="center"/>
              <w:rPr>
                <w:rFonts w:ascii="Arial Narrow" w:hAnsi="Arial Narrow"/>
                <w:sz w:val="22"/>
                <w:szCs w:val="22"/>
              </w:rPr>
            </w:pPr>
          </w:p>
        </w:tc>
      </w:tr>
      <w:tr w:rsidR="000D6F65" w:rsidRPr="006E6DDC" w14:paraId="155E887A" w14:textId="77777777" w:rsidTr="000D6F65">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5CCCC"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ITEM 1 – IMPLANTAÇÃO / TREINAMENTO</w:t>
            </w:r>
          </w:p>
        </w:tc>
      </w:tr>
      <w:tr w:rsidR="000D6F65" w:rsidRPr="006E6DDC" w14:paraId="38930BCD" w14:textId="77777777" w:rsidTr="000D6F65">
        <w:trPr>
          <w:trHeight w:val="204"/>
        </w:trPr>
        <w:tc>
          <w:tcPr>
            <w:tcW w:w="960" w:type="dxa"/>
            <w:tcBorders>
              <w:top w:val="nil"/>
              <w:left w:val="nil"/>
              <w:bottom w:val="nil"/>
              <w:right w:val="nil"/>
            </w:tcBorders>
            <w:shd w:val="clear" w:color="auto" w:fill="auto"/>
            <w:noWrap/>
            <w:vAlign w:val="center"/>
            <w:hideMark/>
          </w:tcPr>
          <w:p w14:paraId="66A6660B"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center"/>
            <w:hideMark/>
          </w:tcPr>
          <w:p w14:paraId="18A596E7"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center"/>
            <w:hideMark/>
          </w:tcPr>
          <w:p w14:paraId="239AECC5"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0979F4AC"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26AC1951"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center"/>
            <w:hideMark/>
          </w:tcPr>
          <w:p w14:paraId="3354000F" w14:textId="77777777" w:rsidR="000D6F65" w:rsidRPr="006E6DDC" w:rsidRDefault="000D6F65">
            <w:pPr>
              <w:jc w:val="center"/>
              <w:rPr>
                <w:rFonts w:ascii="Arial Narrow" w:hAnsi="Arial Narrow"/>
                <w:sz w:val="22"/>
                <w:szCs w:val="22"/>
              </w:rPr>
            </w:pPr>
          </w:p>
        </w:tc>
      </w:tr>
      <w:tr w:rsidR="000D6F65" w:rsidRPr="006E6DDC" w14:paraId="44C8153E" w14:textId="77777777" w:rsidTr="000D6F65">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894D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1B295A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B24259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4C42B9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56DF0001"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E3D4D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16A57B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single" w:sz="4" w:space="0" w:color="auto"/>
            </w:tcBorders>
            <w:shd w:val="clear" w:color="auto" w:fill="auto"/>
            <w:vAlign w:val="center"/>
            <w:hideMark/>
          </w:tcPr>
          <w:p w14:paraId="07B2CB4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12C986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3E3FF03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1011E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78AFE0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single" w:sz="4" w:space="0" w:color="auto"/>
            </w:tcBorders>
            <w:shd w:val="clear" w:color="auto" w:fill="auto"/>
            <w:vAlign w:val="center"/>
            <w:hideMark/>
          </w:tcPr>
          <w:p w14:paraId="6A40B7E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FDBCC7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35E9CE57"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F0031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3B271C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single" w:sz="4" w:space="0" w:color="auto"/>
            </w:tcBorders>
            <w:shd w:val="clear" w:color="auto" w:fill="auto"/>
            <w:vAlign w:val="center"/>
            <w:hideMark/>
          </w:tcPr>
          <w:p w14:paraId="7FC3A78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FFE9D6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1F22612D"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9DA97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C7BD7A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single" w:sz="4" w:space="0" w:color="auto"/>
            </w:tcBorders>
            <w:shd w:val="clear" w:color="auto" w:fill="auto"/>
            <w:vAlign w:val="center"/>
            <w:hideMark/>
          </w:tcPr>
          <w:p w14:paraId="660C36A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D9A2FA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19041ED1"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F6B0A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6E2A33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single" w:sz="4" w:space="0" w:color="auto"/>
            </w:tcBorders>
            <w:shd w:val="clear" w:color="auto" w:fill="auto"/>
            <w:vAlign w:val="center"/>
            <w:hideMark/>
          </w:tcPr>
          <w:p w14:paraId="3F9C84E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2A4029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11EBFC7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1F082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7896E6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single" w:sz="4" w:space="0" w:color="auto"/>
            </w:tcBorders>
            <w:shd w:val="clear" w:color="auto" w:fill="auto"/>
            <w:vAlign w:val="center"/>
            <w:hideMark/>
          </w:tcPr>
          <w:p w14:paraId="0E5E41C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10D9A7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125C248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41E36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BBEF09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single" w:sz="4" w:space="0" w:color="auto"/>
            </w:tcBorders>
            <w:shd w:val="clear" w:color="auto" w:fill="auto"/>
            <w:vAlign w:val="center"/>
            <w:hideMark/>
          </w:tcPr>
          <w:p w14:paraId="1721A85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1436A9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2F5E8C9"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F21F7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AAD139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single" w:sz="4" w:space="0" w:color="auto"/>
            </w:tcBorders>
            <w:shd w:val="clear" w:color="auto" w:fill="auto"/>
            <w:vAlign w:val="center"/>
            <w:hideMark/>
          </w:tcPr>
          <w:p w14:paraId="4CD49E4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13C90C9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BEB374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F0234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D859CA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single" w:sz="4" w:space="0" w:color="auto"/>
            </w:tcBorders>
            <w:shd w:val="clear" w:color="auto" w:fill="auto"/>
            <w:vAlign w:val="center"/>
            <w:hideMark/>
          </w:tcPr>
          <w:p w14:paraId="39D882C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21E9FF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6C69A09E"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B5286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5DC412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single" w:sz="4" w:space="0" w:color="auto"/>
            </w:tcBorders>
            <w:shd w:val="clear" w:color="auto" w:fill="auto"/>
            <w:vAlign w:val="center"/>
            <w:hideMark/>
          </w:tcPr>
          <w:p w14:paraId="5DBB419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3CF227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38066AA"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43BD9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0CC3A5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single" w:sz="4" w:space="0" w:color="auto"/>
            </w:tcBorders>
            <w:shd w:val="clear" w:color="auto" w:fill="auto"/>
            <w:vAlign w:val="center"/>
            <w:hideMark/>
          </w:tcPr>
          <w:p w14:paraId="15E8080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189EE1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3C4EA7FE"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EF4DF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A8EE9A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single" w:sz="4" w:space="0" w:color="auto"/>
            </w:tcBorders>
            <w:shd w:val="clear" w:color="auto" w:fill="auto"/>
            <w:vAlign w:val="center"/>
            <w:hideMark/>
          </w:tcPr>
          <w:p w14:paraId="07A5FFC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65314B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53680F7F" w14:textId="77777777" w:rsidTr="000D6F65">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08F8A40"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0DB77DF6"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08466AC7" w14:textId="77777777" w:rsidTr="000D6F65">
        <w:trPr>
          <w:trHeight w:val="216"/>
        </w:trPr>
        <w:tc>
          <w:tcPr>
            <w:tcW w:w="960" w:type="dxa"/>
            <w:tcBorders>
              <w:top w:val="nil"/>
              <w:left w:val="nil"/>
              <w:bottom w:val="nil"/>
              <w:right w:val="nil"/>
            </w:tcBorders>
            <w:shd w:val="clear" w:color="auto" w:fill="auto"/>
            <w:noWrap/>
            <w:vAlign w:val="bottom"/>
            <w:hideMark/>
          </w:tcPr>
          <w:p w14:paraId="5A275FC4"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3391B9DF"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894676A"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05051AE"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45A69EF"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2B9EDB0E" w14:textId="77777777" w:rsidR="000D6F65" w:rsidRPr="006E6DDC" w:rsidRDefault="000D6F65">
            <w:pPr>
              <w:jc w:val="center"/>
              <w:rPr>
                <w:rFonts w:ascii="Arial Narrow" w:hAnsi="Arial Narrow"/>
                <w:sz w:val="22"/>
                <w:szCs w:val="22"/>
              </w:rPr>
            </w:pPr>
          </w:p>
        </w:tc>
      </w:tr>
      <w:tr w:rsidR="000D6F65" w:rsidRPr="006E6DDC" w14:paraId="58F1B8BD" w14:textId="77777777" w:rsidTr="000D6F65">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7AFABC"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2 – LOCAÇÃO DOS SISTEMAS </w:t>
            </w:r>
          </w:p>
        </w:tc>
      </w:tr>
      <w:tr w:rsidR="000D6F65" w:rsidRPr="006E6DDC" w14:paraId="1951AE80" w14:textId="77777777" w:rsidTr="000D6F65">
        <w:trPr>
          <w:trHeight w:val="204"/>
        </w:trPr>
        <w:tc>
          <w:tcPr>
            <w:tcW w:w="960" w:type="dxa"/>
            <w:tcBorders>
              <w:top w:val="nil"/>
              <w:left w:val="nil"/>
              <w:bottom w:val="nil"/>
              <w:right w:val="nil"/>
            </w:tcBorders>
            <w:shd w:val="clear" w:color="auto" w:fill="auto"/>
            <w:noWrap/>
            <w:vAlign w:val="bottom"/>
            <w:hideMark/>
          </w:tcPr>
          <w:p w14:paraId="4C491E93"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C26C72B"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66B38753"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05B58AB"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B653F9C"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164612F3" w14:textId="77777777" w:rsidR="000D6F65" w:rsidRPr="006E6DDC" w:rsidRDefault="000D6F65">
            <w:pPr>
              <w:jc w:val="center"/>
              <w:rPr>
                <w:rFonts w:ascii="Arial Narrow" w:hAnsi="Arial Narrow"/>
                <w:sz w:val="22"/>
                <w:szCs w:val="22"/>
              </w:rPr>
            </w:pPr>
          </w:p>
        </w:tc>
      </w:tr>
      <w:tr w:rsidR="000D6F65" w:rsidRPr="006E6DDC" w14:paraId="540E018E" w14:textId="77777777" w:rsidTr="000D6F65">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01D2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328AFA9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8BB7CB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Qtd.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BAB815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Un.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D8DEE2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Unit.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8F6184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0D6F65" w:rsidRPr="006E6DDC" w14:paraId="1D191C24"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5E936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3340" w:type="dxa"/>
            <w:tcBorders>
              <w:top w:val="nil"/>
              <w:left w:val="nil"/>
              <w:bottom w:val="single" w:sz="4" w:space="0" w:color="auto"/>
              <w:right w:val="single" w:sz="4" w:space="0" w:color="auto"/>
            </w:tcBorders>
            <w:shd w:val="clear" w:color="auto" w:fill="auto"/>
            <w:vAlign w:val="center"/>
            <w:hideMark/>
          </w:tcPr>
          <w:p w14:paraId="1F49C91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960" w:type="dxa"/>
            <w:tcBorders>
              <w:top w:val="nil"/>
              <w:left w:val="nil"/>
              <w:bottom w:val="single" w:sz="4" w:space="0" w:color="auto"/>
              <w:right w:val="single" w:sz="4" w:space="0" w:color="auto"/>
            </w:tcBorders>
            <w:shd w:val="clear" w:color="auto" w:fill="auto"/>
            <w:vAlign w:val="center"/>
            <w:hideMark/>
          </w:tcPr>
          <w:p w14:paraId="6CB31AD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2E19948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662F00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C9E39B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2A5CF574"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5951D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2</w:t>
            </w:r>
          </w:p>
        </w:tc>
        <w:tc>
          <w:tcPr>
            <w:tcW w:w="3340" w:type="dxa"/>
            <w:tcBorders>
              <w:top w:val="nil"/>
              <w:left w:val="nil"/>
              <w:bottom w:val="single" w:sz="4" w:space="0" w:color="auto"/>
              <w:right w:val="single" w:sz="4" w:space="0" w:color="auto"/>
            </w:tcBorders>
            <w:shd w:val="clear" w:color="auto" w:fill="auto"/>
            <w:vAlign w:val="center"/>
            <w:hideMark/>
          </w:tcPr>
          <w:p w14:paraId="68A4965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960" w:type="dxa"/>
            <w:tcBorders>
              <w:top w:val="nil"/>
              <w:left w:val="nil"/>
              <w:bottom w:val="single" w:sz="4" w:space="0" w:color="auto"/>
              <w:right w:val="single" w:sz="4" w:space="0" w:color="auto"/>
            </w:tcBorders>
            <w:shd w:val="clear" w:color="auto" w:fill="auto"/>
            <w:vAlign w:val="center"/>
            <w:hideMark/>
          </w:tcPr>
          <w:p w14:paraId="0D296D0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0947F64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8BF50F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E90F6E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4FF822B9"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412E7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3</w:t>
            </w:r>
          </w:p>
        </w:tc>
        <w:tc>
          <w:tcPr>
            <w:tcW w:w="3340" w:type="dxa"/>
            <w:tcBorders>
              <w:top w:val="nil"/>
              <w:left w:val="nil"/>
              <w:bottom w:val="single" w:sz="4" w:space="0" w:color="auto"/>
              <w:right w:val="single" w:sz="4" w:space="0" w:color="auto"/>
            </w:tcBorders>
            <w:shd w:val="clear" w:color="auto" w:fill="auto"/>
            <w:vAlign w:val="center"/>
            <w:hideMark/>
          </w:tcPr>
          <w:p w14:paraId="1E9F93F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960" w:type="dxa"/>
            <w:tcBorders>
              <w:top w:val="nil"/>
              <w:left w:val="nil"/>
              <w:bottom w:val="single" w:sz="4" w:space="0" w:color="auto"/>
              <w:right w:val="single" w:sz="4" w:space="0" w:color="auto"/>
            </w:tcBorders>
            <w:shd w:val="clear" w:color="auto" w:fill="auto"/>
            <w:vAlign w:val="center"/>
            <w:hideMark/>
          </w:tcPr>
          <w:p w14:paraId="6AFB7E2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4D23BD2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F1CDF2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1AAC94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14E31C7F"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58F80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5931440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960" w:type="dxa"/>
            <w:tcBorders>
              <w:top w:val="nil"/>
              <w:left w:val="nil"/>
              <w:bottom w:val="single" w:sz="4" w:space="0" w:color="auto"/>
              <w:right w:val="single" w:sz="4" w:space="0" w:color="auto"/>
            </w:tcBorders>
            <w:shd w:val="clear" w:color="auto" w:fill="auto"/>
            <w:vAlign w:val="center"/>
            <w:hideMark/>
          </w:tcPr>
          <w:p w14:paraId="520B554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17D42A8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16FBEA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6F0F48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6732AB25"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C8E21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20958D4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960" w:type="dxa"/>
            <w:tcBorders>
              <w:top w:val="nil"/>
              <w:left w:val="nil"/>
              <w:bottom w:val="single" w:sz="4" w:space="0" w:color="auto"/>
              <w:right w:val="single" w:sz="4" w:space="0" w:color="auto"/>
            </w:tcBorders>
            <w:shd w:val="clear" w:color="auto" w:fill="auto"/>
            <w:vAlign w:val="center"/>
            <w:hideMark/>
          </w:tcPr>
          <w:p w14:paraId="2459B43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20643AA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02B4F9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898564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3A87F49D"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DCA3F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348B792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960" w:type="dxa"/>
            <w:tcBorders>
              <w:top w:val="nil"/>
              <w:left w:val="nil"/>
              <w:bottom w:val="single" w:sz="4" w:space="0" w:color="auto"/>
              <w:right w:val="single" w:sz="4" w:space="0" w:color="auto"/>
            </w:tcBorders>
            <w:shd w:val="clear" w:color="auto" w:fill="auto"/>
            <w:vAlign w:val="center"/>
            <w:hideMark/>
          </w:tcPr>
          <w:p w14:paraId="65B2892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0D4496C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B59229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58FD91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4EEA6B43"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BFF9C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7</w:t>
            </w:r>
          </w:p>
        </w:tc>
        <w:tc>
          <w:tcPr>
            <w:tcW w:w="3340" w:type="dxa"/>
            <w:tcBorders>
              <w:top w:val="nil"/>
              <w:left w:val="nil"/>
              <w:bottom w:val="single" w:sz="4" w:space="0" w:color="auto"/>
              <w:right w:val="single" w:sz="4" w:space="0" w:color="auto"/>
            </w:tcBorders>
            <w:shd w:val="clear" w:color="auto" w:fill="auto"/>
            <w:vAlign w:val="center"/>
            <w:hideMark/>
          </w:tcPr>
          <w:p w14:paraId="3BDE6A3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960" w:type="dxa"/>
            <w:tcBorders>
              <w:top w:val="nil"/>
              <w:left w:val="nil"/>
              <w:bottom w:val="single" w:sz="4" w:space="0" w:color="auto"/>
              <w:right w:val="single" w:sz="4" w:space="0" w:color="auto"/>
            </w:tcBorders>
            <w:shd w:val="clear" w:color="auto" w:fill="auto"/>
            <w:vAlign w:val="center"/>
            <w:hideMark/>
          </w:tcPr>
          <w:p w14:paraId="5E9C88E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363DF5F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211E6F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03D64A3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4C47A585"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21D22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8</w:t>
            </w:r>
          </w:p>
        </w:tc>
        <w:tc>
          <w:tcPr>
            <w:tcW w:w="3340" w:type="dxa"/>
            <w:tcBorders>
              <w:top w:val="nil"/>
              <w:left w:val="nil"/>
              <w:bottom w:val="single" w:sz="4" w:space="0" w:color="auto"/>
              <w:right w:val="single" w:sz="4" w:space="0" w:color="auto"/>
            </w:tcBorders>
            <w:shd w:val="clear" w:color="auto" w:fill="auto"/>
            <w:vAlign w:val="center"/>
            <w:hideMark/>
          </w:tcPr>
          <w:p w14:paraId="3688178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960" w:type="dxa"/>
            <w:tcBorders>
              <w:top w:val="nil"/>
              <w:left w:val="nil"/>
              <w:bottom w:val="single" w:sz="4" w:space="0" w:color="auto"/>
              <w:right w:val="single" w:sz="4" w:space="0" w:color="auto"/>
            </w:tcBorders>
            <w:shd w:val="clear" w:color="auto" w:fill="auto"/>
            <w:vAlign w:val="center"/>
            <w:hideMark/>
          </w:tcPr>
          <w:p w14:paraId="1DFA9AF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3216B25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BC3B20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0D929AC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31273CB5"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A5BD2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lastRenderedPageBreak/>
              <w:t>9</w:t>
            </w:r>
          </w:p>
        </w:tc>
        <w:tc>
          <w:tcPr>
            <w:tcW w:w="3340" w:type="dxa"/>
            <w:tcBorders>
              <w:top w:val="nil"/>
              <w:left w:val="nil"/>
              <w:bottom w:val="single" w:sz="4" w:space="0" w:color="auto"/>
              <w:right w:val="single" w:sz="4" w:space="0" w:color="auto"/>
            </w:tcBorders>
            <w:shd w:val="clear" w:color="auto" w:fill="auto"/>
            <w:vAlign w:val="center"/>
            <w:hideMark/>
          </w:tcPr>
          <w:p w14:paraId="38555E5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960" w:type="dxa"/>
            <w:tcBorders>
              <w:top w:val="nil"/>
              <w:left w:val="nil"/>
              <w:bottom w:val="single" w:sz="4" w:space="0" w:color="auto"/>
              <w:right w:val="single" w:sz="4" w:space="0" w:color="auto"/>
            </w:tcBorders>
            <w:shd w:val="clear" w:color="auto" w:fill="auto"/>
            <w:vAlign w:val="center"/>
            <w:hideMark/>
          </w:tcPr>
          <w:p w14:paraId="3E11619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3BD8940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EB290C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369E94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306B7DD4"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50C58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10</w:t>
            </w:r>
          </w:p>
        </w:tc>
        <w:tc>
          <w:tcPr>
            <w:tcW w:w="3340" w:type="dxa"/>
            <w:tcBorders>
              <w:top w:val="nil"/>
              <w:left w:val="nil"/>
              <w:bottom w:val="single" w:sz="4" w:space="0" w:color="auto"/>
              <w:right w:val="single" w:sz="4" w:space="0" w:color="auto"/>
            </w:tcBorders>
            <w:shd w:val="clear" w:color="auto" w:fill="auto"/>
            <w:vAlign w:val="center"/>
            <w:hideMark/>
          </w:tcPr>
          <w:p w14:paraId="3AB64A0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960" w:type="dxa"/>
            <w:tcBorders>
              <w:top w:val="nil"/>
              <w:left w:val="nil"/>
              <w:bottom w:val="single" w:sz="4" w:space="0" w:color="auto"/>
              <w:right w:val="single" w:sz="4" w:space="0" w:color="auto"/>
            </w:tcBorders>
            <w:shd w:val="clear" w:color="auto" w:fill="auto"/>
            <w:vAlign w:val="center"/>
            <w:hideMark/>
          </w:tcPr>
          <w:p w14:paraId="7E427F5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581B875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324F08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B2B1FB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5B9E47BA"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C6EE2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11</w:t>
            </w:r>
          </w:p>
        </w:tc>
        <w:tc>
          <w:tcPr>
            <w:tcW w:w="3340" w:type="dxa"/>
            <w:tcBorders>
              <w:top w:val="nil"/>
              <w:left w:val="nil"/>
              <w:bottom w:val="single" w:sz="4" w:space="0" w:color="auto"/>
              <w:right w:val="single" w:sz="4" w:space="0" w:color="auto"/>
            </w:tcBorders>
            <w:shd w:val="clear" w:color="auto" w:fill="auto"/>
            <w:vAlign w:val="center"/>
            <w:hideMark/>
          </w:tcPr>
          <w:p w14:paraId="38AB3A9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960" w:type="dxa"/>
            <w:tcBorders>
              <w:top w:val="nil"/>
              <w:left w:val="nil"/>
              <w:bottom w:val="single" w:sz="4" w:space="0" w:color="auto"/>
              <w:right w:val="single" w:sz="4" w:space="0" w:color="auto"/>
            </w:tcBorders>
            <w:shd w:val="clear" w:color="auto" w:fill="auto"/>
            <w:vAlign w:val="center"/>
            <w:hideMark/>
          </w:tcPr>
          <w:p w14:paraId="1BF3865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6875055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C5A45E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E3969D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1996AC0A"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32969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3340" w:type="dxa"/>
            <w:tcBorders>
              <w:top w:val="nil"/>
              <w:left w:val="nil"/>
              <w:bottom w:val="single" w:sz="4" w:space="0" w:color="auto"/>
              <w:right w:val="single" w:sz="4" w:space="0" w:color="auto"/>
            </w:tcBorders>
            <w:shd w:val="clear" w:color="auto" w:fill="auto"/>
            <w:vAlign w:val="center"/>
            <w:hideMark/>
          </w:tcPr>
          <w:p w14:paraId="49C9026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960" w:type="dxa"/>
            <w:tcBorders>
              <w:top w:val="nil"/>
              <w:left w:val="nil"/>
              <w:bottom w:val="single" w:sz="4" w:space="0" w:color="auto"/>
              <w:right w:val="single" w:sz="4" w:space="0" w:color="auto"/>
            </w:tcBorders>
            <w:shd w:val="clear" w:color="auto" w:fill="auto"/>
            <w:vAlign w:val="center"/>
            <w:hideMark/>
          </w:tcPr>
          <w:p w14:paraId="3F6D8BB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6896FAE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325161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0CD287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05BEDC03"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52AC5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13</w:t>
            </w:r>
          </w:p>
        </w:tc>
        <w:tc>
          <w:tcPr>
            <w:tcW w:w="3340" w:type="dxa"/>
            <w:tcBorders>
              <w:top w:val="nil"/>
              <w:left w:val="nil"/>
              <w:bottom w:val="single" w:sz="4" w:space="0" w:color="auto"/>
              <w:right w:val="single" w:sz="4" w:space="0" w:color="auto"/>
            </w:tcBorders>
            <w:shd w:val="clear" w:color="auto" w:fill="auto"/>
            <w:vAlign w:val="center"/>
            <w:hideMark/>
          </w:tcPr>
          <w:p w14:paraId="32AA3BA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960" w:type="dxa"/>
            <w:tcBorders>
              <w:top w:val="nil"/>
              <w:left w:val="nil"/>
              <w:bottom w:val="single" w:sz="4" w:space="0" w:color="auto"/>
              <w:right w:val="single" w:sz="4" w:space="0" w:color="auto"/>
            </w:tcBorders>
            <w:shd w:val="clear" w:color="auto" w:fill="auto"/>
            <w:vAlign w:val="center"/>
            <w:hideMark/>
          </w:tcPr>
          <w:p w14:paraId="47BE67E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6EA4EFA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88A67E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00C0F68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19E0A4A8" w14:textId="77777777" w:rsidTr="000D6F65">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0B0456"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6FB1FA6A"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0B4502C4" w14:textId="77777777" w:rsidTr="000D6F65">
        <w:trPr>
          <w:trHeight w:val="216"/>
        </w:trPr>
        <w:tc>
          <w:tcPr>
            <w:tcW w:w="960" w:type="dxa"/>
            <w:tcBorders>
              <w:top w:val="nil"/>
              <w:left w:val="nil"/>
              <w:bottom w:val="nil"/>
              <w:right w:val="nil"/>
            </w:tcBorders>
            <w:shd w:val="clear" w:color="auto" w:fill="auto"/>
            <w:noWrap/>
            <w:vAlign w:val="bottom"/>
            <w:hideMark/>
          </w:tcPr>
          <w:p w14:paraId="5A197182"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1D247613"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1AD27552"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6EB8A08"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51B1412"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5ADDD519" w14:textId="77777777" w:rsidR="000D6F65" w:rsidRPr="006E6DDC" w:rsidRDefault="000D6F65">
            <w:pPr>
              <w:jc w:val="center"/>
              <w:rPr>
                <w:rFonts w:ascii="Arial Narrow" w:hAnsi="Arial Narrow"/>
                <w:sz w:val="22"/>
                <w:szCs w:val="22"/>
              </w:rPr>
            </w:pPr>
          </w:p>
        </w:tc>
      </w:tr>
      <w:tr w:rsidR="000D6F65" w:rsidRPr="006E6DDC" w14:paraId="0308D246" w14:textId="77777777" w:rsidTr="000D6F65">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87D525"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3 – CUSTOMIZAÇÃO DO SOFTWARE </w:t>
            </w:r>
          </w:p>
        </w:tc>
      </w:tr>
      <w:tr w:rsidR="000D6F65" w:rsidRPr="006E6DDC" w14:paraId="0723AADB" w14:textId="77777777" w:rsidTr="000D6F65">
        <w:trPr>
          <w:trHeight w:val="204"/>
        </w:trPr>
        <w:tc>
          <w:tcPr>
            <w:tcW w:w="960" w:type="dxa"/>
            <w:tcBorders>
              <w:top w:val="nil"/>
              <w:left w:val="nil"/>
              <w:bottom w:val="nil"/>
              <w:right w:val="nil"/>
            </w:tcBorders>
            <w:shd w:val="clear" w:color="auto" w:fill="auto"/>
            <w:noWrap/>
            <w:vAlign w:val="bottom"/>
            <w:hideMark/>
          </w:tcPr>
          <w:p w14:paraId="04777537"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75D871C8"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0B91FC56"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A8A2F27"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23FE90D"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08DC5132" w14:textId="77777777" w:rsidR="000D6F65" w:rsidRPr="006E6DDC" w:rsidRDefault="000D6F65">
            <w:pPr>
              <w:jc w:val="center"/>
              <w:rPr>
                <w:rFonts w:ascii="Arial Narrow" w:hAnsi="Arial Narrow"/>
                <w:sz w:val="22"/>
                <w:szCs w:val="22"/>
              </w:rPr>
            </w:pPr>
          </w:p>
        </w:tc>
      </w:tr>
      <w:tr w:rsidR="000D6F65" w:rsidRPr="006E6DDC" w14:paraId="326ADC95" w14:textId="77777777" w:rsidTr="000D6F65">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E562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41C9BD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89285D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Qtd.</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825EFB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0D6F65" w:rsidRPr="006E6DDC" w14:paraId="7CE6B42D"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9D1F7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ECBE75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nil"/>
              <w:left w:val="nil"/>
              <w:bottom w:val="single" w:sz="4" w:space="0" w:color="auto"/>
              <w:right w:val="single" w:sz="4" w:space="0" w:color="auto"/>
            </w:tcBorders>
            <w:shd w:val="clear" w:color="auto" w:fill="auto"/>
            <w:vAlign w:val="center"/>
            <w:hideMark/>
          </w:tcPr>
          <w:p w14:paraId="7F763A9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5B35C3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5E7FBF4"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9B13B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D50269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single" w:sz="4" w:space="0" w:color="auto"/>
            </w:tcBorders>
            <w:shd w:val="clear" w:color="auto" w:fill="auto"/>
            <w:vAlign w:val="center"/>
            <w:hideMark/>
          </w:tcPr>
          <w:p w14:paraId="56E4C01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0AA721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128DAB31"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B9956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DA69C5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single" w:sz="4" w:space="0" w:color="auto"/>
            </w:tcBorders>
            <w:shd w:val="clear" w:color="auto" w:fill="auto"/>
            <w:vAlign w:val="center"/>
            <w:hideMark/>
          </w:tcPr>
          <w:p w14:paraId="3BC8875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16FD680E"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760B2C0F"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ED42E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C2D6CE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single" w:sz="4" w:space="0" w:color="auto"/>
            </w:tcBorders>
            <w:shd w:val="clear" w:color="auto" w:fill="auto"/>
            <w:vAlign w:val="center"/>
            <w:hideMark/>
          </w:tcPr>
          <w:p w14:paraId="65B83FA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686E99B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41EF9B3"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A638F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4E3CC1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single" w:sz="4" w:space="0" w:color="auto"/>
            </w:tcBorders>
            <w:shd w:val="clear" w:color="auto" w:fill="auto"/>
            <w:vAlign w:val="center"/>
            <w:hideMark/>
          </w:tcPr>
          <w:p w14:paraId="6218A9C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6737009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3C22215"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5E152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B5D694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single" w:sz="4" w:space="0" w:color="auto"/>
            </w:tcBorders>
            <w:shd w:val="clear" w:color="auto" w:fill="auto"/>
            <w:vAlign w:val="center"/>
            <w:hideMark/>
          </w:tcPr>
          <w:p w14:paraId="499DB8C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2C6128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5B59A56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A2535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3636CD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single" w:sz="4" w:space="0" w:color="auto"/>
            </w:tcBorders>
            <w:shd w:val="clear" w:color="auto" w:fill="auto"/>
            <w:vAlign w:val="center"/>
            <w:hideMark/>
          </w:tcPr>
          <w:p w14:paraId="0854791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BB50A5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7543C54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2B7AC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411B84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single" w:sz="4" w:space="0" w:color="auto"/>
            </w:tcBorders>
            <w:shd w:val="clear" w:color="auto" w:fill="auto"/>
            <w:vAlign w:val="center"/>
            <w:hideMark/>
          </w:tcPr>
          <w:p w14:paraId="26D8288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D98AD7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24B1FC6F"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F4628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1759DC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single" w:sz="4" w:space="0" w:color="auto"/>
            </w:tcBorders>
            <w:shd w:val="clear" w:color="auto" w:fill="auto"/>
            <w:vAlign w:val="center"/>
            <w:hideMark/>
          </w:tcPr>
          <w:p w14:paraId="6831C97B"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90B61C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6B6B240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2E079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FE505F8"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single" w:sz="4" w:space="0" w:color="auto"/>
            </w:tcBorders>
            <w:shd w:val="clear" w:color="auto" w:fill="auto"/>
            <w:vAlign w:val="center"/>
            <w:hideMark/>
          </w:tcPr>
          <w:p w14:paraId="6022A8B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CAFB2C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43797DDC"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5244A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71FF34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single" w:sz="4" w:space="0" w:color="auto"/>
            </w:tcBorders>
            <w:shd w:val="clear" w:color="auto" w:fill="auto"/>
            <w:vAlign w:val="center"/>
            <w:hideMark/>
          </w:tcPr>
          <w:p w14:paraId="7FC42734"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320FC3D"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1182602A"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DE48A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894E496"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single" w:sz="4" w:space="0" w:color="auto"/>
            </w:tcBorders>
            <w:shd w:val="clear" w:color="auto" w:fill="auto"/>
            <w:vAlign w:val="center"/>
            <w:hideMark/>
          </w:tcPr>
          <w:p w14:paraId="43122CC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B4BAEE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08FC91D8" w14:textId="77777777" w:rsidTr="000D6F65">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AFE939"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49311D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single" w:sz="4" w:space="0" w:color="auto"/>
            </w:tcBorders>
            <w:shd w:val="clear" w:color="auto" w:fill="auto"/>
            <w:vAlign w:val="center"/>
            <w:hideMark/>
          </w:tcPr>
          <w:p w14:paraId="7921232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74F51A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r>
      <w:tr w:rsidR="000D6F65" w:rsidRPr="006E6DDC" w14:paraId="59AC0810" w14:textId="77777777" w:rsidTr="000D6F65">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C73CFF4"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61FD9E3A"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23D170B5" w14:textId="77777777" w:rsidTr="000D6F65">
        <w:trPr>
          <w:trHeight w:val="216"/>
        </w:trPr>
        <w:tc>
          <w:tcPr>
            <w:tcW w:w="960" w:type="dxa"/>
            <w:tcBorders>
              <w:top w:val="nil"/>
              <w:left w:val="nil"/>
              <w:bottom w:val="nil"/>
              <w:right w:val="nil"/>
            </w:tcBorders>
            <w:shd w:val="clear" w:color="auto" w:fill="auto"/>
            <w:noWrap/>
            <w:vAlign w:val="bottom"/>
            <w:hideMark/>
          </w:tcPr>
          <w:p w14:paraId="37BE245B"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14858908"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61E6C6CE"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D65B0F0"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141DACD"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0673CECE" w14:textId="77777777" w:rsidR="000D6F65" w:rsidRPr="006E6DDC" w:rsidRDefault="000D6F65">
            <w:pPr>
              <w:jc w:val="center"/>
              <w:rPr>
                <w:rFonts w:ascii="Arial Narrow" w:hAnsi="Arial Narrow"/>
                <w:sz w:val="22"/>
                <w:szCs w:val="22"/>
              </w:rPr>
            </w:pPr>
          </w:p>
        </w:tc>
      </w:tr>
      <w:tr w:rsidR="000D6F65" w:rsidRPr="006E6DDC" w14:paraId="31C0D771" w14:textId="77777777" w:rsidTr="000D6F65">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DD8840"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4 e 5 – TREINAMENTOS E ASSESSORIA TÉCNICA  </w:t>
            </w:r>
          </w:p>
        </w:tc>
      </w:tr>
      <w:tr w:rsidR="000D6F65" w:rsidRPr="006E6DDC" w14:paraId="38E738FC" w14:textId="77777777" w:rsidTr="000D6F65">
        <w:trPr>
          <w:trHeight w:val="204"/>
        </w:trPr>
        <w:tc>
          <w:tcPr>
            <w:tcW w:w="960" w:type="dxa"/>
            <w:tcBorders>
              <w:top w:val="nil"/>
              <w:left w:val="nil"/>
              <w:bottom w:val="nil"/>
              <w:right w:val="nil"/>
            </w:tcBorders>
            <w:shd w:val="clear" w:color="auto" w:fill="auto"/>
            <w:noWrap/>
            <w:vAlign w:val="bottom"/>
            <w:hideMark/>
          </w:tcPr>
          <w:p w14:paraId="4E15DBDF"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37A0E157"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31F18C97"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AAB495C"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82A135B"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1356818" w14:textId="77777777" w:rsidR="000D6F65" w:rsidRPr="006E6DDC" w:rsidRDefault="000D6F65">
            <w:pPr>
              <w:jc w:val="center"/>
              <w:rPr>
                <w:rFonts w:ascii="Arial Narrow" w:hAnsi="Arial Narrow"/>
                <w:sz w:val="22"/>
                <w:szCs w:val="22"/>
              </w:rPr>
            </w:pPr>
          </w:p>
        </w:tc>
      </w:tr>
      <w:tr w:rsidR="000D6F65" w:rsidRPr="006E6DDC" w14:paraId="063CB25C" w14:textId="77777777" w:rsidTr="000D6F65">
        <w:trPr>
          <w:trHeight w:val="204"/>
        </w:trPr>
        <w:tc>
          <w:tcPr>
            <w:tcW w:w="4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81F45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TREINAMENTOS E ASSESSORIA TÉCNICA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9876A7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Horas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B0B842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Vr. Unitário</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13D8FBB3"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0D6F65" w:rsidRPr="006E6DDC" w14:paraId="01D9EB3B"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932CF7"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6630ECC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Contratada</w:t>
            </w:r>
          </w:p>
        </w:tc>
        <w:tc>
          <w:tcPr>
            <w:tcW w:w="960" w:type="dxa"/>
            <w:tcBorders>
              <w:top w:val="nil"/>
              <w:left w:val="nil"/>
              <w:bottom w:val="single" w:sz="4" w:space="0" w:color="auto"/>
              <w:right w:val="single" w:sz="4" w:space="0" w:color="auto"/>
            </w:tcBorders>
            <w:shd w:val="clear" w:color="auto" w:fill="auto"/>
            <w:vAlign w:val="center"/>
            <w:hideMark/>
          </w:tcPr>
          <w:p w14:paraId="7DF7669A"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50</w:t>
            </w:r>
          </w:p>
        </w:tc>
        <w:tc>
          <w:tcPr>
            <w:tcW w:w="1240" w:type="dxa"/>
            <w:tcBorders>
              <w:top w:val="nil"/>
              <w:left w:val="nil"/>
              <w:bottom w:val="single" w:sz="4" w:space="0" w:color="auto"/>
              <w:right w:val="single" w:sz="4" w:space="0" w:color="auto"/>
            </w:tcBorders>
            <w:shd w:val="clear" w:color="auto" w:fill="auto"/>
            <w:vAlign w:val="center"/>
            <w:hideMark/>
          </w:tcPr>
          <w:p w14:paraId="17280E85"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76C1BF6F"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24CEFA77" w14:textId="77777777" w:rsidTr="000D6F65">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21EB1C"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50455F40"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Contratante</w:t>
            </w:r>
          </w:p>
        </w:tc>
        <w:tc>
          <w:tcPr>
            <w:tcW w:w="960" w:type="dxa"/>
            <w:tcBorders>
              <w:top w:val="nil"/>
              <w:left w:val="nil"/>
              <w:bottom w:val="single" w:sz="4" w:space="0" w:color="auto"/>
              <w:right w:val="single" w:sz="4" w:space="0" w:color="auto"/>
            </w:tcBorders>
            <w:shd w:val="clear" w:color="auto" w:fill="auto"/>
            <w:vAlign w:val="center"/>
            <w:hideMark/>
          </w:tcPr>
          <w:p w14:paraId="1063EF1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50</w:t>
            </w:r>
          </w:p>
        </w:tc>
        <w:tc>
          <w:tcPr>
            <w:tcW w:w="1240" w:type="dxa"/>
            <w:tcBorders>
              <w:top w:val="nil"/>
              <w:left w:val="nil"/>
              <w:bottom w:val="single" w:sz="4" w:space="0" w:color="auto"/>
              <w:right w:val="single" w:sz="4" w:space="0" w:color="auto"/>
            </w:tcBorders>
            <w:shd w:val="clear" w:color="auto" w:fill="auto"/>
            <w:vAlign w:val="center"/>
            <w:hideMark/>
          </w:tcPr>
          <w:p w14:paraId="64D750B1"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333F7742" w14:textId="77777777" w:rsidR="000D6F65" w:rsidRPr="006E6DDC" w:rsidRDefault="000D6F65">
            <w:pPr>
              <w:jc w:val="center"/>
              <w:rPr>
                <w:rFonts w:ascii="Arial Narrow" w:hAnsi="Arial Narrow"/>
                <w:color w:val="000000"/>
                <w:sz w:val="22"/>
                <w:szCs w:val="22"/>
              </w:rPr>
            </w:pPr>
            <w:r w:rsidRPr="006E6DDC">
              <w:rPr>
                <w:rFonts w:ascii="Arial Narrow" w:hAnsi="Arial Narrow"/>
                <w:color w:val="000000"/>
                <w:sz w:val="22"/>
                <w:szCs w:val="22"/>
              </w:rPr>
              <w:t>R$0,00</w:t>
            </w:r>
          </w:p>
        </w:tc>
      </w:tr>
      <w:tr w:rsidR="000D6F65" w:rsidRPr="006E6DDC" w14:paraId="696D4424" w14:textId="77777777" w:rsidTr="000D6F65">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6B78C1"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2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044F91"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6D3761B1" w14:textId="77777777" w:rsidTr="000D6F65">
        <w:trPr>
          <w:trHeight w:val="204"/>
        </w:trPr>
        <w:tc>
          <w:tcPr>
            <w:tcW w:w="960" w:type="dxa"/>
            <w:tcBorders>
              <w:top w:val="nil"/>
              <w:left w:val="nil"/>
              <w:bottom w:val="nil"/>
              <w:right w:val="nil"/>
            </w:tcBorders>
            <w:shd w:val="clear" w:color="auto" w:fill="auto"/>
            <w:noWrap/>
            <w:vAlign w:val="bottom"/>
            <w:hideMark/>
          </w:tcPr>
          <w:p w14:paraId="1FDC0A72"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57898A6F"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5290A80E"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28BF1DD"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DCA576C"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76887D2F" w14:textId="77777777" w:rsidR="000D6F65" w:rsidRPr="006E6DDC" w:rsidRDefault="000D6F65">
            <w:pPr>
              <w:jc w:val="center"/>
              <w:rPr>
                <w:rFonts w:ascii="Arial Narrow" w:hAnsi="Arial Narrow"/>
                <w:sz w:val="22"/>
                <w:szCs w:val="22"/>
              </w:rPr>
            </w:pPr>
          </w:p>
        </w:tc>
      </w:tr>
      <w:tr w:rsidR="000D6F65" w:rsidRPr="006E6DDC" w14:paraId="31FA9077" w14:textId="77777777" w:rsidTr="000D6F65">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BB99E" w14:textId="61E19FD6"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TOTAL CÂMARA MUNICIPAL DE SÃO SEBASTIÃO DA BELA VISTA</w:t>
            </w:r>
            <w:r w:rsidR="00492F11">
              <w:rPr>
                <w:rFonts w:ascii="Arial Narrow" w:hAnsi="Arial Narrow"/>
                <w:b/>
                <w:bCs/>
                <w:color w:val="000000"/>
                <w:sz w:val="22"/>
                <w:szCs w:val="22"/>
              </w:rPr>
              <w:t xml:space="preserve"> (MG)</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FC8EAE"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0D6F65" w:rsidRPr="006E6DDC" w14:paraId="6F6E68A7" w14:textId="77777777" w:rsidTr="000D6F65">
        <w:trPr>
          <w:trHeight w:val="204"/>
        </w:trPr>
        <w:tc>
          <w:tcPr>
            <w:tcW w:w="960" w:type="dxa"/>
            <w:tcBorders>
              <w:top w:val="nil"/>
              <w:left w:val="nil"/>
              <w:bottom w:val="nil"/>
              <w:right w:val="nil"/>
            </w:tcBorders>
            <w:shd w:val="clear" w:color="auto" w:fill="auto"/>
            <w:noWrap/>
            <w:vAlign w:val="bottom"/>
            <w:hideMark/>
          </w:tcPr>
          <w:p w14:paraId="7484EFB5" w14:textId="77777777" w:rsidR="000D6F65" w:rsidRPr="006E6DDC" w:rsidRDefault="000D6F65">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AECE1B9"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5C9C507F"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3C8ED41"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E42BDA3"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61720D20" w14:textId="77777777" w:rsidR="000D6F65" w:rsidRPr="006E6DDC" w:rsidRDefault="000D6F65">
            <w:pPr>
              <w:jc w:val="center"/>
              <w:rPr>
                <w:rFonts w:ascii="Arial Narrow" w:hAnsi="Arial Narrow"/>
                <w:sz w:val="22"/>
                <w:szCs w:val="22"/>
              </w:rPr>
            </w:pPr>
          </w:p>
        </w:tc>
      </w:tr>
      <w:tr w:rsidR="000D6F65" w:rsidRPr="006E6DDC" w14:paraId="2BF2B4D3" w14:textId="77777777" w:rsidTr="000D6F65">
        <w:trPr>
          <w:trHeight w:val="216"/>
        </w:trPr>
        <w:tc>
          <w:tcPr>
            <w:tcW w:w="960" w:type="dxa"/>
            <w:tcBorders>
              <w:top w:val="nil"/>
              <w:left w:val="nil"/>
              <w:bottom w:val="nil"/>
              <w:right w:val="nil"/>
            </w:tcBorders>
            <w:shd w:val="clear" w:color="auto" w:fill="auto"/>
            <w:noWrap/>
            <w:vAlign w:val="bottom"/>
            <w:hideMark/>
          </w:tcPr>
          <w:p w14:paraId="79B1BB50" w14:textId="77777777" w:rsidR="000D6F65" w:rsidRPr="006E6DDC" w:rsidRDefault="000D6F65">
            <w:pPr>
              <w:jc w:val="center"/>
              <w:rPr>
                <w:rFonts w:ascii="Arial Narrow" w:hAnsi="Arial Narrow"/>
                <w:sz w:val="22"/>
                <w:szCs w:val="22"/>
              </w:rPr>
            </w:pPr>
          </w:p>
        </w:tc>
        <w:tc>
          <w:tcPr>
            <w:tcW w:w="3340" w:type="dxa"/>
            <w:tcBorders>
              <w:top w:val="nil"/>
              <w:left w:val="nil"/>
              <w:bottom w:val="nil"/>
              <w:right w:val="nil"/>
            </w:tcBorders>
            <w:shd w:val="clear" w:color="auto" w:fill="auto"/>
            <w:noWrap/>
            <w:vAlign w:val="bottom"/>
            <w:hideMark/>
          </w:tcPr>
          <w:p w14:paraId="326BD497" w14:textId="77777777" w:rsidR="000D6F65" w:rsidRPr="006E6DDC" w:rsidRDefault="000D6F65">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6DC76750"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5D36CB0" w14:textId="77777777" w:rsidR="000D6F65" w:rsidRPr="006E6DDC" w:rsidRDefault="000D6F65">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AFD62E4" w14:textId="77777777" w:rsidR="000D6F65" w:rsidRPr="006E6DDC" w:rsidRDefault="000D6F65">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15C7C58F" w14:textId="77777777" w:rsidR="000D6F65" w:rsidRPr="006E6DDC" w:rsidRDefault="000D6F65">
            <w:pPr>
              <w:jc w:val="center"/>
              <w:rPr>
                <w:rFonts w:ascii="Arial Narrow" w:hAnsi="Arial Narrow"/>
                <w:sz w:val="22"/>
                <w:szCs w:val="22"/>
              </w:rPr>
            </w:pPr>
          </w:p>
        </w:tc>
      </w:tr>
      <w:tr w:rsidR="000D6F65" w:rsidRPr="006E6DDC" w14:paraId="62B0E637" w14:textId="77777777" w:rsidTr="000D6F65">
        <w:trPr>
          <w:trHeight w:val="216"/>
        </w:trPr>
        <w:tc>
          <w:tcPr>
            <w:tcW w:w="65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90FCD22" w14:textId="77777777" w:rsidR="000D6F65" w:rsidRPr="006E6DDC" w:rsidRDefault="000D6F65">
            <w:pPr>
              <w:jc w:val="center"/>
              <w:rPr>
                <w:rFonts w:ascii="Arial Narrow" w:hAnsi="Arial Narrow"/>
                <w:b/>
                <w:bCs/>
                <w:color w:val="000000"/>
                <w:sz w:val="22"/>
                <w:szCs w:val="22"/>
              </w:rPr>
            </w:pPr>
            <w:r w:rsidRPr="00D3485B">
              <w:rPr>
                <w:rFonts w:ascii="Arial Narrow" w:hAnsi="Arial Narrow"/>
                <w:b/>
                <w:bCs/>
                <w:color w:val="000000"/>
                <w:sz w:val="22"/>
                <w:szCs w:val="22"/>
              </w:rPr>
              <w:t>TOTAL GLOBAL - PREFEITURA E CÂMARA</w:t>
            </w:r>
          </w:p>
        </w:tc>
        <w:tc>
          <w:tcPr>
            <w:tcW w:w="258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E3D59F6" w14:textId="77777777" w:rsidR="000D6F65" w:rsidRPr="006E6DDC" w:rsidRDefault="000D6F65">
            <w:pPr>
              <w:jc w:val="center"/>
              <w:rPr>
                <w:rFonts w:ascii="Arial Narrow" w:hAnsi="Arial Narrow"/>
                <w:b/>
                <w:bCs/>
                <w:color w:val="000000"/>
                <w:sz w:val="22"/>
                <w:szCs w:val="22"/>
              </w:rPr>
            </w:pPr>
            <w:r w:rsidRPr="006E6DDC">
              <w:rPr>
                <w:rFonts w:ascii="Arial Narrow" w:hAnsi="Arial Narrow"/>
                <w:b/>
                <w:bCs/>
                <w:color w:val="000000"/>
                <w:sz w:val="22"/>
                <w:szCs w:val="22"/>
              </w:rPr>
              <w:t xml:space="preserve"> </w:t>
            </w:r>
          </w:p>
        </w:tc>
      </w:tr>
    </w:tbl>
    <w:p w14:paraId="7F966FDF" w14:textId="77777777" w:rsidR="00492F11" w:rsidRDefault="00492F11" w:rsidP="00BB4857">
      <w:pPr>
        <w:spacing w:before="100" w:beforeAutospacing="1" w:after="120"/>
        <w:ind w:firstLine="708"/>
        <w:jc w:val="both"/>
        <w:rPr>
          <w:rFonts w:ascii="Arial Narrow" w:hAnsi="Arial Narrow"/>
          <w:b/>
          <w:sz w:val="22"/>
          <w:szCs w:val="22"/>
        </w:rPr>
      </w:pPr>
    </w:p>
    <w:p w14:paraId="0F43769F" w14:textId="77777777" w:rsidR="009E68CD" w:rsidRDefault="009E68CD" w:rsidP="00BB4857">
      <w:pPr>
        <w:spacing w:before="100" w:beforeAutospacing="1" w:after="120"/>
        <w:ind w:firstLine="708"/>
        <w:jc w:val="both"/>
        <w:rPr>
          <w:rFonts w:ascii="Arial Narrow" w:hAnsi="Arial Narrow"/>
          <w:b/>
          <w:sz w:val="22"/>
          <w:szCs w:val="22"/>
        </w:rPr>
      </w:pPr>
    </w:p>
    <w:p w14:paraId="377CC07F" w14:textId="3BCE977D" w:rsidR="00FC0415" w:rsidRPr="006E6DDC" w:rsidRDefault="00FC0415" w:rsidP="00BB4857">
      <w:pPr>
        <w:spacing w:before="100" w:beforeAutospacing="1" w:after="120"/>
        <w:ind w:firstLine="708"/>
        <w:jc w:val="both"/>
        <w:rPr>
          <w:rFonts w:ascii="Arial Narrow" w:hAnsi="Arial Narrow"/>
          <w:b/>
          <w:sz w:val="22"/>
          <w:szCs w:val="22"/>
        </w:rPr>
      </w:pPr>
      <w:r w:rsidRPr="006E6DDC">
        <w:rPr>
          <w:rFonts w:ascii="Arial Narrow" w:hAnsi="Arial Narrow"/>
          <w:b/>
          <w:sz w:val="22"/>
          <w:szCs w:val="22"/>
        </w:rPr>
        <w:t>4 – CRITÉRIO DE JULGAMENTO</w:t>
      </w:r>
    </w:p>
    <w:p w14:paraId="47F18CEC"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O critério de julgamento das propostas será o de menor valor global.</w:t>
      </w:r>
    </w:p>
    <w:p w14:paraId="18B809D6" w14:textId="77777777" w:rsidR="00FC0415" w:rsidRPr="006E6DDC" w:rsidRDefault="00FC0415" w:rsidP="00BB4857">
      <w:pPr>
        <w:spacing w:before="100" w:beforeAutospacing="1" w:after="120"/>
        <w:ind w:firstLine="708"/>
        <w:jc w:val="both"/>
        <w:rPr>
          <w:rFonts w:ascii="Arial Narrow" w:hAnsi="Arial Narrow"/>
          <w:b/>
          <w:sz w:val="22"/>
          <w:szCs w:val="22"/>
        </w:rPr>
      </w:pPr>
      <w:r w:rsidRPr="006E6DDC">
        <w:rPr>
          <w:rFonts w:ascii="Arial Narrow" w:hAnsi="Arial Narrow"/>
          <w:b/>
          <w:sz w:val="22"/>
          <w:szCs w:val="22"/>
        </w:rPr>
        <w:t>5 – DISPONIBILIDADE ORÇAMENTÁRIA E FINANCEIRA PARA A DESPESA</w:t>
      </w:r>
    </w:p>
    <w:p w14:paraId="675E10E2" w14:textId="2762D43A" w:rsidR="00FC0415" w:rsidRPr="006E6DDC" w:rsidRDefault="00FC0415" w:rsidP="00D3485B">
      <w:pPr>
        <w:jc w:val="both"/>
        <w:rPr>
          <w:rFonts w:ascii="Arial Narrow" w:hAnsi="Arial Narrow"/>
          <w:b/>
          <w:sz w:val="22"/>
          <w:szCs w:val="22"/>
        </w:rPr>
      </w:pPr>
      <w:r w:rsidRPr="006E6DDC">
        <w:rPr>
          <w:rFonts w:ascii="Arial Narrow" w:hAnsi="Arial Narrow"/>
          <w:sz w:val="22"/>
          <w:szCs w:val="22"/>
        </w:rPr>
        <w:lastRenderedPageBreak/>
        <w:t xml:space="preserve">O desembolso se fará mediante a rubrica da dotação: </w:t>
      </w:r>
      <w:r w:rsidR="00492F11" w:rsidRPr="00D3485B">
        <w:rPr>
          <w:rFonts w:ascii="Arial Narrow" w:hAnsi="Arial Narrow"/>
          <w:b/>
          <w:sz w:val="22"/>
          <w:szCs w:val="22"/>
        </w:rPr>
        <w:t>020201 041220001 2.009 339040 e da Câmara Municipal,</w:t>
      </w:r>
      <w:r w:rsidR="00492F11">
        <w:rPr>
          <w:rFonts w:ascii="Arial Narrow" w:hAnsi="Arial Narrow"/>
          <w:b/>
          <w:sz w:val="22"/>
          <w:szCs w:val="22"/>
        </w:rPr>
        <w:t xml:space="preserve"> </w:t>
      </w:r>
      <w:r w:rsidRPr="006E6DDC">
        <w:rPr>
          <w:rFonts w:ascii="Arial Narrow" w:hAnsi="Arial Narrow"/>
          <w:sz w:val="22"/>
          <w:szCs w:val="22"/>
        </w:rPr>
        <w:t>com o orçamento aprovado, conforme Estimativa de Impacto Orçamentário-Financeiro, emitida pela área competente, devidamente autorizada pelo Exmo. Sr. Prefeito Municipal.</w:t>
      </w:r>
    </w:p>
    <w:p w14:paraId="1EBAAC82" w14:textId="77777777" w:rsidR="00FC0415" w:rsidRPr="006E6DDC" w:rsidRDefault="00FC0415" w:rsidP="00BB4857">
      <w:pPr>
        <w:spacing w:before="100" w:beforeAutospacing="1" w:after="120"/>
        <w:ind w:firstLine="708"/>
        <w:jc w:val="both"/>
        <w:rPr>
          <w:rFonts w:ascii="Arial Narrow" w:hAnsi="Arial Narrow"/>
          <w:b/>
          <w:sz w:val="22"/>
          <w:szCs w:val="22"/>
        </w:rPr>
      </w:pPr>
      <w:r w:rsidRPr="006E6DDC">
        <w:rPr>
          <w:rFonts w:ascii="Arial Narrow" w:hAnsi="Arial Narrow"/>
          <w:b/>
          <w:sz w:val="22"/>
          <w:szCs w:val="22"/>
        </w:rPr>
        <w:t>6 – PRAZO E LOCAL DE EXECUÇÃO</w:t>
      </w:r>
    </w:p>
    <w:p w14:paraId="7A78BB1C"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 xml:space="preserve">O prazo de execução do contrato é de 12 (doze) meses, podendo a critério da Administração o contrato ser prorrogado por até 48 (quarenta e oito) meses nos termos inciso IV do artigo 57 da lei nº. 8.666/93. Os trabalhos serão executados nas dependências da ADMINISTRAÇÃO, localizada na </w:t>
      </w:r>
      <w:r w:rsidR="00BB4857" w:rsidRPr="006E6DDC">
        <w:rPr>
          <w:rFonts w:ascii="Arial Narrow" w:hAnsi="Arial Narrow"/>
          <w:sz w:val="22"/>
          <w:szCs w:val="22"/>
        </w:rPr>
        <w:t xml:space="preserve">Praça Erasmo Cabral, nº 334 </w:t>
      </w:r>
      <w:r w:rsidRPr="006E6DDC">
        <w:rPr>
          <w:rFonts w:ascii="Arial Narrow" w:hAnsi="Arial Narrow"/>
          <w:sz w:val="22"/>
          <w:szCs w:val="22"/>
        </w:rPr>
        <w:t>e nos demais órgãos que compõe a administração pública Municipal, em estrita obediência aos detalhes constantes dessem edital e respectivos anexos.</w:t>
      </w:r>
    </w:p>
    <w:p w14:paraId="04AF10BE" w14:textId="77777777" w:rsidR="00FC0415" w:rsidRPr="006E6DDC" w:rsidRDefault="00FC0415" w:rsidP="00BB4857">
      <w:pPr>
        <w:spacing w:before="100" w:beforeAutospacing="1" w:after="120"/>
        <w:ind w:firstLine="708"/>
        <w:jc w:val="both"/>
        <w:rPr>
          <w:rFonts w:ascii="Arial Narrow" w:hAnsi="Arial Narrow"/>
          <w:b/>
          <w:sz w:val="22"/>
          <w:szCs w:val="22"/>
        </w:rPr>
      </w:pPr>
      <w:r w:rsidRPr="006E6DDC">
        <w:rPr>
          <w:rFonts w:ascii="Arial Narrow" w:hAnsi="Arial Narrow"/>
          <w:b/>
          <w:sz w:val="22"/>
          <w:szCs w:val="22"/>
        </w:rPr>
        <w:t>7 - INFORMAÇÕES GERAIS</w:t>
      </w:r>
    </w:p>
    <w:p w14:paraId="4B220E55" w14:textId="77777777" w:rsidR="00FC0415" w:rsidRPr="006E6DDC" w:rsidRDefault="00FC0415" w:rsidP="00BB4857">
      <w:pPr>
        <w:spacing w:before="100" w:beforeAutospacing="1" w:after="100" w:afterAutospacing="1"/>
        <w:ind w:firstLine="708"/>
        <w:jc w:val="both"/>
        <w:rPr>
          <w:rFonts w:ascii="Arial Narrow" w:hAnsi="Arial Narrow"/>
          <w:b/>
          <w:sz w:val="22"/>
          <w:szCs w:val="22"/>
        </w:rPr>
      </w:pPr>
      <w:r w:rsidRPr="006E6DDC">
        <w:rPr>
          <w:rFonts w:ascii="Arial Narrow" w:hAnsi="Arial Narrow"/>
          <w:sz w:val="22"/>
          <w:szCs w:val="22"/>
        </w:rPr>
        <w:t xml:space="preserve">Os sistemas informatizados que constituem o objeto da contratação devem cumprir integralmente todas as funcionalidades previstas no presente </w:t>
      </w:r>
      <w:r w:rsidRPr="006E6DDC">
        <w:rPr>
          <w:rFonts w:ascii="Arial Narrow" w:hAnsi="Arial Narrow"/>
          <w:b/>
          <w:sz w:val="22"/>
          <w:szCs w:val="22"/>
        </w:rPr>
        <w:t>Termo de Referência</w:t>
      </w:r>
      <w:r w:rsidR="000B0E7A" w:rsidRPr="006E6DDC">
        <w:rPr>
          <w:rFonts w:ascii="Arial Narrow" w:hAnsi="Arial Narrow"/>
          <w:b/>
          <w:sz w:val="22"/>
          <w:szCs w:val="22"/>
        </w:rPr>
        <w:t>.</w:t>
      </w:r>
    </w:p>
    <w:p w14:paraId="748CAD64" w14:textId="77777777" w:rsidR="00FC0415" w:rsidRPr="006E6DDC" w:rsidRDefault="00FC0415" w:rsidP="00BB4857">
      <w:pPr>
        <w:spacing w:before="100" w:beforeAutospacing="1" w:after="120"/>
        <w:ind w:firstLine="708"/>
        <w:jc w:val="both"/>
        <w:rPr>
          <w:rFonts w:ascii="Arial Narrow" w:hAnsi="Arial Narrow"/>
          <w:b/>
          <w:sz w:val="22"/>
          <w:szCs w:val="22"/>
        </w:rPr>
      </w:pPr>
      <w:r w:rsidRPr="006E6DDC">
        <w:rPr>
          <w:rFonts w:ascii="Arial Narrow" w:hAnsi="Arial Narrow"/>
          <w:b/>
          <w:sz w:val="22"/>
          <w:szCs w:val="22"/>
        </w:rPr>
        <w:t>8 - METAS E ALCANCE</w:t>
      </w:r>
    </w:p>
    <w:p w14:paraId="53E4BF5A"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A CONTRATADA deverá implantar o SISTEMA e executar todos os serviços em conformidade com as especificações técnicas, condições, objetivos estabelecidos, prazos definidos e demais elementos informadores integrantes deste Termo de Referência.</w:t>
      </w:r>
    </w:p>
    <w:p w14:paraId="098DBA70"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A execução dos serviços atinentes ao objeto da licitação implica no conhecimento da respectiva normatização consolidada, seja por edição de lei, seja pela doutrina predominante, ou ainda, pela jurisprudência firmada.</w:t>
      </w:r>
    </w:p>
    <w:p w14:paraId="1D360CE4" w14:textId="77777777" w:rsidR="00FC0415" w:rsidRPr="006E6DDC" w:rsidRDefault="00FC0415" w:rsidP="00BB4857">
      <w:pPr>
        <w:spacing w:before="100" w:beforeAutospacing="1" w:after="120"/>
        <w:ind w:firstLine="708"/>
        <w:jc w:val="both"/>
        <w:rPr>
          <w:rFonts w:ascii="Arial Narrow" w:hAnsi="Arial Narrow"/>
          <w:b/>
          <w:sz w:val="22"/>
          <w:szCs w:val="22"/>
        </w:rPr>
      </w:pPr>
      <w:r w:rsidRPr="006E6DDC">
        <w:rPr>
          <w:rFonts w:ascii="Arial Narrow" w:hAnsi="Arial Narrow"/>
          <w:b/>
          <w:sz w:val="22"/>
          <w:szCs w:val="22"/>
        </w:rPr>
        <w:t>9 - INFORMAÇÕES TÉCNICAS</w:t>
      </w:r>
    </w:p>
    <w:p w14:paraId="3D995521" w14:textId="77777777" w:rsidR="00FC0415" w:rsidRPr="006E6DDC" w:rsidRDefault="00FC0415" w:rsidP="00BB4857">
      <w:pPr>
        <w:spacing w:before="100" w:beforeAutospacing="1" w:after="100" w:afterAutospacing="1"/>
        <w:ind w:firstLine="708"/>
        <w:jc w:val="both"/>
        <w:rPr>
          <w:rFonts w:ascii="Arial Narrow" w:hAnsi="Arial Narrow"/>
          <w:b/>
          <w:sz w:val="22"/>
          <w:szCs w:val="22"/>
        </w:rPr>
      </w:pPr>
      <w:r w:rsidRPr="006E6DDC">
        <w:rPr>
          <w:rFonts w:ascii="Arial Narrow" w:hAnsi="Arial Narrow"/>
          <w:b/>
          <w:sz w:val="22"/>
          <w:szCs w:val="22"/>
        </w:rPr>
        <w:t>Metodologia de Trabalho</w:t>
      </w:r>
    </w:p>
    <w:p w14:paraId="3E63A5B6"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O trabalho deverá ser realizado visando suprir as necessidades Administração constantes neste Termo de Referência e a modernização dos processos de gestão pública de forma integrada.</w:t>
      </w:r>
    </w:p>
    <w:p w14:paraId="0FD8FEFA"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Os SISTEMAS INFORMATIZADOS deverão se aderir às rotinas atuais, otimizando a execução das tarefas, entretanto, devendo seus parâmetros se adequar às mudanças impostas pelas normas que vierem a surgir.</w:t>
      </w:r>
    </w:p>
    <w:p w14:paraId="12BA77B8" w14:textId="77777777" w:rsidR="00FC0415"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Para alcance dos objetivos propostos, a CONTRATADA poderá se valer dos métodos e ferramentas que melhor se adéquem a esse fim.</w:t>
      </w:r>
    </w:p>
    <w:p w14:paraId="2EC749EE" w14:textId="77777777" w:rsidR="00492F11" w:rsidRDefault="00492F11" w:rsidP="00BB4857">
      <w:pPr>
        <w:spacing w:before="100" w:beforeAutospacing="1" w:after="100" w:afterAutospacing="1"/>
        <w:ind w:firstLine="708"/>
        <w:jc w:val="both"/>
        <w:rPr>
          <w:rFonts w:ascii="Arial Narrow" w:hAnsi="Arial Narrow"/>
          <w:sz w:val="22"/>
          <w:szCs w:val="22"/>
        </w:rPr>
      </w:pPr>
    </w:p>
    <w:p w14:paraId="7CF656F5" w14:textId="77777777" w:rsidR="00492F11" w:rsidRPr="006E6DDC" w:rsidRDefault="00492F11" w:rsidP="00BB4857">
      <w:pPr>
        <w:spacing w:before="100" w:beforeAutospacing="1" w:after="100" w:afterAutospacing="1"/>
        <w:ind w:firstLine="708"/>
        <w:jc w:val="both"/>
        <w:rPr>
          <w:rFonts w:ascii="Arial Narrow" w:hAnsi="Arial Narrow"/>
          <w:sz w:val="22"/>
          <w:szCs w:val="22"/>
        </w:rPr>
      </w:pPr>
    </w:p>
    <w:p w14:paraId="168F787B" w14:textId="77777777" w:rsidR="00FC0415" w:rsidRPr="006E6DDC" w:rsidRDefault="00FC0415" w:rsidP="00BB4857">
      <w:pPr>
        <w:spacing w:before="100" w:beforeAutospacing="1" w:after="100" w:afterAutospacing="1"/>
        <w:ind w:firstLine="708"/>
        <w:jc w:val="both"/>
        <w:rPr>
          <w:rFonts w:ascii="Arial Narrow" w:hAnsi="Arial Narrow"/>
          <w:b/>
          <w:sz w:val="22"/>
          <w:szCs w:val="22"/>
        </w:rPr>
      </w:pPr>
      <w:r w:rsidRPr="006E6DDC">
        <w:rPr>
          <w:rFonts w:ascii="Arial Narrow" w:hAnsi="Arial Narrow"/>
          <w:b/>
          <w:sz w:val="22"/>
          <w:szCs w:val="22"/>
        </w:rPr>
        <w:t>Forma e Regime de Execução do Contrato</w:t>
      </w:r>
    </w:p>
    <w:p w14:paraId="190DC7B9"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Os serviços serão executados na forma de execução indireta, pelo regime de empreitada por preço global, através de contrato de fornecimento de Sistema de Gestão Pública e dos serviços relacionados abaixo, conforme especificações técnicas e características mínimas constantes dos Capítulos deste Termo:</w:t>
      </w:r>
    </w:p>
    <w:p w14:paraId="40B3D129"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t xml:space="preserve">Licenciamento de software pelo período de vigência do contrato; </w:t>
      </w:r>
    </w:p>
    <w:p w14:paraId="4D6BDA46"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lastRenderedPageBreak/>
        <w:t xml:space="preserve">Instalação do sistema na infraestrutura de servidores da administração; </w:t>
      </w:r>
    </w:p>
    <w:p w14:paraId="3DA19B1A"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t xml:space="preserve">Configuração dos softwares que fazem parte da solução, compatibilizando o sistema com o ambiente de produção da administração; </w:t>
      </w:r>
    </w:p>
    <w:p w14:paraId="7BC80EF5"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t xml:space="preserve">Atribuição de regras de negócio, adequando as funcionalidades do sistema às regras de negócio das áreas inerentes aos sistemas; </w:t>
      </w:r>
    </w:p>
    <w:p w14:paraId="44F2B707"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t>Treinamento de administradores do sistema;</w:t>
      </w:r>
    </w:p>
    <w:p w14:paraId="2E646248"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t>Treinamento de usuários;</w:t>
      </w:r>
    </w:p>
    <w:p w14:paraId="5C1B3CB8"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t>Testes de validação do sistema;</w:t>
      </w:r>
    </w:p>
    <w:p w14:paraId="1BF55382"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t>Suporte e acompanhamento de implantação do sistema;</w:t>
      </w:r>
    </w:p>
    <w:p w14:paraId="2D9174F3"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t>Manutenção e atualização de versões;</w:t>
      </w:r>
    </w:p>
    <w:p w14:paraId="40405622" w14:textId="77777777" w:rsidR="00FC0415" w:rsidRPr="006E6DDC" w:rsidRDefault="00FC0415" w:rsidP="001C1527">
      <w:pPr>
        <w:numPr>
          <w:ilvl w:val="0"/>
          <w:numId w:val="11"/>
        </w:numPr>
        <w:spacing w:before="100" w:beforeAutospacing="1" w:after="100" w:afterAutospacing="1"/>
        <w:jc w:val="both"/>
        <w:rPr>
          <w:rFonts w:ascii="Arial Narrow" w:hAnsi="Arial Narrow"/>
          <w:sz w:val="22"/>
          <w:szCs w:val="22"/>
        </w:rPr>
      </w:pPr>
      <w:r w:rsidRPr="006E6DDC">
        <w:rPr>
          <w:rFonts w:ascii="Arial Narrow" w:hAnsi="Arial Narrow"/>
          <w:sz w:val="22"/>
          <w:szCs w:val="22"/>
        </w:rPr>
        <w:t>Treinamentos e Assessoria técnica.</w:t>
      </w:r>
    </w:p>
    <w:p w14:paraId="7F35379B" w14:textId="77777777" w:rsidR="00FC0415" w:rsidRPr="006E6DDC" w:rsidRDefault="00FC0415" w:rsidP="00BB4857">
      <w:pPr>
        <w:spacing w:before="100" w:beforeAutospacing="1" w:after="100" w:afterAutospacing="1"/>
        <w:ind w:firstLine="708"/>
        <w:jc w:val="both"/>
        <w:rPr>
          <w:rFonts w:ascii="Arial Narrow" w:hAnsi="Arial Narrow"/>
          <w:b/>
          <w:sz w:val="22"/>
          <w:szCs w:val="22"/>
        </w:rPr>
      </w:pPr>
      <w:r w:rsidRPr="006E6DDC">
        <w:rPr>
          <w:rFonts w:ascii="Arial Narrow" w:hAnsi="Arial Narrow"/>
          <w:b/>
          <w:sz w:val="22"/>
          <w:szCs w:val="22"/>
        </w:rPr>
        <w:t>Sistema de Gerenciamento e Termos Contratuais</w:t>
      </w:r>
    </w:p>
    <w:p w14:paraId="37A32CAC"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Os trabalhos de implementação e desenvolvimento dos SISTEMAS são de inteira responsabilidade da CONTRATADA. A implantação e a configuração dos ambientes tecnológicos e operacionais ficarão a cargo da CONTRATADA com o acompanhamento de servidores designados pela CONTRATANTE.</w:t>
      </w:r>
    </w:p>
    <w:p w14:paraId="09F5839A"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A CONTRATADA deverá dar tratamento reservado aos dados e informações obtidos durante a execução dos trabalhos.</w:t>
      </w:r>
    </w:p>
    <w:p w14:paraId="2AC65881" w14:textId="77777777" w:rsidR="00FC0415" w:rsidRPr="006E6DDC" w:rsidRDefault="00FC0415" w:rsidP="00BB4857">
      <w:pPr>
        <w:spacing w:before="100" w:beforeAutospacing="1" w:after="100" w:afterAutospacing="1"/>
        <w:ind w:firstLine="708"/>
        <w:jc w:val="both"/>
        <w:rPr>
          <w:rFonts w:ascii="Arial Narrow" w:hAnsi="Arial Narrow"/>
          <w:sz w:val="22"/>
          <w:szCs w:val="22"/>
        </w:rPr>
      </w:pPr>
      <w:r w:rsidRPr="006E6DDC">
        <w:rPr>
          <w:rFonts w:ascii="Arial Narrow" w:hAnsi="Arial Narrow"/>
          <w:sz w:val="22"/>
          <w:szCs w:val="22"/>
        </w:rPr>
        <w:t>Será permitida a subcontratação ou terceirização dos serviços</w:t>
      </w:r>
      <w:r w:rsidR="0089352D" w:rsidRPr="006E6DDC">
        <w:rPr>
          <w:rFonts w:ascii="Arial Narrow" w:hAnsi="Arial Narrow"/>
          <w:sz w:val="22"/>
          <w:szCs w:val="22"/>
        </w:rPr>
        <w:t xml:space="preserve"> relacionadas às atividades acessórias da prestação de serviços tais como: suporte técnico, </w:t>
      </w:r>
      <w:r w:rsidR="007164A0" w:rsidRPr="006E6DDC">
        <w:rPr>
          <w:rFonts w:ascii="Arial Narrow" w:hAnsi="Arial Narrow"/>
          <w:sz w:val="22"/>
          <w:szCs w:val="22"/>
        </w:rPr>
        <w:t>assessoria “</w:t>
      </w:r>
      <w:r w:rsidR="0089352D" w:rsidRPr="006E6DDC">
        <w:rPr>
          <w:rFonts w:ascii="Arial Narrow" w:hAnsi="Arial Narrow"/>
          <w:sz w:val="22"/>
          <w:szCs w:val="22"/>
        </w:rPr>
        <w:t>in loco</w:t>
      </w:r>
      <w:r w:rsidR="007164A0" w:rsidRPr="006E6DDC">
        <w:rPr>
          <w:rFonts w:ascii="Arial Narrow" w:hAnsi="Arial Narrow"/>
          <w:sz w:val="22"/>
          <w:szCs w:val="22"/>
        </w:rPr>
        <w:t>”, migração</w:t>
      </w:r>
      <w:r w:rsidR="0089352D" w:rsidRPr="006E6DDC">
        <w:rPr>
          <w:rFonts w:ascii="Arial Narrow" w:hAnsi="Arial Narrow"/>
          <w:sz w:val="22"/>
          <w:szCs w:val="22"/>
        </w:rPr>
        <w:t>, implantação e treinamento</w:t>
      </w:r>
      <w:r w:rsidRPr="006E6DDC">
        <w:rPr>
          <w:rFonts w:ascii="Arial Narrow" w:hAnsi="Arial Narrow"/>
          <w:sz w:val="22"/>
          <w:szCs w:val="22"/>
        </w:rPr>
        <w:t>.</w:t>
      </w:r>
    </w:p>
    <w:p w14:paraId="163E1120" w14:textId="77777777" w:rsidR="00FC0415" w:rsidRPr="006E6DDC" w:rsidRDefault="00FC0415" w:rsidP="00FC0415">
      <w:pPr>
        <w:pStyle w:val="Ttulo2"/>
        <w:tabs>
          <w:tab w:val="left" w:pos="0"/>
        </w:tabs>
        <w:rPr>
          <w:rFonts w:ascii="Arial Narrow" w:hAnsi="Arial Narrow"/>
          <w:sz w:val="22"/>
          <w:szCs w:val="22"/>
        </w:rPr>
      </w:pPr>
      <w:r w:rsidRPr="006E6DDC">
        <w:rPr>
          <w:rFonts w:ascii="Arial Narrow" w:hAnsi="Arial Narrow"/>
          <w:sz w:val="22"/>
          <w:szCs w:val="22"/>
        </w:rPr>
        <w:t xml:space="preserve">REQUISITOS </w:t>
      </w:r>
      <w:r w:rsidR="00314445">
        <w:rPr>
          <w:rFonts w:ascii="Arial Narrow" w:hAnsi="Arial Narrow"/>
          <w:sz w:val="22"/>
          <w:szCs w:val="22"/>
        </w:rPr>
        <w:t>GERAIS EXIGIDOS A</w:t>
      </w:r>
      <w:r w:rsidRPr="006E6DDC">
        <w:rPr>
          <w:rFonts w:ascii="Arial Narrow" w:hAnsi="Arial Narrow"/>
          <w:sz w:val="22"/>
          <w:szCs w:val="22"/>
        </w:rPr>
        <w:t>OS SISTEMAS</w:t>
      </w:r>
      <w:r w:rsidR="008553BE" w:rsidRPr="006E6DDC">
        <w:rPr>
          <w:rFonts w:ascii="Arial Narrow" w:hAnsi="Arial Narrow"/>
          <w:sz w:val="22"/>
          <w:szCs w:val="22"/>
        </w:rPr>
        <w:t xml:space="preserve"> DE TODAS AS ENTIDADES</w:t>
      </w:r>
    </w:p>
    <w:p w14:paraId="6623BE4E" w14:textId="77777777" w:rsidR="00341FEF" w:rsidRPr="006E6DDC" w:rsidRDefault="00341FEF" w:rsidP="00341FEF">
      <w:pPr>
        <w:rPr>
          <w:rFonts w:ascii="Arial Narrow" w:hAnsi="Arial Narrow"/>
          <w:sz w:val="22"/>
          <w:szCs w:val="22"/>
        </w:rPr>
      </w:pPr>
    </w:p>
    <w:p w14:paraId="0448B3B2"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Controle de direitos ou permissões dos usuários ao nível de comandos disponível na interface.</w:t>
      </w:r>
    </w:p>
    <w:p w14:paraId="742262B7"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histórico (log.) de todas as operações efetuadas por usuário (inclusões, alterações e exclusões) permitindo sua consulta e impressão para auditoria.</w:t>
      </w:r>
    </w:p>
    <w:p w14:paraId="66320961"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Possibilidade de habilitar e desabilitar qualquer permissão de usuário.</w:t>
      </w:r>
    </w:p>
    <w:p w14:paraId="289EB4AB"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No cadastramento de um usuário, deverá ser possível associá-lo a um grupo existente, herdando todas as características de segurança definidas para o grupo.</w:t>
      </w:r>
    </w:p>
    <w:p w14:paraId="6B85C335"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Definir dias da semana e períodos de horários para acesso por usuário, bloqueando seu acesso fora dos dias e períodos definidos.</w:t>
      </w:r>
    </w:p>
    <w:p w14:paraId="059EC636"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quantidade ilimitada de usuários simultâneos com total integridade dos dados. </w:t>
      </w:r>
    </w:p>
    <w:p w14:paraId="3726C622"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Em relação à segurança das informações e aos preceitos da LGPD Lei 13.709/</w:t>
      </w:r>
      <w:bookmarkStart w:id="2" w:name="_GoBack"/>
      <w:r w:rsidRPr="006E6DDC">
        <w:rPr>
          <w:rFonts w:ascii="Arial Narrow" w:hAnsi="Arial Narrow"/>
          <w:sz w:val="22"/>
          <w:szCs w:val="22"/>
        </w:rPr>
        <w:t>2018</w:t>
      </w:r>
      <w:bookmarkEnd w:id="2"/>
      <w:r w:rsidRPr="006E6DDC">
        <w:rPr>
          <w:rFonts w:ascii="Arial Narrow" w:hAnsi="Arial Narrow"/>
          <w:sz w:val="22"/>
          <w:szCs w:val="22"/>
        </w:rPr>
        <w:t xml:space="preserve">, deverá o software ser munido de sistema de proteção de dados, inclusive viabilizar a autenticação de usuários a fim de que se possa rastrear e identificar o usuário que acessou, o momento do acesso, de onde partiu o acesso, dentre outros dispositivos e tecnologias aplicáveis que venham a trazer máxima segurança ao sistema, maximizando a proteção dos dados inseridos no sistema.  </w:t>
      </w:r>
    </w:p>
    <w:p w14:paraId="658BC8E3"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Todos os sistemas e respectivos módulos deverão conter interface em formato gráfico padronizado, com menus </w:t>
      </w:r>
      <w:r w:rsidRPr="006E6DDC">
        <w:rPr>
          <w:rFonts w:ascii="Arial Narrow" w:hAnsi="Arial Narrow"/>
          <w:i/>
          <w:sz w:val="22"/>
          <w:szCs w:val="22"/>
        </w:rPr>
        <w:t>pulldown</w:t>
      </w:r>
      <w:r w:rsidRPr="006E6DDC">
        <w:rPr>
          <w:rFonts w:ascii="Arial Narrow" w:hAnsi="Arial Narrow"/>
          <w:sz w:val="22"/>
          <w:szCs w:val="22"/>
        </w:rPr>
        <w:t xml:space="preserve"> visando assim dar maior agilidade e facilidade de navegação e operação por parte dos usuários. Todos os módulos deverão ser integrados, permitindo a troca de informações e evitando a duplicidade de lançamentos de registros pelos diversos setores envolvidos, e executados em ambiente multiusuário, podendo utilizar-se de arquitetura web ou desktop ou ambos, mantendo obrigatoriamente a integração entre eles. Deverão ser multiusuários e multi-exercícios, podendo mais de um usuário trabalhar, simultaneamente numa mesma tarefa, com total integridade dos dados.</w:t>
      </w:r>
    </w:p>
    <w:p w14:paraId="3EA691B2"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O sistema deverá gerar todos os arquivos para as prestações de contas junto ao Tribunal de Contas do Estado de Minas Gerais (TCEMG) conforme especificações contidas nos seus manuais, descrevendo os Layout dos arquivos.</w:t>
      </w:r>
    </w:p>
    <w:p w14:paraId="17301C5A"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deve atender as legislações federais, estaduais, municipais, estatutos, bem como resoluções e normativas de órgãos da Prefeitura.</w:t>
      </w:r>
    </w:p>
    <w:p w14:paraId="2BBC7580"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ferramenta para elaboração de relatórios a ser disponibilizada aos usuários, para confecção rápida de relatórios personalizados.</w:t>
      </w:r>
    </w:p>
    <w:p w14:paraId="77F469F1" w14:textId="77777777" w:rsidR="00BB30CC" w:rsidRPr="006E6DDC" w:rsidRDefault="00BB30CC" w:rsidP="00BB30CC">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reconstrução do banco de dados, possibilitando minimizar o tamanho do banco de dados, em função das transações que já foram excluídas e continuam ocupando espaço.</w:t>
      </w:r>
    </w:p>
    <w:p w14:paraId="76913676"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Os sistemas com interface gráfica padrão ambiente web deverão ser compatíveis com os seguintes navegadores Google Chrome (versão 2.1 ou superior), Mozilla Firefox (versão 1.1 ou superior), Microsoft Internet Explorer (versão 8 ou superior), Safari (versão 6 ou superior).</w:t>
      </w:r>
    </w:p>
    <w:p w14:paraId="3BE34D12"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tela de consultas ou pesquisas através de comandos SQL interativas.</w:t>
      </w:r>
    </w:p>
    <w:p w14:paraId="1A107D4A"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personalização de layout e impressão de logotipos.</w:t>
      </w:r>
    </w:p>
    <w:p w14:paraId="05A339E2"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relatórios em impressoras laser, matricial e jato de tinta, arquivo para transporte ou publicação e em tela.</w:t>
      </w:r>
    </w:p>
    <w:p w14:paraId="61F036D7"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Acessar as informações de exercícios diferentes.</w:t>
      </w:r>
    </w:p>
    <w:p w14:paraId="5774C898"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o sistema no servidor de aplicações contendo: registro completo de cada acesso de cada usuário identificando suas ações.</w:t>
      </w:r>
    </w:p>
    <w:p w14:paraId="36405E0A"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Dispor de ferramentas de consulta onde seja possível criar consultas através da escolha de campos e tabelas de forma visual, com a geração automática do script de consulta SQL.</w:t>
      </w:r>
    </w:p>
    <w:p w14:paraId="5E6471E9"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Conforme o art. 7º, II, da LGPD, o tratamento de dados pessoais pelo Poder Público poderá ser realizado “para o cumprimento de obrigação legal ou regulatória pelo controlador”. A mesma hipótese está prevista no art. 11, II, a, que rege o tratamento de dados sensíveis.</w:t>
      </w:r>
    </w:p>
    <w:p w14:paraId="4E72CE09"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Os dados mantidos nos softwares, serão levados em consideração os seguintes aspectos: (i) o contexto e as circunstâncias relevantes do caso concreto. (ii) a existência de conexão fática ou jurídica entre a finalidade original e a que fundamenta o tratamento posterior. (iii) a natureza dos dados pessoais, adotando-se posição de maior cautela quando abrangidos dados sensíveis. (iv) as expectativas legítimas dos titulares e os possíveis impactos do tratamento posterior sobre seus direitos. e (v) o interesse público e a finalidade pública específica do tratamento posterior, bem como o seu vínculo com as competências legais dos órgãos ou entidades envolvidas, nos termos do art. 23 da LGPD.</w:t>
      </w:r>
    </w:p>
    <w:p w14:paraId="255719AB" w14:textId="77777777" w:rsidR="00B33753" w:rsidRPr="006E6DDC" w:rsidRDefault="007A336B" w:rsidP="00B3375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Atendimento pleno a todos os ditames do SIAFIC Decreto nº 10.540/20. Caso haja alguma alteração ou complementação ao Decreto nº 10.540/20 durante a vigência do contrato, a contratada deverá providenciar as devidas adequações ao sistema.</w:t>
      </w:r>
      <w:r w:rsidR="00261DEB" w:rsidRPr="00261DEB">
        <w:rPr>
          <w:rFonts w:ascii="Arial Narrow" w:hAnsi="Arial Narrow"/>
          <w:sz w:val="22"/>
          <w:szCs w:val="22"/>
        </w:rPr>
        <w:t xml:space="preserve"> </w:t>
      </w:r>
      <w:r w:rsidR="00261DEB" w:rsidRPr="006E6DDC">
        <w:rPr>
          <w:rFonts w:ascii="Arial Narrow" w:hAnsi="Arial Narrow"/>
          <w:sz w:val="22"/>
          <w:szCs w:val="22"/>
        </w:rPr>
        <w:t>O sistema deve seguir modelos de relatórios e permitir a criação de novos conforme orientações do Tribunal de Contas do Estado de Minas Gerais – TCE-MG, Secretaria do Tesouro Nacional – STN, do Ministério da Fazenda.</w:t>
      </w:r>
      <w:r w:rsidR="00B33753" w:rsidRPr="00B33753">
        <w:rPr>
          <w:rFonts w:ascii="Arial Narrow" w:hAnsi="Arial Narrow"/>
          <w:sz w:val="22"/>
          <w:szCs w:val="22"/>
        </w:rPr>
        <w:t xml:space="preserve"> </w:t>
      </w:r>
      <w:r w:rsidR="00B33753" w:rsidRPr="006E6DDC">
        <w:rPr>
          <w:rFonts w:ascii="Arial Narrow" w:hAnsi="Arial Narrow"/>
          <w:sz w:val="22"/>
          <w:szCs w:val="22"/>
        </w:rPr>
        <w:t>O sistema deve estar de acordo e atender as Normas Brasileiras de Contabilidade aplicadas ao Setor Público – NBCASP, bem como normas e padrões do Tribunal de Contas.</w:t>
      </w:r>
    </w:p>
    <w:p w14:paraId="19808C44"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 empresa prestadora dos serviços deverá atender às novas normas da lei de licitaçõe</w:t>
      </w:r>
      <w:r w:rsidR="00261DEB">
        <w:rPr>
          <w:rFonts w:ascii="Arial Narrow" w:hAnsi="Arial Narrow"/>
          <w:sz w:val="22"/>
          <w:szCs w:val="22"/>
        </w:rPr>
        <w:t>s, Lei Federal n. º 14.133/2021</w:t>
      </w:r>
      <w:r w:rsidRPr="006E6DDC">
        <w:rPr>
          <w:rFonts w:ascii="Arial Narrow" w:hAnsi="Arial Narrow"/>
          <w:sz w:val="22"/>
          <w:szCs w:val="22"/>
        </w:rPr>
        <w:t>.</w:t>
      </w:r>
      <w:r w:rsidR="00261DEB">
        <w:rPr>
          <w:rFonts w:ascii="Arial Narrow" w:hAnsi="Arial Narrow"/>
          <w:sz w:val="22"/>
          <w:szCs w:val="22"/>
        </w:rPr>
        <w:t xml:space="preserve"> </w:t>
      </w:r>
      <w:r w:rsidRPr="006E6DDC">
        <w:rPr>
          <w:rFonts w:ascii="Arial Narrow" w:hAnsi="Arial Narrow"/>
          <w:sz w:val="22"/>
          <w:szCs w:val="22"/>
        </w:rPr>
        <w:t>Caso haja alguma alteração ou complementação à Lei Federal nº 14.133/2021 durante a vigência do contrato, a contratada deverá providenciar as devidas adequações ao sistema.</w:t>
      </w:r>
    </w:p>
    <w:p w14:paraId="7391C9B1"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Acessar o sistema por meio de certificado digital ou CPF.</w:t>
      </w:r>
    </w:p>
    <w:p w14:paraId="3AF385F6"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a um usuário trocar a senha de acesso aos sistemas sem depender de interferência da área de TI. </w:t>
      </w:r>
    </w:p>
    <w:p w14:paraId="2B66EF2F"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manter os históricos de acesso baseados no usuário e não na senha.</w:t>
      </w:r>
    </w:p>
    <w:p w14:paraId="26F2961F"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Além disso, a empresa a ser contratada deverá fornecer solução para atualização automática dos sistemas através da rede mundial de computadores, mediante mensagem de alerta exibida de forma automática </w:t>
      </w:r>
      <w:r w:rsidRPr="006E6DDC">
        <w:rPr>
          <w:rFonts w:ascii="Arial Narrow" w:hAnsi="Arial Narrow"/>
          <w:sz w:val="22"/>
          <w:szCs w:val="22"/>
        </w:rPr>
        <w:lastRenderedPageBreak/>
        <w:t>ao ser disparado evento de atualização, informando aos usuários da contratante quanto a existência de versões mais novas, com exibição de numeração da versão em uso, versão atualizada e data de disponibilização.</w:t>
      </w:r>
    </w:p>
    <w:p w14:paraId="4375F801"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gerir os usuários conectados ao banco de dados, possibilitando: </w:t>
      </w:r>
    </w:p>
    <w:p w14:paraId="1FB828EA" w14:textId="77777777" w:rsidR="007A336B" w:rsidRPr="006E6DDC" w:rsidRDefault="007A336B"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Identificar as máquinas conectadas.</w:t>
      </w:r>
    </w:p>
    <w:p w14:paraId="770657B8" w14:textId="77777777" w:rsidR="007A336B" w:rsidRPr="006E6DDC" w:rsidRDefault="007A336B"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Aplicativos.</w:t>
      </w:r>
    </w:p>
    <w:p w14:paraId="49602F52" w14:textId="77777777" w:rsidR="007A336B" w:rsidRPr="006E6DDC" w:rsidRDefault="007A336B"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Data/hora da última requisição.</w:t>
      </w:r>
    </w:p>
    <w:p w14:paraId="0A0431D6" w14:textId="77777777" w:rsidR="007A336B" w:rsidRPr="006E6DDC" w:rsidRDefault="007A336B"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Enviar mensagens para os usuários.</w:t>
      </w:r>
    </w:p>
    <w:p w14:paraId="5DF8986F" w14:textId="77777777" w:rsidR="007A336B" w:rsidRPr="006E6DDC" w:rsidRDefault="007A336B" w:rsidP="00DC1652">
      <w:pPr>
        <w:numPr>
          <w:ilvl w:val="0"/>
          <w:numId w:val="18"/>
        </w:numPr>
        <w:tabs>
          <w:tab w:val="left" w:pos="1134"/>
        </w:tabs>
        <w:spacing w:line="276" w:lineRule="auto"/>
        <w:jc w:val="both"/>
        <w:rPr>
          <w:rFonts w:ascii="Arial Narrow" w:hAnsi="Arial Narrow"/>
          <w:sz w:val="22"/>
          <w:szCs w:val="22"/>
        </w:rPr>
      </w:pPr>
      <w:r w:rsidRPr="006E6DDC">
        <w:rPr>
          <w:rFonts w:ascii="Arial Narrow" w:eastAsia="Calibri" w:hAnsi="Arial Narrow" w:cs="Calibri"/>
          <w:sz w:val="22"/>
          <w:szCs w:val="22"/>
        </w:rPr>
        <w:t xml:space="preserve">Permitir realizar validação do banco de dados, com as seguintes funcionalidades: </w:t>
      </w:r>
    </w:p>
    <w:p w14:paraId="24FCD549" w14:textId="77777777" w:rsidR="007A336B" w:rsidRPr="006E6DDC" w:rsidRDefault="007A336B"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 xml:space="preserve">Verificação de índices e tabelas corrompidas. </w:t>
      </w:r>
    </w:p>
    <w:p w14:paraId="128F07C5" w14:textId="77777777" w:rsidR="007A336B" w:rsidRPr="006E6DDC" w:rsidRDefault="007A336B"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 xml:space="preserve">Conter relatórios de validações efetuadas. </w:t>
      </w:r>
    </w:p>
    <w:p w14:paraId="1429D787" w14:textId="77777777" w:rsidR="007A336B" w:rsidRPr="006E6DDC" w:rsidRDefault="007A336B"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Os sistemas deverão garantir a integridade relacional dos dados.</w:t>
      </w:r>
    </w:p>
    <w:p w14:paraId="243E0A0C" w14:textId="77777777" w:rsidR="007A336B" w:rsidRPr="006E6DDC" w:rsidRDefault="007A336B"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Os sistemas deverão permitir gerar os arquivos em formato PDF.</w:t>
      </w:r>
    </w:p>
    <w:p w14:paraId="7B142414"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 hospedagem deverá ocorrer em provedor de nuvem que deverá conter no mínimo três datacenters no Brasil, em localidades diferentes, e disponibilizar a critério da Contratante a escolha do local de residência dos dados com o intuito de otimizar desempenho e taxas de transmissão.</w:t>
      </w:r>
    </w:p>
    <w:p w14:paraId="4EB91C89"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provedor de nuvem deverá fornecer serviços que atendam as seguintes certificações e acreditações de segurança e conformidade internacionais ISO 27001 e SOC 3. Qualquer documento ou referência de acesso público deverá ser apresentado em nome do provedor através de fontes públicas como relatórios ou websites.</w:t>
      </w:r>
    </w:p>
    <w:p w14:paraId="2E88849E"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provedor de nuvem deverá oferecer um serviço que possua volumes de armazenamento que só suportem mídias SSD (</w:t>
      </w:r>
      <w:r w:rsidRPr="006E6DDC">
        <w:rPr>
          <w:rFonts w:ascii="Arial Narrow" w:hAnsi="Arial Narrow"/>
          <w:i/>
          <w:sz w:val="22"/>
          <w:szCs w:val="22"/>
        </w:rPr>
        <w:t>solid state drive</w:t>
      </w:r>
      <w:r w:rsidRPr="006E6DDC">
        <w:rPr>
          <w:rFonts w:ascii="Arial Narrow" w:hAnsi="Arial Narrow"/>
          <w:sz w:val="22"/>
          <w:szCs w:val="22"/>
        </w:rPr>
        <w:t>) com o intuito de otimizar desempenho, taxas de transmissão e alcançando latências da ordem de milissegundos.</w:t>
      </w:r>
    </w:p>
    <w:p w14:paraId="46547ADD"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 Contratada deve permitir que a Contratante escolha em qual tipo de infraestrutura deseja operacionalizar os sistemas, sendo que a Contratada deve suportar ambientes 100% na nuvem com toda a infraestrutura instalada no provedor de nuvem, suportar ambientes híbridos com nuvem pública e privada e também ambientes que suportem infraestrutura local da contratante.</w:t>
      </w:r>
    </w:p>
    <w:p w14:paraId="31FA457B"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acesso ao provedor da nuvem deverá ser estabelecido de forma segura através de certificado SSL.</w:t>
      </w:r>
    </w:p>
    <w:p w14:paraId="69484750"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disponibilizar um aplicativo móvel que contemple as seguintes características: o app deverá ser de fácil utilização, compatível com aparelhos moveis Android e IOS de maneira gratuita, integrado em tempo real com sistemas de gestão contábil, folha de pagamento e RH, sistema de saúde, sistema de educação e com o sistema de gestão de processos.</w:t>
      </w:r>
    </w:p>
    <w:p w14:paraId="14E4BAC8"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no mínimo as seguintes funcionalidades: consulta de disponibilidades das especialidades médicas e a realização do agendamento de consulta.</w:t>
      </w:r>
    </w:p>
    <w:p w14:paraId="25DE41A8"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consultar resultados de exames.</w:t>
      </w:r>
    </w:p>
    <w:p w14:paraId="5A8989F2"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consulta da carteira de vacinação eletrônica. </w:t>
      </w:r>
    </w:p>
    <w:p w14:paraId="697DE06E"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consultar vagas em creche e fazer a inscrição.</w:t>
      </w:r>
    </w:p>
    <w:p w14:paraId="1D17BBCC"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consulta do boletim do aluno pelo responsável.</w:t>
      </w:r>
    </w:p>
    <w:p w14:paraId="328C40CD"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Quando o usuário do aplicativo for um professor, isso deverá ser detectado automaticamente através de uma consulta no sistema de folha de pagamento, deverá permitir o usuário fazer a chamada para controle de presença pelo aplicativo.</w:t>
      </w:r>
    </w:p>
    <w:p w14:paraId="499EBB15"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Quando o usuário do aplicativo for um fornecedor ou responsável por uma empresa, isso deverá ser detectado automaticamente através de uma consulta no sistema gestão contábil, deverá permitir o usuário fazer consulta dos pedidos de produtos ou serviços, e contratos através do aplicativo.</w:t>
      </w:r>
    </w:p>
    <w:p w14:paraId="697C00D3"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Quando o usuário do aplicativo for um funcionário da entidade, isso deverá ser detectado automaticamente através de uma consulta no sistema de folha de pagamento, deverá permitir no mínimo a consulta do holerite, consulta do informe de rendimento, recadastramento, solicitação de férias, solicitar adiantamento de salário, justificar falta e solicitar licença prêmio.</w:t>
      </w:r>
    </w:p>
    <w:p w14:paraId="55388394"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Permitir abertura de ocorrência de ouvidoria, e-sic e protocolo, com a possibilidade de anexar fotos, documentos, e assinar digitalmente os documentos anexado. </w:t>
      </w:r>
    </w:p>
    <w:p w14:paraId="741CB84D"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o acompanhamento da ocorrência criada do item anterior, com a possibilidade de interagir com a entidade. </w:t>
      </w:r>
    </w:p>
    <w:p w14:paraId="0CD765A0" w14:textId="77777777" w:rsidR="007A336B" w:rsidRPr="006E6DDC" w:rsidRDefault="007A336B" w:rsidP="007A336B">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ocorrência ou solicitação criada pelo aplicativo deverá ir automaticamente para o sistema de gestão de processos. </w:t>
      </w:r>
    </w:p>
    <w:p w14:paraId="3E626425" w14:textId="77777777" w:rsidR="007A336B" w:rsidRPr="006E6DDC" w:rsidRDefault="007A336B" w:rsidP="007A336B">
      <w:pPr>
        <w:autoSpaceDE w:val="0"/>
        <w:autoSpaceDN w:val="0"/>
        <w:adjustRightInd w:val="0"/>
        <w:rPr>
          <w:rFonts w:ascii="Arial Narrow" w:hAnsi="Arial Narrow"/>
          <w:b/>
          <w:color w:val="000000"/>
          <w:sz w:val="22"/>
          <w:szCs w:val="22"/>
        </w:rPr>
      </w:pPr>
      <w:r w:rsidRPr="006E6DDC">
        <w:rPr>
          <w:rFonts w:ascii="Arial Narrow" w:hAnsi="Arial Narrow"/>
          <w:sz w:val="22"/>
          <w:szCs w:val="22"/>
        </w:rPr>
        <w:t>Conter recursos para receber mensagens dos sistemas de gestão da entidade.</w:t>
      </w:r>
    </w:p>
    <w:p w14:paraId="5FA8C20C" w14:textId="77777777" w:rsidR="000844E4" w:rsidRPr="006E6DDC" w:rsidRDefault="000844E4" w:rsidP="000844E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Inexiste obrigatoriedade de os softwares possuírem o mesmo nome dos aqui citados, nem distribuídos na forma abaixo especificado, entretanto, os programas ou módulos apresentados deverão atender todas as exigências especificadas nos itens que compõem esta parte.</w:t>
      </w:r>
    </w:p>
    <w:p w14:paraId="682921B2" w14:textId="77777777" w:rsidR="00B33753" w:rsidRDefault="00B33753" w:rsidP="00D1744B">
      <w:pPr>
        <w:autoSpaceDE w:val="0"/>
        <w:autoSpaceDN w:val="0"/>
        <w:adjustRightInd w:val="0"/>
        <w:jc w:val="center"/>
        <w:rPr>
          <w:rFonts w:ascii="Arial Narrow" w:hAnsi="Arial Narrow"/>
          <w:b/>
          <w:color w:val="000000"/>
          <w:sz w:val="22"/>
          <w:szCs w:val="22"/>
        </w:rPr>
      </w:pPr>
    </w:p>
    <w:p w14:paraId="0CFE939E" w14:textId="77777777" w:rsidR="00341FEF" w:rsidRPr="006E6DDC" w:rsidRDefault="00341FEF" w:rsidP="00D1744B">
      <w:pPr>
        <w:autoSpaceDE w:val="0"/>
        <w:autoSpaceDN w:val="0"/>
        <w:adjustRightInd w:val="0"/>
        <w:jc w:val="center"/>
        <w:rPr>
          <w:rFonts w:ascii="Arial Narrow" w:hAnsi="Arial Narrow"/>
          <w:b/>
          <w:color w:val="000000"/>
          <w:sz w:val="22"/>
          <w:szCs w:val="22"/>
        </w:rPr>
      </w:pPr>
      <w:r w:rsidRPr="006E6DDC">
        <w:rPr>
          <w:rFonts w:ascii="Arial Narrow" w:hAnsi="Arial Narrow"/>
          <w:b/>
          <w:color w:val="000000"/>
          <w:sz w:val="22"/>
          <w:szCs w:val="22"/>
        </w:rPr>
        <w:t>REQUISITOS ESPECÍFICOS QUANTO AOS SISTEMAS RELACIONADOS À PREFEITURA MUNICIPAL</w:t>
      </w:r>
    </w:p>
    <w:p w14:paraId="1D71C1BC" w14:textId="77777777" w:rsidR="00FC0415" w:rsidRDefault="00FC0415" w:rsidP="004A77B4">
      <w:pPr>
        <w:jc w:val="center"/>
        <w:rPr>
          <w:rFonts w:ascii="Arial Narrow" w:hAnsi="Arial Narrow"/>
          <w:b/>
          <w:sz w:val="22"/>
          <w:szCs w:val="22"/>
        </w:rPr>
      </w:pPr>
      <w:r w:rsidRPr="006E6DDC">
        <w:rPr>
          <w:rFonts w:ascii="Arial Narrow" w:hAnsi="Arial Narrow"/>
          <w:b/>
          <w:sz w:val="22"/>
          <w:szCs w:val="22"/>
        </w:rPr>
        <w:t>SOFTWARE DE PLANEJAMENTO DE GOVERNO</w:t>
      </w:r>
    </w:p>
    <w:p w14:paraId="3021F8A7" w14:textId="77777777" w:rsidR="00B33753" w:rsidRPr="006E6DDC" w:rsidRDefault="00B33753" w:rsidP="004A77B4">
      <w:pPr>
        <w:jc w:val="center"/>
        <w:rPr>
          <w:rFonts w:ascii="Arial Narrow" w:hAnsi="Arial Narrow"/>
          <w:b/>
          <w:sz w:val="22"/>
          <w:szCs w:val="22"/>
        </w:rPr>
      </w:pPr>
    </w:p>
    <w:p w14:paraId="224CF0B7" w14:textId="77777777" w:rsidR="00A915B0" w:rsidRPr="006E6DDC" w:rsidRDefault="00A915B0" w:rsidP="00A915B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tabela cadastral contendo todas as categorias econômicas de acordo com a legislação vigente (Portarias atualizadas da STN).</w:t>
      </w:r>
    </w:p>
    <w:p w14:paraId="7CBB7258" w14:textId="77777777" w:rsidR="00A915B0" w:rsidRPr="006E6DDC" w:rsidRDefault="00A915B0" w:rsidP="00A915B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utilização de no mínimo três níveis para a composição da estrutura institucional.</w:t>
      </w:r>
    </w:p>
    <w:p w14:paraId="3E1EA051" w14:textId="77777777" w:rsidR="00A915B0" w:rsidRPr="006E6DDC" w:rsidRDefault="00A915B0" w:rsidP="00A915B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um cadastro de programas de governo identificando os de duração continuada e os de duração anual.</w:t>
      </w:r>
    </w:p>
    <w:p w14:paraId="37F91121" w14:textId="77777777" w:rsidR="00A915B0" w:rsidRPr="006E6DDC" w:rsidRDefault="00A915B0" w:rsidP="00A915B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estabelecimento de indicadores que permitam a avaliação dos programas.</w:t>
      </w:r>
    </w:p>
    <w:p w14:paraId="6912E053" w14:textId="77777777" w:rsidR="00A915B0" w:rsidRPr="006E6DDC" w:rsidRDefault="00A915B0" w:rsidP="00A915B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Armazenar descrição detalhada dos objetivos para cada programa, vinculando o produto resultante para sua execução.</w:t>
      </w:r>
    </w:p>
    <w:p w14:paraId="1434B8FB" w14:textId="77777777" w:rsidR="00A915B0" w:rsidRPr="006E6DDC" w:rsidRDefault="00A915B0" w:rsidP="00A915B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cadastro e gerenciamento de pessoas responsáveis pela realização e acompanhamento das peças de planejamento.</w:t>
      </w:r>
    </w:p>
    <w:p w14:paraId="45A92D15"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elaborar o PPA utilizando informações do PPA anterior.</w:t>
      </w:r>
    </w:p>
    <w:p w14:paraId="06334571"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integração entre os módulos PPA, LDO e LOA, com cadastro único das peças de planejamento como Órgão, Unidade, Programa, Ação.</w:t>
      </w:r>
    </w:p>
    <w:p w14:paraId="77FBA61C"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o estabelecimento de metas quantitativas e financeiras para as respectivas ações de governo.</w:t>
      </w:r>
    </w:p>
    <w:p w14:paraId="0C208ADE"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vinculação de um mesmo programa em vários órgãos e unidades de governo.</w:t>
      </w:r>
    </w:p>
    <w:p w14:paraId="577C2284"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Projeção das Receitas e das Despesas nas peças de planejamento.</w:t>
      </w:r>
    </w:p>
    <w:p w14:paraId="504500D0"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cadastro das leis e decretos que aprovam, alteram, excluem ou incluem os itens do Plano Plurianual.</w:t>
      </w:r>
    </w:p>
    <w:p w14:paraId="023D03C2"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gerir as alterações efetuadas no decorrer da vigência do PPA, registrando estas alterações sem afetar os dados originais (armazenar os históricos).</w:t>
      </w:r>
    </w:p>
    <w:p w14:paraId="79C5D4EF"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que uma alteração legal do PPA tenha sua movimentação refletida automaticamente na LDO.</w:t>
      </w:r>
    </w:p>
    <w:p w14:paraId="3586BC27"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relatórios que identifique e classifique os programas de governo.</w:t>
      </w:r>
    </w:p>
    <w:p w14:paraId="0CED0128"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relatórios que identifique e classifique as ações governamentais.</w:t>
      </w:r>
    </w:p>
    <w:p w14:paraId="7B521EF7" w14:textId="77777777" w:rsidR="008C2ED1" w:rsidRDefault="00A74270" w:rsidP="008C2ED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que demonstre as metas físicas e financeiras dos programas e ações de governo</w:t>
      </w:r>
      <w:r w:rsidR="008C2ED1">
        <w:rPr>
          <w:rFonts w:ascii="Arial Narrow" w:hAnsi="Arial Narrow"/>
          <w:sz w:val="22"/>
          <w:szCs w:val="22"/>
        </w:rPr>
        <w:t>.</w:t>
      </w:r>
    </w:p>
    <w:p w14:paraId="187AD5DB" w14:textId="77777777" w:rsidR="008C2ED1" w:rsidRPr="006E6DDC" w:rsidRDefault="008C2ED1" w:rsidP="008C2ED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lançamento no PPA e LDO da classificação funcional programática da Despesa até o nível de Ação (Órgão, Unidade Orçamentária, Unidade Executora, Função, Subfunção, Programa e Ação). Também permitir a classificação por categoria econômica da receita e despesa da LOA por Fonte de Recurso.</w:t>
      </w:r>
    </w:p>
    <w:p w14:paraId="3B6AEA3B" w14:textId="77777777" w:rsidR="00A74270" w:rsidRPr="006E6DDC" w:rsidRDefault="00A74270" w:rsidP="00A74270">
      <w:pPr>
        <w:tabs>
          <w:tab w:val="left" w:pos="1134"/>
        </w:tabs>
        <w:spacing w:line="276" w:lineRule="auto"/>
        <w:ind w:firstLine="851"/>
        <w:jc w:val="both"/>
        <w:rPr>
          <w:rFonts w:ascii="Arial Narrow" w:hAnsi="Arial Narrow"/>
          <w:sz w:val="22"/>
          <w:szCs w:val="22"/>
        </w:rPr>
      </w:pPr>
    </w:p>
    <w:p w14:paraId="0FA8B1B4"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relatórios das metas das ações do programa de governo agrupando as informações por qualquer nível de codificação da despesa (função, Subfunção, programa, ação e categoria econômica).</w:t>
      </w:r>
    </w:p>
    <w:p w14:paraId="55B5F8D1"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que demonstre as fontes de recurso da administração direta e indireta.</w:t>
      </w:r>
    </w:p>
    <w:p w14:paraId="41174D22"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E</w:t>
      </w:r>
      <w:r w:rsidR="00A74270" w:rsidRPr="006E6DDC">
        <w:rPr>
          <w:rFonts w:ascii="Arial Narrow" w:hAnsi="Arial Narrow"/>
          <w:sz w:val="22"/>
          <w:szCs w:val="22"/>
        </w:rPr>
        <w:t xml:space="preserve">laborar a LDO utilizando informações do PPA em vigência; </w:t>
      </w:r>
    </w:p>
    <w:p w14:paraId="35F6D7B6"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importação das Estimativas das Receitas e Metas do PPA para a LDO enquanto a LDO inicial ainda não estiver aprovada.</w:t>
      </w:r>
    </w:p>
    <w:p w14:paraId="59BE2A19"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o cadastramento de metas fiscais consolidadas para emissão de demonstrativo da LDO, conforme modelo definido pela STN.</w:t>
      </w:r>
    </w:p>
    <w:p w14:paraId="6F61D7C6"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gerir as alterações efetuadas no decorrer da vigência da LDO, registrando estas alterações sem afetar os dados originais (armazenar os históricos).</w:t>
      </w:r>
    </w:p>
    <w:p w14:paraId="179FA6D7"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Disponibilizar o Anexo de Riscos Fiscais e Providências, que deverá ser apresentado na Lei de Diretrizes Orçamentárias, conforme determinado pela Portaria da STN que trata o Manual de Demonstrativos Fiscais.</w:t>
      </w:r>
    </w:p>
    <w:p w14:paraId="62D04CC3"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Disponibilizar o Demonstrativo de Metas Fiscais com as metas anuais relativas a receitas, despesas, resultado nominal e primário e montante da dívida pública, para o exercício da LDO e para os dois exercícios seguintes.</w:t>
      </w:r>
    </w:p>
    <w:p w14:paraId="6C1DB9B1"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demonstrar a evolução do patrimônio líquido, também nos últimos três exercícios, destacando a origem e a aplicação dos recursos obtidos com a alienação de ativos.</w:t>
      </w:r>
    </w:p>
    <w:p w14:paraId="4B69A7DF"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demonstrativo da situação financeira e atuarial do Regime Próprio de Previdência dos Servidores - RPPS.</w:t>
      </w:r>
    </w:p>
    <w:p w14:paraId="2F59F77F"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disponibilizar demonstrativo da estimativa e compensação da renúncia de receita.</w:t>
      </w:r>
    </w:p>
    <w:p w14:paraId="297882AD"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disponibilizar demonstrativo da margem de expansão das despesas obrigatórias de caráter continuado.</w:t>
      </w:r>
    </w:p>
    <w:p w14:paraId="0F3A01E4"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ao início do exercício, o orçamento aprovado para a execução orçamentária. Em caso de ao início do exercício não se ter o orçamento aprovado, disponibilizar dotações conforme dispuser a legislação municipal.</w:t>
      </w:r>
    </w:p>
    <w:p w14:paraId="3F672F8A"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elaborar a LOA utilizando informações do PPA ou da LDO em vigência.</w:t>
      </w:r>
    </w:p>
    <w:p w14:paraId="7497A54F"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cadastro das leis e decretos que aprovam, alteram ou incluem os itens na LOA.</w:t>
      </w:r>
    </w:p>
    <w:p w14:paraId="78ADC247"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abertura de créditos adicionais, exigindo informação da legislação de autorização e resguardando o histórico das alterações de valores ocorridas.</w:t>
      </w:r>
    </w:p>
    <w:p w14:paraId="3D03244A" w14:textId="77777777" w:rsidR="00880D14" w:rsidRPr="006E6DDC" w:rsidRDefault="00A74270"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bloqueio e desbloqueio de dotações, inclusive objetivando atender ao artigo 9 da Lei Complementar 101/2000 (LRF).</w:t>
      </w:r>
      <w:r w:rsidR="00880D14" w:rsidRPr="00880D14">
        <w:rPr>
          <w:rFonts w:ascii="Arial Narrow" w:hAnsi="Arial Narrow"/>
          <w:sz w:val="22"/>
          <w:szCs w:val="22"/>
        </w:rPr>
        <w:t xml:space="preserve"> </w:t>
      </w:r>
      <w:r w:rsidR="00880D14" w:rsidRPr="006E6DDC">
        <w:rPr>
          <w:rFonts w:ascii="Arial Narrow" w:hAnsi="Arial Narrow"/>
          <w:sz w:val="22"/>
          <w:szCs w:val="22"/>
        </w:rPr>
        <w:t>Permitir a gerência e a atualização da tabela de Classificação Econômica da Receita e Despesa, da tabela de componentes da Classificação Funcional Programática, Fonte de Recursos, Grupo de Fonte de Recursos, especialmente aquelas instituídas pela TCEMG.</w:t>
      </w:r>
    </w:p>
    <w:p w14:paraId="3C940685"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proposta orçamentária do ano seguinte importando o orçamento do ano em execução e permitir a atualização do conteúdo e da estrutura da proposta gerada.</w:t>
      </w:r>
    </w:p>
    <w:p w14:paraId="15CAFBC7"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incluir informações oriundas das propostas orçamentárias dos órgãos da administração indireta para consolidação da proposta orçamentária do município, observando o disposto no artigo 50, inciso III da Lei Complementar 101/2000 (LRF).</w:t>
      </w:r>
    </w:p>
    <w:p w14:paraId="2729C481"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Projeção das Receitas e das Despesas nas peças de planejamento.</w:t>
      </w:r>
    </w:p>
    <w:p w14:paraId="08646015"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Armazenar dados do orçamento e disponibilizar consulta global ou detalhada por órgão, fundo ou entidade da administração direta, autárquica e fundacional.</w:t>
      </w:r>
    </w:p>
    <w:p w14:paraId="0DC6C998"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Integrar-se totalmente às rotinas da execução orçamentária possibilitando o acompanhamento da evolução da execução do orçamento.</w:t>
      </w:r>
    </w:p>
    <w:p w14:paraId="1E307608"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da proposta orçamentária municipal Consolidada por Programa de Governo, destacando Ações Governamentais por Programa de Governo. Listar para estas Ações Governamentais os seus respectivos valores, finalidade e metas físicas a serem alcançadas.</w:t>
      </w:r>
    </w:p>
    <w:p w14:paraId="442CD205" w14:textId="77777777" w:rsidR="00880D14" w:rsidRDefault="00A74270"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com controle de percentuais sobre a proposta da LOA para cálculos da educação, saúde.</w:t>
      </w:r>
      <w:r w:rsidR="00880D14" w:rsidRPr="00880D14">
        <w:rPr>
          <w:rFonts w:ascii="Arial Narrow" w:hAnsi="Arial Narrow"/>
          <w:sz w:val="22"/>
          <w:szCs w:val="22"/>
        </w:rPr>
        <w:t xml:space="preserve"> </w:t>
      </w:r>
    </w:p>
    <w:p w14:paraId="0681DDBD"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Disponibilizar relatório da proposta orçamentária municipal consolidada (administração direta e indireta) conforme exigido pela Lei 4320/64, Constituição Federal e pela Lei Complementar 101/2000 (LRF).</w:t>
      </w:r>
    </w:p>
    <w:p w14:paraId="3F245FEC"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todos os anexos de orçamento, global e por órgão, fundo ou entidade da administração direta, autárquica e fundacional, exigidos pela Lei 4320/64 e pela Lei Complementar 101/2000 (LRF).</w:t>
      </w:r>
    </w:p>
    <w:p w14:paraId="7180A66A"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da proposta orçamentária consolidada (administração direta e indireta) conforme exigido pela Lei Complementar 101/2000 (LRF).</w:t>
      </w:r>
    </w:p>
    <w:p w14:paraId="6F7D2DDC"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1 – Demonstração da Receita e Despesa Segundo as Categorias Econômicas;</w:t>
      </w:r>
    </w:p>
    <w:p w14:paraId="30554CC8"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2 – Receita Segundo as Categorias Econômicas e Natureza da Despesa Segundo as Categorias econômicas;</w:t>
      </w:r>
    </w:p>
    <w:p w14:paraId="536F51DF"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6 – Programa de Trabalho;</w:t>
      </w:r>
    </w:p>
    <w:p w14:paraId="70A4C135"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7 – Programa de Trabalho de Governo;</w:t>
      </w:r>
    </w:p>
    <w:p w14:paraId="7B950F5A"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8 – Demonstrativo da Despesa por Função, Subfunção e Programas conforme o vínculo com os Recursos (adequado ao disposto na portaria 42/99 do Ministério do Orçamento e Gestão);</w:t>
      </w:r>
    </w:p>
    <w:p w14:paraId="207AEEB3" w14:textId="77777777" w:rsidR="00880D14" w:rsidRPr="006E6DDC" w:rsidRDefault="00880D14" w:rsidP="00880D1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9 – Demonstrativo da Despesa por Órgãos e Funções (adequado ao disposto na portaria 42/99 do Ministério do Orçamento e Gestão).</w:t>
      </w:r>
    </w:p>
    <w:p w14:paraId="27241E5F"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cadastro de remanejamento, transposição e transferência de créditos orçamentários, exigindo a informação da legislação de autorização, de acordo com o art. 167, inciso VI da CF/88;</w:t>
      </w:r>
    </w:p>
    <w:p w14:paraId="2FADF815"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o cadastro de créditos adicionais nas modalidades de crédito suplementar, crédito especial e crédito extraordinário, com suas respectivas fontes de recursos (anulação, superávit financeiro, excesso de arrecadação e operação de crédito), identificando o número da lei autorizativa e sua espécie (lei orçamentária ou lei específica), conforme determina o art. 167, inciso V da CF/88 e os arts. 40 a 46 da Lei nº 4.320/1964;</w:t>
      </w:r>
    </w:p>
    <w:p w14:paraId="401301BD"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o cadastro dos limites de créditos suplementares conforme autorizado na Lei Orçamentária Anual, bem como a visualização dos limites de crédito adicionais utilizados em relatórios;</w:t>
      </w:r>
    </w:p>
    <w:p w14:paraId="34368DC5"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geração de decreto de créditos adicionais (crédito suplementar, crédito especial e crédito extraordinário), em formato PDF, especificando a respectiva fonte de recursos (anulação, superávit financeiro, excesso de arrecadação e operação de crédito);</w:t>
      </w:r>
    </w:p>
    <w:p w14:paraId="2BE99DCD" w14:textId="77777777" w:rsidR="00A74270" w:rsidRPr="006E6DDC" w:rsidRDefault="00D1042D" w:rsidP="00A74270">
      <w:pPr>
        <w:tabs>
          <w:tab w:val="left" w:pos="1134"/>
        </w:tabs>
        <w:spacing w:line="276" w:lineRule="auto"/>
        <w:ind w:firstLine="851"/>
        <w:jc w:val="both"/>
        <w:rPr>
          <w:rFonts w:ascii="Arial Narrow" w:hAnsi="Arial Narrow"/>
          <w:sz w:val="22"/>
          <w:szCs w:val="22"/>
        </w:rPr>
      </w:pPr>
      <w:bookmarkStart w:id="3" w:name="_Hlk504118125"/>
      <w:bookmarkEnd w:id="3"/>
      <w:r>
        <w:rPr>
          <w:rFonts w:ascii="Arial Narrow" w:hAnsi="Arial Narrow"/>
          <w:sz w:val="22"/>
          <w:szCs w:val="22"/>
        </w:rPr>
        <w:t>Possibilitar</w:t>
      </w:r>
      <w:r w:rsidR="00A74270" w:rsidRPr="006E6DDC">
        <w:rPr>
          <w:rFonts w:ascii="Arial Narrow" w:hAnsi="Arial Narrow"/>
          <w:sz w:val="22"/>
          <w:szCs w:val="22"/>
        </w:rPr>
        <w:t xml:space="preserve"> a geração de decreto de remanejamento, transposição e transferência, em formato PDF.</w:t>
      </w:r>
    </w:p>
    <w:p w14:paraId="3C579624" w14:textId="77777777" w:rsidR="00FC0415" w:rsidRPr="006E6DDC" w:rsidRDefault="00FC0415" w:rsidP="00FC0415">
      <w:pPr>
        <w:jc w:val="center"/>
        <w:rPr>
          <w:rFonts w:ascii="Arial Narrow" w:eastAsia="SimSun" w:hAnsi="Arial Narrow"/>
          <w:b/>
          <w:bCs/>
          <w:color w:val="000000"/>
          <w:sz w:val="22"/>
          <w:szCs w:val="22"/>
          <w:lang w:eastAsia="ar-SA"/>
        </w:rPr>
      </w:pPr>
    </w:p>
    <w:p w14:paraId="0727C6A9" w14:textId="77777777" w:rsidR="00FC0415" w:rsidRPr="006E6DDC" w:rsidRDefault="00FC0415" w:rsidP="00FC0415">
      <w:pPr>
        <w:jc w:val="center"/>
        <w:rPr>
          <w:rFonts w:ascii="Arial Narrow" w:hAnsi="Arial Narrow"/>
          <w:b/>
          <w:sz w:val="22"/>
          <w:szCs w:val="22"/>
        </w:rPr>
      </w:pPr>
      <w:bookmarkStart w:id="4" w:name="_Hlk504140092"/>
      <w:r w:rsidRPr="006E6DDC">
        <w:rPr>
          <w:rFonts w:ascii="Arial Narrow" w:hAnsi="Arial Narrow"/>
          <w:b/>
          <w:sz w:val="22"/>
          <w:szCs w:val="22"/>
        </w:rPr>
        <w:t>SOFTWARE PARA CONTABILIDADE PÚBLICA E TESOURARIA</w:t>
      </w:r>
    </w:p>
    <w:bookmarkEnd w:id="4"/>
    <w:p w14:paraId="1BFD043C" w14:textId="77777777" w:rsidR="00FC0415" w:rsidRPr="006E6DDC" w:rsidRDefault="00FC0415" w:rsidP="00FC0415">
      <w:pPr>
        <w:jc w:val="both"/>
        <w:rPr>
          <w:rFonts w:ascii="Arial Narrow" w:eastAsia="SimSun" w:hAnsi="Arial Narrow"/>
          <w:bCs/>
          <w:color w:val="000000"/>
          <w:sz w:val="22"/>
          <w:szCs w:val="22"/>
          <w:lang w:eastAsia="ar-SA"/>
        </w:rPr>
      </w:pPr>
    </w:p>
    <w:p w14:paraId="5498262C"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importação dos itens do pedido automaticamente no empenho ou na liquidação para posterior impressão da nota.</w:t>
      </w:r>
    </w:p>
    <w:p w14:paraId="6BFD3E8C"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de reserva das dotações orçamentárias possibilitando o seu complemento, anulação e baixa através da emissão do empenho.</w:t>
      </w:r>
    </w:p>
    <w:p w14:paraId="6D557585"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reserva orçamentaria automaticamente a partir de um pedido de compra, caso parametrizado.</w:t>
      </w:r>
    </w:p>
    <w:p w14:paraId="028A687B"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de etiquetas de empenhos.</w:t>
      </w:r>
    </w:p>
    <w:p w14:paraId="12D6DF39"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os documentos da entidade (notas de empenho, liquidação, ordem de pagamento, etc) sejam impressas de uma só vez através de uma fila de impressão.</w:t>
      </w:r>
    </w:p>
    <w:p w14:paraId="583E4B73"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contabilização utilizando o conceito de eventos associados a roteiros contábeis e partidas dobradas.</w:t>
      </w:r>
    </w:p>
    <w:p w14:paraId="68E15F07"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Cadastrar credor/fornecedor através de consulta automática na receita federal informando os dados do credor.</w:t>
      </w:r>
    </w:p>
    <w:p w14:paraId="29079119"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empenhar a partir de um pedido de compra.</w:t>
      </w:r>
    </w:p>
    <w:p w14:paraId="225621BC"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Não </w:t>
      </w:r>
      <w:r w:rsidR="00D1042D">
        <w:rPr>
          <w:rFonts w:ascii="Arial Narrow" w:hAnsi="Arial Narrow"/>
          <w:sz w:val="22"/>
          <w:szCs w:val="22"/>
        </w:rPr>
        <w:t>possibilitar</w:t>
      </w:r>
      <w:r w:rsidRPr="006E6DDC">
        <w:rPr>
          <w:rFonts w:ascii="Arial Narrow" w:hAnsi="Arial Narrow"/>
          <w:sz w:val="22"/>
          <w:szCs w:val="22"/>
        </w:rPr>
        <w:t xml:space="preserve"> criação/alteração de eventos contábeis pelo usuário, assegurando ao usuário eventos sempre corretos e evitando contrapartidas erradas.</w:t>
      </w:r>
    </w:p>
    <w:p w14:paraId="5D58DEDF"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Não permitir a exclusão de lançamentos contábeis automáticos da execução orçamentaria, quando o mês já estiver bloqueado.</w:t>
      </w:r>
    </w:p>
    <w:p w14:paraId="356AE5FB"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Permitir a utilização de históricos padronizados e históricos com texto livre.</w:t>
      </w:r>
    </w:p>
    <w:p w14:paraId="6105A746"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no empenho pesquisa dos últimos históricos usados para o credor.</w:t>
      </w:r>
    </w:p>
    <w:p w14:paraId="30EF0125" w14:textId="77777777" w:rsidR="00A74270"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cancelar/estornar registros contábeis feitos independente da execução orçamentária nos casos em que se apliquem.</w:t>
      </w:r>
    </w:p>
    <w:p w14:paraId="5C0BC4AD"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nota de reserva orçamentária</w:t>
      </w:r>
    </w:p>
    <w:p w14:paraId="4A8511B0"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a nota de empenho ou documento equivalente definido pela entidade pública para a liquidação e a posterior Ordem de Pagamento para a efetivação de pagamentos.</w:t>
      </w:r>
    </w:p>
    <w:p w14:paraId="6E047BE7"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os empenhos ordinários, globais e estimativos sejam passíveis de complementação ou anulação parcial ou total.</w:t>
      </w:r>
    </w:p>
    <w:p w14:paraId="3D124D7F"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no cadastro do empenho a inclusão, quando cabível, das informações relativas ao processo licitatório, fonte de recursos, detalhamento da fonte de recursos, número da obra, convênio e o respectivo contrato.</w:t>
      </w:r>
    </w:p>
    <w:p w14:paraId="0233CF4B"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se defina vencimento para recolhimento de retenções efetuadas quando a mesma é proveniente de Folha de Pagamento.</w:t>
      </w:r>
    </w:p>
    <w:p w14:paraId="18A40EAB"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cadastrar os precatórios da entidade.</w:t>
      </w:r>
    </w:p>
    <w:p w14:paraId="68D38638"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acompanhar a contabilização das retenções, desde a sua origem até o seu recolhimento, possibilitando ao usuário saber em qual documento e data foi recolhida qualquer retenção, permitindo assim a sua rastreabilidade.</w:t>
      </w:r>
    </w:p>
    <w:p w14:paraId="15D109DB"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elaboração e alteração da ordem de pagamento dos empenhos sem a necessidade de efetuar do pagamento.</w:t>
      </w:r>
    </w:p>
    <w:p w14:paraId="0F73E589"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restringir o acesso a unidades orçamentárias e unidades gestoras para determinados usuários.</w:t>
      </w:r>
    </w:p>
    <w:p w14:paraId="6C397D7A"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contabilização automática dos registros provenientes dos sistemas de arrecadação, gestão de pessoal e licitações.</w:t>
      </w:r>
    </w:p>
    <w:p w14:paraId="748FA0D0"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que ao final do exercício os empenhos que apresentarem saldo possam ser inscritos em restos a pagar, de acordo com a legislação, e que posteriormente possam ser liquidados, pagos ou cancelados no exercício seguinte.</w:t>
      </w:r>
    </w:p>
    <w:p w14:paraId="45193031"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iniciar a execução orçamentária e financeira de um exercício, mesmo que não tenha ocorrido o fechamento contábil do exercício anterior, atualizando e mantendo a consistência dos dados entre os exercícios.</w:t>
      </w:r>
    </w:p>
    <w:p w14:paraId="725A9F8A"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transferência automática das conciliações bancárias do exercício para o exercício seguinte.</w:t>
      </w:r>
    </w:p>
    <w:p w14:paraId="19A765E0"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transferência automática dos saldos de balanço do exercício para o exercício seguinte.</w:t>
      </w:r>
    </w:p>
    <w:p w14:paraId="45FBF5DA"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de Apuração do PASEP com a opção de selecionar as receitas que compõe a base de cálculo, o percentual de contribuição e o valor apurado.</w:t>
      </w:r>
    </w:p>
    <w:p w14:paraId="6E137DDD"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o Relatório de Arrecadação Municipal, conforme regras definidas no artigo 29-A da Constituição Federal de 1988.</w:t>
      </w:r>
    </w:p>
    <w:p w14:paraId="7CD08709"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o Quadro dos Dados Contábeis Consolidados, conforme regras definidas pela Secretaria do Tesouro Nacional.</w:t>
      </w:r>
    </w:p>
    <w:p w14:paraId="66D958EE" w14:textId="77777777" w:rsidR="00A74270"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composição de valores de determinado Grupo de Fonte de Recursos ou Detalhamento da Fonte, e ainda, valores específicos relacionados à Saúde e Educação para utilização na emissão de demonstrativos.</w:t>
      </w:r>
    </w:p>
    <w:p w14:paraId="3B359B9F"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informação de retenções na emissão e liquidação do empenho.</w:t>
      </w:r>
    </w:p>
    <w:p w14:paraId="129FF197"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contabilização de retenções no pagamento do empenho.</w:t>
      </w:r>
    </w:p>
    <w:p w14:paraId="1D03E4A1"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configuração do formulário de empenho de forma a compatibilizar o formato da impressão com os modelos da entidade.</w:t>
      </w:r>
    </w:p>
    <w:p w14:paraId="3966C5DC"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controle de empenho referente a uma fonte de recurso.</w:t>
      </w:r>
    </w:p>
    <w:p w14:paraId="36C16CCD"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Permitir controlar empenhos para adiantamentos, subvenções, auxílios contribuições, convênios e repasses de recursos antecipados.</w:t>
      </w:r>
    </w:p>
    <w:p w14:paraId="3577D32F"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controlar os repasses de recursos antecipados, limitando o empenho a uma quantidade limite de repasses, de forma parametrizável para todos os tipos de recursos antecipados. </w:t>
      </w:r>
    </w:p>
    <w:p w14:paraId="50ED7C54"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controlar os repasses de recursos antecipados limitando o número de dias para a prestação de contas, podendo esta limitação ser de forma informativa ou restritiva. </w:t>
      </w:r>
    </w:p>
    <w:p w14:paraId="41C77C94"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bloquear um fornecedor/credor para não permitir o recebimento de recurso antecipado caso o mesmo tenha prestação de contas pendentes com a contabilidade.</w:t>
      </w:r>
    </w:p>
    <w:p w14:paraId="1D032058"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documento final (recibo de prestação de contas) no momento da prestação de contas do recurso antecipado.</w:t>
      </w:r>
    </w:p>
    <w:p w14:paraId="1BFC9CFF"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que contenham os recursos antecipados concedidos, em atraso e pendentes, ordenando os mesmos por tipo de recursos antecipados, credor ou data limite da prestação de contas.</w:t>
      </w:r>
    </w:p>
    <w:p w14:paraId="451FB1FC"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Utilizar calendário de encerramento contábil para os diferentes meses, para a apuração e apropriação do resultado, não permitindo lançamentos nos meses já encerrados.</w:t>
      </w:r>
    </w:p>
    <w:p w14:paraId="6BFBF818"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Assegurar que as contas só recebam lançamentos contábeis no último nível de desdobramento do Plano de Contas utilizado.</w:t>
      </w:r>
    </w:p>
    <w:p w14:paraId="3C69B1F8"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rotina que permita a atualização do Plano de Contas, dos eventos, e de seus roteiros contábeis de acordo com as atualizações do respectivo Tribunal de Contas.</w:t>
      </w:r>
    </w:p>
    <w:p w14:paraId="3DDD5DAC"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definição de um nível contábil ou uma categoria econômica específica, para a composição de um valor que será impresso em um demonstrativo.</w:t>
      </w:r>
    </w:p>
    <w:p w14:paraId="705F5C82"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impressão de demonstrativos para Siconfi com valores em milhares e em milhões de reais.</w:t>
      </w:r>
    </w:p>
    <w:p w14:paraId="156CDCF1"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Armazenar os modelos dos relatórios criados pelo usuário diretamente no banco de dados do sistema.</w:t>
      </w:r>
    </w:p>
    <w:p w14:paraId="0C64CAD1"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arquivos para o Sistema de Informações sobre Orçamentos Públicos em Saúde - SIOPS, com as seguintes informações:</w:t>
      </w:r>
    </w:p>
    <w:p w14:paraId="11C56F6C"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Receitas Municipais: SIOPS;</w:t>
      </w:r>
    </w:p>
    <w:p w14:paraId="5E503E40"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Despesas Municipais: Saúde por Subfunção, Saúde por Categoria Econômica.</w:t>
      </w:r>
    </w:p>
    <w:p w14:paraId="47710A0C"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arquivos para o Sistema de Informações sobre Orçamentos Públicos em Educação - SIOPE, com as seguintes informações:</w:t>
      </w:r>
    </w:p>
    <w:p w14:paraId="569B3E4F"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Quadro Resumo das Despesas;</w:t>
      </w:r>
    </w:p>
    <w:p w14:paraId="1CB22F46"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Quadro Consolidado de Despesas;</w:t>
      </w:r>
    </w:p>
    <w:p w14:paraId="7ACC4A59"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da Função Educação.</w:t>
      </w:r>
    </w:p>
    <w:p w14:paraId="0A4D21D6"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arquivos para a Secretaria da Receita Federal, conforme layout definido no Manual Normativo de Arquivos Digitais – MANAD.</w:t>
      </w:r>
    </w:p>
    <w:p w14:paraId="4C17B8A0"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todos os Relatórios Resumidos da Execução Orçamentária da Lei de Responsabilidade Fiscal, conforme modelos definidos pela Secretaria do Tesouro Nacional.</w:t>
      </w:r>
    </w:p>
    <w:p w14:paraId="4512C092"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todos os Relatórios de Gestão Fiscal da Lei de Responsabilidade Fiscal, conforme modelos definidos pela Secretaria do Tesouro Nacional.</w:t>
      </w:r>
    </w:p>
    <w:p w14:paraId="7B7270D6"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configuração do formulário de cheques, pelo próprio usuário, de forma a compatibilizar o formato da impressão com os modelos das diversas entidades bancárias.</w:t>
      </w:r>
    </w:p>
    <w:p w14:paraId="705FACBD"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controle de talonário de cheques</w:t>
      </w:r>
    </w:p>
    <w:p w14:paraId="2172B730"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impressão de cheques e respectivas cópias, no caso de formulários contínuos em impressora matricial, e os cheques avulsos em impressora de cheques.</w:t>
      </w:r>
    </w:p>
    <w:p w14:paraId="48EA6EE6"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criação de detalhamento em uma conta bancária, para melhor controle por fonte de recurso.</w:t>
      </w:r>
    </w:p>
    <w:p w14:paraId="64AD4BD0"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Conciliar os saldos das contas bancárias, emitindo o relatório da conciliação.</w:t>
      </w:r>
    </w:p>
    <w:p w14:paraId="674257BB"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Geração de ordem bancária eletrônica ou borderôs em meio magnético, ajustável conforme as necessidades do estabelecimento bancário.</w:t>
      </w:r>
    </w:p>
    <w:p w14:paraId="772C93B8"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Geração de ordem bancária ou borderô para pagamentos através de cheque, emitindo o respectivo relatório com a listagem dos credores, documento dos mesmos, conta bancária (com as respectivas agências e bancos) e valor do pagamento.</w:t>
      </w:r>
    </w:p>
    <w:p w14:paraId="042C048A"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lançamento de receitas de repasses recebidos.</w:t>
      </w:r>
    </w:p>
    <w:p w14:paraId="27B6DE01"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Efetuar os desmembramentos das receitas que incidirem no percentual de educação e saúde.</w:t>
      </w:r>
    </w:p>
    <w:p w14:paraId="2D6F84DC"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Efetuar o cálculo de retenção referente ao FUNDEB em receitas em que houver a incidência da mesma.</w:t>
      </w:r>
    </w:p>
    <w:p w14:paraId="2A48C41D"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Efetuar o lançamento de receitas e retenções através de código reduzido.</w:t>
      </w:r>
    </w:p>
    <w:p w14:paraId="44985E5B"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total integração com o sistema de contabilidade pública efetuando a contabilização automática dos pagamentos e recebimentos efetuados pela tesouraria sem a necessidade de geração de arquivos.</w:t>
      </w:r>
    </w:p>
    <w:p w14:paraId="2468B063"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agrupar diversos pagamentos a um mesmo fornecedor em um único cheque.</w:t>
      </w:r>
    </w:p>
    <w:p w14:paraId="5F438BF2"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Ao efetuar pagamentos através de cheque, que a numeração do mesmo seja feita de forma automática, através da informação da respectiva conta bancária.</w:t>
      </w:r>
    </w:p>
    <w:p w14:paraId="3D5CB5C8"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emissão de ordem de pagamento.</w:t>
      </w:r>
    </w:p>
    <w:p w14:paraId="28B67E98"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que em uma mesma ordem de pagamento possam ser agrupados diversos empenhos para um mesmo fornecedor.</w:t>
      </w:r>
    </w:p>
    <w:p w14:paraId="7C2344E3"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emissão de cheques para contabilização posterior.</w:t>
      </w:r>
    </w:p>
    <w:p w14:paraId="7016B717"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Efetuar transferências entre contas correntes de acordo com as novas normas do Tribunal de Contas do Estado de Minas Gerais, possibilitando a emissão da mesma.</w:t>
      </w:r>
    </w:p>
    <w:p w14:paraId="327AECA9"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relatórios razão e diário para registro da tesouraria.</w:t>
      </w:r>
    </w:p>
    <w:p w14:paraId="30D5DA40"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de transferências efetuadas por período.</w:t>
      </w:r>
    </w:p>
    <w:p w14:paraId="17228E56"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de pagamentos efetuados.</w:t>
      </w:r>
    </w:p>
    <w:p w14:paraId="23BB3EDA"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para pagamento de PASEP.</w:t>
      </w:r>
    </w:p>
    <w:p w14:paraId="61670138"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de pagamento por fornecedor, com as respectivas notas fiscais pagas.</w:t>
      </w:r>
    </w:p>
    <w:p w14:paraId="47A69AE2"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o relatório demonstrativo de numerário, onde constem as contas, saldo anterior, entradas, saídas e o saldo atual do período solicitado.</w:t>
      </w:r>
    </w:p>
    <w:p w14:paraId="5D90AC43"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emissão do relatório de Resumo da Previsão das Destinações Recursos das Receitas;</w:t>
      </w:r>
    </w:p>
    <w:p w14:paraId="122D7037"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do relatório de Resumo da Previsão das Destinações Recursos das Despesas;</w:t>
      </w:r>
    </w:p>
    <w:p w14:paraId="7436BAB4"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emissão do relatório de Comparativo das Destinações de Recursos - Receitas x Despesas;</w:t>
      </w:r>
    </w:p>
    <w:p w14:paraId="72A58B97"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geração do projeto de lei de crédito adicional, em formato PDF.</w:t>
      </w:r>
    </w:p>
    <w:p w14:paraId="53E917F7"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definição e cadastramento das contas bancárias nas quais a administração realiza a movimentação financeira, identificando a agência, o número da conta, Fonte/Destinação de Recursos, possibilitando a criação de um código reduzido para cada conta, visando facilitar os procedimentos de entrada de dados e de conferências, e possibilitando a definição de parâmetros para atender as identificações de conta movimento ou conta de aplicação financeira e conta de recurso ordinário ou vinculado e ainda definir data de encerramento de conta bancaria, quando o caso, conforme definido em Manual do TCEMG para atendimento ao SICOM;</w:t>
      </w:r>
    </w:p>
    <w:p w14:paraId="30493F2A"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o cadastro de credores/fornecedores da administração, integrado com os demais sistemas, possibilitando ainda, alterações/atualizações de razão social, endereço e etc, sem prejudicar movimentações anteriores;</w:t>
      </w:r>
    </w:p>
    <w:p w14:paraId="0508FF56"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integração com o sistema de Gestão de Pessoal e Folha de Pagamento, para o empenhamento automático da folha de pagamento processada e encerrada;</w:t>
      </w:r>
    </w:p>
    <w:p w14:paraId="453827E3"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o detalhamento dos elementos de despesa para fins de utilização pela administração, com o objetivo de auxiliar, em nível de execução, o processo de apropriação contábil da despesa, conforme exigido na padronização dos códigos da despesa por meio da Instruções Normativas do TCEMG que tratam do assunto;</w:t>
      </w:r>
    </w:p>
    <w:p w14:paraId="165EF84C"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00A74270" w:rsidRPr="006E6DDC">
        <w:rPr>
          <w:rFonts w:ascii="Arial Narrow" w:hAnsi="Arial Narrow"/>
          <w:sz w:val="22"/>
          <w:szCs w:val="22"/>
        </w:rPr>
        <w:t xml:space="preserve"> o controle de saldos de dotações orçamentárias, impedindo o empenhamento, caso estes saldos sejam inferiores aos valores que se deseja empenhar;</w:t>
      </w:r>
    </w:p>
    <w:p w14:paraId="5468445D"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fechamento e a abertura do movimento mensal da contabilidade, por meio de senhas específicas para este procedimento;</w:t>
      </w:r>
    </w:p>
    <w:p w14:paraId="3F138BF0"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inscrição da dívida ativa e da dívida fundada, com possibilidade de cancelamento e atualização das mesmas;</w:t>
      </w:r>
    </w:p>
    <w:p w14:paraId="6BEC3C18"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o controle de contratos de dívida fundadas firmadas pela administração com credores/fornecedores;</w:t>
      </w:r>
    </w:p>
    <w:p w14:paraId="60CA509D"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do relatório de Receitas Previstas por Fonte/Destinação Recursos (Padrão TCE/MG);</w:t>
      </w:r>
    </w:p>
    <w:p w14:paraId="4C838674"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do relatório de Quadro Sumário da Despesa por Destinação Recursos (Padrão TCE/MG);</w:t>
      </w:r>
    </w:p>
    <w:p w14:paraId="6CC9EDCC"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relatório contendo as contas bancárias cadastradas;</w:t>
      </w:r>
    </w:p>
    <w:p w14:paraId="19B4AD43"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emissão de relatório de créditos e anulações orçamentárias contendo os códigos numéricos, os nomes e os valores das dotações orçamentárias creditadas e das debitadas; e ainda, o tipo (suplementar, especial, extraordinário) e a fonte de recursos (por anulação, por superávit, por excesso de arrecadação e por operações de crédito);</w:t>
      </w:r>
    </w:p>
    <w:p w14:paraId="4367AA72"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geração de arquivo para importação no programa Receita Federal referente à Declaração do Imposto de Renda Retido na Fonte (DIRF) de prestadores de serviços;</w:t>
      </w:r>
    </w:p>
    <w:p w14:paraId="7B02BFB6"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relatório de empenhos pagos para conferência da Declaração do Imposto de Renda Retido na Fonte (DIRF), contendo as seguintes informações básicas: nome e número do CPF ou CNPJ do credor/fornecedor, número do empenho, data do pagamento, valor do empenho, conta(s) de receita creditada(s) e valor do crédito na conta(s) de receita;</w:t>
      </w:r>
    </w:p>
    <w:p w14:paraId="3381A354"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do Balanço Orçamentário, nos moldes do DCASP;</w:t>
      </w:r>
    </w:p>
    <w:p w14:paraId="0F638AE3"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do Balanço Financeiro, mensalmente, nos moldes do DCASP;</w:t>
      </w:r>
    </w:p>
    <w:p w14:paraId="78D3D0DF"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emissão do Balanço Patrimonial, mensalmente, nos moldes do DCASP;</w:t>
      </w:r>
    </w:p>
    <w:p w14:paraId="7100F3DE" w14:textId="77777777" w:rsidR="00A74270" w:rsidRPr="006E6DDC" w:rsidRDefault="00D1042D" w:rsidP="00A74270">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A74270" w:rsidRPr="006E6DDC">
        <w:rPr>
          <w:rFonts w:ascii="Arial Narrow" w:hAnsi="Arial Narrow"/>
          <w:sz w:val="22"/>
          <w:szCs w:val="22"/>
        </w:rPr>
        <w:t xml:space="preserve"> a emissão do Demonstrativo das Variações Patrimoniais, mensalmente, nos moldes do DCASP;</w:t>
      </w:r>
    </w:p>
    <w:p w14:paraId="4C988B67"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emissão de relatório para controle dos créditos adicionais, por fonte de recursos, para os créditos emitidos por superávit financeiro e excesso de arrecadação, contendo necessariamente a fonte de recurso, o valor apurado do excesso de arrecadação ou superávit financeiro, os valores abertos por crédito adicional e os valores que restam para abertura.</w:t>
      </w:r>
    </w:p>
    <w:p w14:paraId="1328BCB9"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 contabilidade deverá permitir a assinatura digital de relatórios gerados, tais como, Boletim de Caixa, Balancetes, Despesas com Pessoal, Resumo de pagamentos da folha, retenções de empenhos entre outros relatórios contábeis e a informação do certificado (e-cnpj) que efetuou a autenticação do mesmo;</w:t>
      </w:r>
    </w:p>
    <w:p w14:paraId="1CDCB191"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Sistema contábil deverá </w:t>
      </w:r>
      <w:r w:rsidR="00D1042D">
        <w:rPr>
          <w:rFonts w:ascii="Arial Narrow" w:hAnsi="Arial Narrow"/>
          <w:sz w:val="22"/>
          <w:szCs w:val="22"/>
        </w:rPr>
        <w:t>possibilitar</w:t>
      </w:r>
      <w:r w:rsidRPr="006E6DDC">
        <w:rPr>
          <w:rFonts w:ascii="Arial Narrow" w:hAnsi="Arial Narrow"/>
          <w:sz w:val="22"/>
          <w:szCs w:val="22"/>
        </w:rPr>
        <w:t xml:space="preserve"> que os empenhos em todas as suas fases (Empenhos, liquidações e pagamentos) possam ser assinados digitalmente (ICP Brasil);</w:t>
      </w:r>
    </w:p>
    <w:p w14:paraId="5994CF88"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permitir configurar quais despesas podem ser assinadas digitalmente; </w:t>
      </w:r>
    </w:p>
    <w:p w14:paraId="3CEA75AA"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permitir o controle de quais unidades o usuário poderá ter acesso aos empenhos para assiná-los digitalmente; </w:t>
      </w:r>
    </w:p>
    <w:p w14:paraId="09B0CBC2"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existir a possibilidade de o usuário assinar e cancelar a assinatura digital através de permissões; </w:t>
      </w:r>
    </w:p>
    <w:p w14:paraId="5E859283" w14:textId="77777777" w:rsidR="00A74270" w:rsidRPr="006E6DDC" w:rsidRDefault="00A74270" w:rsidP="00A74270">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conter rotina com a opção de selecionar os empenhos para assinar digitalmente; </w:t>
      </w:r>
    </w:p>
    <w:p w14:paraId="45529EE8" w14:textId="77777777" w:rsidR="00E45665" w:rsidRPr="006E6DDC" w:rsidRDefault="00A74270"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conter rotina para impressão de vários empenhos assinados digitalmente de uma só vez, deixando a seleção das mesmas salvas para futuras impressões;</w:t>
      </w:r>
      <w:r w:rsidR="00E45665" w:rsidRPr="00E45665">
        <w:rPr>
          <w:rFonts w:ascii="Arial Narrow" w:hAnsi="Arial Narrow"/>
          <w:sz w:val="22"/>
          <w:szCs w:val="22"/>
        </w:rPr>
        <w:t xml:space="preserve"> </w:t>
      </w:r>
      <w:r w:rsidR="00E45665">
        <w:rPr>
          <w:rFonts w:ascii="Arial Narrow" w:hAnsi="Arial Narrow"/>
          <w:sz w:val="22"/>
          <w:szCs w:val="22"/>
        </w:rPr>
        <w:t>Possibilitar</w:t>
      </w:r>
      <w:r w:rsidR="00E45665" w:rsidRPr="006E6DDC">
        <w:rPr>
          <w:rFonts w:ascii="Arial Narrow" w:hAnsi="Arial Narrow"/>
          <w:sz w:val="22"/>
          <w:szCs w:val="22"/>
        </w:rPr>
        <w:t xml:space="preserve"> a emissão do Balancete Mensal de Verificação Contábil, nos moldes do DCASP;</w:t>
      </w:r>
    </w:p>
    <w:p w14:paraId="0DA6F2AA"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Pr="006E6DDC">
        <w:rPr>
          <w:rFonts w:ascii="Arial Narrow" w:hAnsi="Arial Narrow"/>
          <w:sz w:val="22"/>
          <w:szCs w:val="22"/>
        </w:rPr>
        <w:t xml:space="preserve"> a emissão de relatórios que demonstrem os recursos aplicados na manutenção e desenvolvimento do ensino, de acordo com as Instruções Normativas do TCEMG e suas alterações;</w:t>
      </w:r>
    </w:p>
    <w:p w14:paraId="58B82911"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relatórios que demonstrem a aplicação dos recursos do Fundo de Manutenção e Desenvolvimento da Educação Básica e de Valorização dos Profissionais da Educação (FUNDEB), de acordo com as Instruções Normativas do TCEMG e suas alterações;</w:t>
      </w:r>
    </w:p>
    <w:p w14:paraId="2C0C4BB1"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relatórios que demonstrem os recursos aplicados nas ações e serviços públicos de saúde, de acordo com as Instruções Normativas do TCEMG e suas alterações;</w:t>
      </w:r>
    </w:p>
    <w:p w14:paraId="6EC088F5"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geração de arquivos de texto (.csv), de acordo com a especificação do formato de importação definida pelo TCEMG, visando o envio do SICOM - Módulo Instrumento de Planejamento (IP);</w:t>
      </w:r>
    </w:p>
    <w:p w14:paraId="6B532007"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geração de arquivos de texto (.csv), de acordo com a especificação do formato de importação definida pelo TCEMG, visando o envio do SICOM - Módulo Inclusão de Programas (AIP);</w:t>
      </w:r>
    </w:p>
    <w:p w14:paraId="6F00A4A7"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geração de arquivos de texto (.csv), de acordo com a especificação do formato de importação definida pelo TCEMG, visando o envio do SICOM - Acompanhamento Mensal (AM);</w:t>
      </w:r>
    </w:p>
    <w:p w14:paraId="06B97B1B"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geração de arquivos de texto (.csv), de acordo com a especificação do formato de importação definida pelo TCEMG, visando o envio do SICOM - Módulo Balancete Contábil (BLC);</w:t>
      </w:r>
    </w:p>
    <w:p w14:paraId="14B46598"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geração de arquivos em formato </w:t>
      </w:r>
      <w:bookmarkStart w:id="5" w:name="__DdeLink__423_3370649212"/>
      <w:bookmarkEnd w:id="5"/>
      <w:r w:rsidRPr="006E6DDC">
        <w:rPr>
          <w:rFonts w:ascii="Arial Narrow" w:hAnsi="Arial Narrow"/>
          <w:sz w:val="22"/>
          <w:szCs w:val="22"/>
        </w:rPr>
        <w:t>(.csv e .xml/xbrl) para envio da MSC – Matriz de Saldos Contábeis (agregada).</w:t>
      </w:r>
    </w:p>
    <w:p w14:paraId="67AA4731"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o Executivo faça a consolidação da  MSC – Matriz de Saldos Contábeis (isolada) nos formatos (.csv e .xml/xbrl).</w:t>
      </w:r>
    </w:p>
    <w:p w14:paraId="0A7A0DE0"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o Executivo faça a consolidação das informações mensais das entidades que não utilizam do mesmo sistema informatizado, através dos arquivos do Sicom (módulo AM e BC) onde constam todas as informações de execução orçamentária, financeira e patrimonial da mesma.</w:t>
      </w:r>
    </w:p>
    <w:p w14:paraId="07731382"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que no sistema se faça a adequação </w:t>
      </w:r>
      <w:bookmarkStart w:id="6" w:name="__DdeLink__209_2662987073"/>
      <w:bookmarkEnd w:id="6"/>
      <w:r w:rsidRPr="006E6DDC">
        <w:rPr>
          <w:rFonts w:ascii="Arial Narrow" w:hAnsi="Arial Narrow"/>
          <w:sz w:val="22"/>
          <w:szCs w:val="22"/>
        </w:rPr>
        <w:t>(DE-PARA) do código reduzido das contas bancárias, utilizado pela administração, daqueles que foram armazenados no Sicom através do arquivo CTB.</w:t>
      </w:r>
    </w:p>
    <w:p w14:paraId="64C0207D"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no sistema se faça a adequação (DE-PARA) do código reduzido das contas extraorçamentárias, utilizado pela administração, daqueles que foram armazenados no Sicom através do arquivo EXT.</w:t>
      </w:r>
    </w:p>
    <w:p w14:paraId="39AB5971"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no sistema se faça a adequação da unidade de origem e unidade atual dos documentos inscritos em restos a pagar, para adequação das informações contidas no arquivo RSP armazenado no Sicom.</w:t>
      </w:r>
    </w:p>
    <w:p w14:paraId="7D930B74" w14:textId="77777777" w:rsidR="00E45665" w:rsidRPr="006E6DDC" w:rsidRDefault="00E45665" w:rsidP="00E45665">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consolidação das informações executadas em consórcios públicos, através de repasse por contrato de rateio, para geração do arquivo CONSOR que integra o módulo AM do Sicom.</w:t>
      </w:r>
    </w:p>
    <w:p w14:paraId="0D2B6551" w14:textId="77777777" w:rsidR="00A74270" w:rsidRPr="006E6DDC" w:rsidRDefault="00A74270" w:rsidP="00A74270">
      <w:pPr>
        <w:tabs>
          <w:tab w:val="left" w:pos="1134"/>
        </w:tabs>
        <w:spacing w:line="276" w:lineRule="auto"/>
        <w:ind w:firstLine="851"/>
        <w:jc w:val="both"/>
        <w:rPr>
          <w:rFonts w:ascii="Arial Narrow" w:hAnsi="Arial Narrow"/>
          <w:sz w:val="22"/>
          <w:szCs w:val="22"/>
        </w:rPr>
      </w:pPr>
    </w:p>
    <w:p w14:paraId="54DA97C9" w14:textId="77777777" w:rsidR="00A74270" w:rsidRPr="006E6DDC" w:rsidRDefault="00A74270" w:rsidP="00A74270">
      <w:pPr>
        <w:tabs>
          <w:tab w:val="left" w:pos="1134"/>
        </w:tabs>
        <w:spacing w:line="276" w:lineRule="auto"/>
        <w:ind w:firstLine="851"/>
        <w:jc w:val="both"/>
        <w:rPr>
          <w:rFonts w:ascii="Arial Narrow" w:hAnsi="Arial Narrow"/>
          <w:b/>
          <w:sz w:val="22"/>
          <w:szCs w:val="22"/>
        </w:rPr>
      </w:pPr>
      <w:r w:rsidRPr="006E6DDC">
        <w:rPr>
          <w:rFonts w:ascii="Arial Narrow" w:hAnsi="Arial Narrow"/>
          <w:b/>
          <w:sz w:val="22"/>
          <w:szCs w:val="22"/>
        </w:rPr>
        <w:t>SOFTWARE DE PORTAL DA TRANSPARÊNCIA</w:t>
      </w:r>
    </w:p>
    <w:p w14:paraId="60FDDF2C" w14:textId="77777777" w:rsidR="00A33F44" w:rsidRPr="006E6DDC" w:rsidRDefault="00A33F44" w:rsidP="00A74270">
      <w:pPr>
        <w:tabs>
          <w:tab w:val="left" w:pos="1134"/>
        </w:tabs>
        <w:spacing w:line="276" w:lineRule="auto"/>
        <w:ind w:firstLine="851"/>
        <w:jc w:val="both"/>
        <w:rPr>
          <w:rFonts w:ascii="Arial Narrow" w:hAnsi="Arial Narrow"/>
          <w:sz w:val="22"/>
          <w:szCs w:val="22"/>
        </w:rPr>
      </w:pPr>
    </w:p>
    <w:p w14:paraId="06677D12"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de Arrecadação das Receitas por Categoria Econômica, contendo valores individuais e totais por Categoria Econômica, Origem, Espécie, Rubrica, Alínea, Subalínea e Detalhamento.</w:t>
      </w:r>
    </w:p>
    <w:p w14:paraId="4B35C619"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de Arrecadação das Receitas por Fonte de Recursos, contendo valores individuais e totais por Categoria Econômica, Origem, Espécie, Rubrica, Alínea, Subalínea e Detalhamento.</w:t>
      </w:r>
    </w:p>
    <w:p w14:paraId="68FD8D83"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de Arrecadação das Receitas contendo os valores de Previsão Inicial, Previsão das Deduções, Previsão Atualizada Líquida, Arrecadação Bruta, Deduções da Receita e Arrecadação Líquida.</w:t>
      </w:r>
    </w:p>
    <w:p w14:paraId="622AD206"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contendo os valores da Dotação Inicial, Créditos Adicionais, Dotação Atualizada, Valor Empenhado, Valor Liquidado e Valor Pago.</w:t>
      </w:r>
    </w:p>
    <w:p w14:paraId="1FC81E8D"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diária de arrecadação das receitas, contendo os valores totais de arrecadação no dia, no mês e no período selecionado.</w:t>
      </w:r>
    </w:p>
    <w:p w14:paraId="5B48D00D"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Pr>
          <w:rFonts w:ascii="Arial Narrow" w:hAnsi="Arial Narrow"/>
          <w:sz w:val="22"/>
          <w:szCs w:val="22"/>
        </w:rPr>
        <w:t>3222</w:t>
      </w:r>
      <w:r w:rsidRPr="006E6DDC">
        <w:rPr>
          <w:rFonts w:ascii="Arial Narrow" w:hAnsi="Arial Narrow"/>
          <w:sz w:val="22"/>
          <w:szCs w:val="22"/>
        </w:rPr>
        <w:t>Movimentação diária das despesas, contendo o número do empenho, data de emissão, unidade gestora e credor, além do valor empenhado, liquidado, pago e anulado relacionado ao empenho.</w:t>
      </w:r>
    </w:p>
    <w:p w14:paraId="136271D8"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Movimentação diária das despesas, com possibilidade de impressão dos empenhos orçamentários, extra-orçamentários e de restos a pagar.</w:t>
      </w:r>
    </w:p>
    <w:p w14:paraId="42B62D42"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diária das despesas, com possibilidade de selecionar os registros por:</w:t>
      </w:r>
    </w:p>
    <w:p w14:paraId="61F302E2"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Período, Órgão, Unidade, Função, Subfunção, Programa, Categoria Econômica, Projeto/Atividade, Grupo, Elemento, Sub-elemento, Credor, Aplicação, Fonte de Recurso, Restos a Pagar, Extra Orçamentária, Empenho.</w:t>
      </w:r>
    </w:p>
    <w:p w14:paraId="42C28400"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Dados cadastrais do empenho com as seguintes informações:</w:t>
      </w:r>
    </w:p>
    <w:p w14:paraId="3B4EBD0E"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 xml:space="preserve">Órgão; </w:t>
      </w:r>
    </w:p>
    <w:p w14:paraId="56B79FBF"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Unidade Orçamentária;</w:t>
      </w:r>
    </w:p>
    <w:p w14:paraId="5D783E2C"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Data de emissão;</w:t>
      </w:r>
    </w:p>
    <w:p w14:paraId="68F60B61"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Fonte de recursos;</w:t>
      </w:r>
    </w:p>
    <w:p w14:paraId="421F6992"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Elemento de Despesa;</w:t>
      </w:r>
    </w:p>
    <w:p w14:paraId="4A21DE01"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Credor;</w:t>
      </w:r>
    </w:p>
    <w:p w14:paraId="104EAFA6"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Exercício;</w:t>
      </w:r>
    </w:p>
    <w:p w14:paraId="35B51A45"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Informações da licitação;</w:t>
      </w:r>
    </w:p>
    <w:p w14:paraId="7FBD8DEC"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Descrição da conta extra (para os empenhos extra-orçamentários)</w:t>
      </w:r>
    </w:p>
    <w:p w14:paraId="25FA942B"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Histórico do empenho;</w:t>
      </w:r>
    </w:p>
    <w:p w14:paraId="1912EBCC"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Valor Empenhado;</w:t>
      </w:r>
    </w:p>
    <w:p w14:paraId="05ECB11A" w14:textId="77777777" w:rsidR="009C29CF" w:rsidRPr="006E6DDC" w:rsidRDefault="009C29CF"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Dados de movimentação do empenho contendo os valores: liquidado, pago e anulado.</w:t>
      </w:r>
    </w:p>
    <w:p w14:paraId="6452EA91"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Filtros para selecionar o exercício, mês inicial e final, e Unidade Gestora.</w:t>
      </w:r>
    </w:p>
    <w:p w14:paraId="5BFD9863"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Classificação Institucional, contendo valores individuais e totais por Poder, Órgão, Unidade, Categoria Econômica e Credores.</w:t>
      </w:r>
    </w:p>
    <w:p w14:paraId="2ACBF465"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Função de Governo, contendo valores individuais e totais por Função, Subfunção, Programa de Governo, Categoria Econômica e Credores.</w:t>
      </w:r>
    </w:p>
    <w:p w14:paraId="6D6B85C7"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Programa de Governo, contendo valores individuais e totais por Programa de Governo, Ação de Governo, Categoria Econômica e Credores.</w:t>
      </w:r>
    </w:p>
    <w:p w14:paraId="50F8213F"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Ação de Governo, contendo valores individuais e totais por Tipo da Ação (Projeto, Atividade, Operação Especial), Ação de Governo, Categoria Econômica e Credores.</w:t>
      </w:r>
    </w:p>
    <w:p w14:paraId="5A2054C3"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Categoria Econômica, contendo valores individuais e totais por Categoria Econômica, Grupo de Despesa, Modalidade de Aplicação, Elemento de Despesa e Credores.</w:t>
      </w:r>
    </w:p>
    <w:p w14:paraId="2560A5BE"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Fonte de Recursos, contendo valores individuais e totais por Fonte de Recursos, Detalhamento da Fonte, Categoria Econômica e Credores.</w:t>
      </w:r>
    </w:p>
    <w:p w14:paraId="07C328E4" w14:textId="77777777" w:rsidR="009C29CF" w:rsidRPr="006E6DDC" w:rsidRDefault="009C29CF" w:rsidP="009C29C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Esfera Administrativa, contendo valores individuais e totais por Esfera, Categoria Econômica e Credores.</w:t>
      </w:r>
    </w:p>
    <w:p w14:paraId="65047583"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Possibilidade de impressão de todas as informações que são disponibilizadas.</w:t>
      </w:r>
    </w:p>
    <w:p w14:paraId="771D15C0"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Possibilidade de mergulhar nas informações até chegar ao empenho que originou a despesa orçamentária.</w:t>
      </w:r>
    </w:p>
    <w:p w14:paraId="31D86DEC"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Possibilidade de mergulhar nas informações até chegar aos credores com seus respectivos empenhos que originaram a despesa orçamentária.</w:t>
      </w:r>
    </w:p>
    <w:p w14:paraId="56FDC449"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Resumo explicativo em todas as consultas da Receita e da Despesa. Esta informação deve ser parametrizável, ficando a critério do administrador do sistema informar o conteúdo que achar necessário.</w:t>
      </w:r>
    </w:p>
    <w:p w14:paraId="605FFE48"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diária das despesas, contendo os valores totais efetuados no dia, no mês e no período selecionado.</w:t>
      </w:r>
    </w:p>
    <w:p w14:paraId="5DAB0139"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informações referente a despesa com servidores podendo o usuário filtrar: Pelo nome do servidor, pelo cargo do servidor, por divisão, subdivisão, unidade, vinculo e proventos.</w:t>
      </w:r>
    </w:p>
    <w:p w14:paraId="045AC539"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informações de repasses ou transferências cedidas ou recebidas.</w:t>
      </w:r>
    </w:p>
    <w:p w14:paraId="294CC332"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Disponibilizar informações das despesas com adiantamento e de diárias.</w:t>
      </w:r>
    </w:p>
    <w:p w14:paraId="00E92471"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informações de licitações e de contratos.</w:t>
      </w:r>
    </w:p>
    <w:p w14:paraId="0B27BD46"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um canal de atendimento entre a entidade e o cidadão onde o cidadão possa realizar solicitações de informações da entidade.</w:t>
      </w:r>
    </w:p>
    <w:p w14:paraId="0E94DF14"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acessibilidade a deficientes.</w:t>
      </w:r>
    </w:p>
    <w:p w14:paraId="003ECD89" w14:textId="77777777" w:rsidR="00A33F44" w:rsidRPr="006E6DDC" w:rsidRDefault="00A33F44" w:rsidP="00A33F4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E-SIC, possibilitando a solicitação do cidadão à Entidade, acompanhamento de sua solicitação via Protocolo e um gráfico apresentando estes atendimentos pela entidade, também um gerenciador para a Entidade lidar com estas solicitações.</w:t>
      </w:r>
    </w:p>
    <w:p w14:paraId="045FB2A3" w14:textId="77777777" w:rsidR="00B42AA7" w:rsidRPr="006E6DDC" w:rsidRDefault="00B42AA7" w:rsidP="00B42AA7">
      <w:pPr>
        <w:pStyle w:val="Default"/>
        <w:rPr>
          <w:rFonts w:ascii="Arial Narrow" w:hAnsi="Arial Narrow"/>
          <w:sz w:val="22"/>
          <w:szCs w:val="22"/>
          <w:lang w:val="pt-BR"/>
        </w:rPr>
      </w:pPr>
    </w:p>
    <w:p w14:paraId="6654D957" w14:textId="77777777" w:rsidR="00FC0415" w:rsidRPr="006E6DDC" w:rsidRDefault="00FC0415" w:rsidP="00FC0415">
      <w:pPr>
        <w:jc w:val="center"/>
        <w:rPr>
          <w:rFonts w:ascii="Arial Narrow" w:hAnsi="Arial Narrow"/>
          <w:b/>
          <w:sz w:val="22"/>
          <w:szCs w:val="22"/>
        </w:rPr>
      </w:pPr>
      <w:bookmarkStart w:id="7" w:name="_Hlk504140114"/>
      <w:r w:rsidRPr="006E6DDC">
        <w:rPr>
          <w:rFonts w:ascii="Arial Narrow" w:hAnsi="Arial Narrow"/>
          <w:b/>
          <w:sz w:val="22"/>
          <w:szCs w:val="22"/>
        </w:rPr>
        <w:t>SOFTWARE DE CONTROLE INTERNO</w:t>
      </w:r>
    </w:p>
    <w:p w14:paraId="6022BF0F" w14:textId="77777777" w:rsidR="00341FEF" w:rsidRPr="006E6DDC" w:rsidRDefault="00341FEF" w:rsidP="00FC0415">
      <w:pPr>
        <w:jc w:val="center"/>
        <w:rPr>
          <w:rFonts w:ascii="Arial Narrow" w:hAnsi="Arial Narrow"/>
          <w:b/>
          <w:sz w:val="22"/>
          <w:szCs w:val="22"/>
        </w:rPr>
      </w:pPr>
    </w:p>
    <w:p w14:paraId="300899A9"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eastAsia="Calibri" w:hAnsi="Arial Narrow" w:cs="Calibri"/>
          <w:color w:val="000000"/>
          <w:sz w:val="22"/>
          <w:szCs w:val="22"/>
        </w:rPr>
        <w:t>Deverá ser integrado a todos os Bancos de Dados relacionados a deste edital.</w:t>
      </w:r>
    </w:p>
    <w:p w14:paraId="54FBC1D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obter os dados diretamente nos Bancos de Dados, não sendo permitido a utilização de bancos transitórios.</w:t>
      </w:r>
    </w:p>
    <w:p w14:paraId="5948EA1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 Deverá obter os dados de forma online, permitindo que o Tomador de Decisão consiga visualizar todos os dados registrados nos Bancos de Dados sem delay.</w:t>
      </w:r>
    </w:p>
    <w:p w14:paraId="5D4A488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criação dos relatórios e gráficos deve dispensar a necessidade de linguagem de programação. </w:t>
      </w:r>
    </w:p>
    <w:p w14:paraId="05CD55C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 criação deverá ser feita a partir da configuração da aplicação.</w:t>
      </w:r>
    </w:p>
    <w:p w14:paraId="315FD0D7"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detalhamento das informações nos relatórios e gráficos gerados.</w:t>
      </w:r>
    </w:p>
    <w:p w14:paraId="43DB880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 segurança de acesso ao sistema (autorização) deverá utilizar o conceito de perfis de acesso.</w:t>
      </w:r>
    </w:p>
    <w:p w14:paraId="57FDFF5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permitir o cruzamento de informações entre todos os bancos de dados relacionados neste edital.</w:t>
      </w:r>
    </w:p>
    <w:p w14:paraId="46393FB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trazer no mínimo as seguintes visões configuradas e parametrizadas:</w:t>
      </w:r>
    </w:p>
    <w:p w14:paraId="1D4E0F2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Indicadores Financeiros onde demonstra os valores disponíveis agrupados (configurável) e o Resultado Financeiro.</w:t>
      </w:r>
    </w:p>
    <w:p w14:paraId="56A8CD9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Integração em tempo real com os sistemas Assistência Social, Compras, Contabilidade, Ensino, Pessoal, Frotas, Licitação, Ouvidoria, Patrimônio, Protocolo, Saúde e Tributário.</w:t>
      </w:r>
    </w:p>
    <w:p w14:paraId="24E42C6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Controle de usuários e permissões.</w:t>
      </w:r>
    </w:p>
    <w:p w14:paraId="6088C36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Pesquisa por contribuinte em tempo real em todos os sistemas, agrupando resultados por sistema e detalhando os dados de cada sistema desdobrando os dados até sua origem. </w:t>
      </w:r>
    </w:p>
    <w:p w14:paraId="79BE6CD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Gráficos analíticos contendo filtros para pesquisas e opção para detalhamento dos dados apresentados no gráfico, detalhando até o nível em que os dados foram originados.</w:t>
      </w:r>
    </w:p>
    <w:p w14:paraId="1963379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Compras: Acompanhamento mensal de compras, pedidos por secretaria, Requisições de entrada por secretaria, Posição de estoque, Quantidade de veículos por secretaria, Abastecimentos em litros por secretaria, Acompanhamento mensal de gastos com combustível, Acompanhamento das infrações por secretaria.</w:t>
      </w:r>
    </w:p>
    <w:p w14:paraId="0E57BB6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Contabilidade : Aplicação na Saúde, Aplicação no Ensino, Aplicação com FUNDEB, Aplicação no Magistério, Despesas com Pessoal, Receita Prevista X Arrecadada, Despesa Fixada X Realizada, Disponibilidade Comprometida, Comparativo da Arrecadação por Período (Exercícios), Restos a Pagar, Despesa Folha Pagamento, Acompanhamento do Duodécimo, Receita Arrecadada X Despesa, Adiantamentos / Diárias, Despesas por Secretaria, Pagamentos no dia, Despesas com pessoal x Receita corrente líquida, Receita Tributária x Dívida Ativa.</w:t>
      </w:r>
    </w:p>
    <w:p w14:paraId="56BE00D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Pessoal: Acompanhamento Mensal, comparativo entre meses, Idade dos funcionários, Acompanhamento das faltas, Repreensões / Advertências, Acompanhamento de horas extra, Acompanhamento das gratificações.</w:t>
      </w:r>
    </w:p>
    <w:p w14:paraId="52331371"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Frotas: Quantidade de veículos por secretaria, Abastecimentos em litros por secretaria, Acompanhamento mensal de gastos com combustível, Acompanhamento das infrações por secretaria.</w:t>
      </w:r>
    </w:p>
    <w:p w14:paraId="0C7DC001"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Licitação: Licitações integradas realizadas, Situação das licitações, Economicidade das licitações.</w:t>
      </w:r>
    </w:p>
    <w:p w14:paraId="4F3B93B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Patrimônio: Inventário patrimonial geral, Situação dos bens ativos em uso, Bens baixados por tipo, Inventário patrimonial dos bens ativos por unidade/setor, Totalização dos bens adquiridos/baixados.</w:t>
      </w:r>
    </w:p>
    <w:p w14:paraId="3B9DE96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Saúde: Ranking de atendimentos por profissional, Ranking de atendimentos por especialidade, Atendimentos por unidade, comparativo de atendimentos das unidades, Relação de viagens.</w:t>
      </w:r>
    </w:p>
    <w:p w14:paraId="340F26A6" w14:textId="77777777" w:rsidR="00431C24" w:rsidRPr="006E6DDC" w:rsidRDefault="006A5C49"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Tributário: Indicadores gerais dos cadastros, Indicadores por exercício, Evolução dos lançamentos, Evolução da dívida ativa, Tipos de empresa por situação, Imóveis por bairro, Evolução dos imóveis por bairro, Evolução das edificações, Evolução dos ajuizamentos, maiores geradores de ISSQN, maiores emissores de notas.</w:t>
      </w:r>
      <w:r w:rsidR="00431C24" w:rsidRPr="00431C24">
        <w:rPr>
          <w:rFonts w:ascii="Arial Narrow" w:hAnsi="Arial Narrow"/>
          <w:sz w:val="22"/>
          <w:szCs w:val="22"/>
        </w:rPr>
        <w:t xml:space="preserve"> </w:t>
      </w:r>
      <w:r w:rsidR="00431C24" w:rsidRPr="006E6DDC">
        <w:rPr>
          <w:rFonts w:ascii="Arial Narrow" w:hAnsi="Arial Narrow"/>
          <w:sz w:val="22"/>
          <w:szCs w:val="22"/>
        </w:rPr>
        <w:t xml:space="preserve">O Sistema de Controle Interno Municipal, juntamente com o controle externo exercido pelos Tribunais de Contas poderá auxiliar a respectiva Câmara Municipal na fiscalização do cumprimento das normas legais, especialmente as da Lei Complementar nº 101/00 – a LRF, deverá ainda permitir: </w:t>
      </w:r>
    </w:p>
    <w:p w14:paraId="444A842C"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Realizar levantamentos de funcionamento dos diversos setores da administração.</w:t>
      </w:r>
    </w:p>
    <w:p w14:paraId="79BD6BF7"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Realizar levantamento de dados estatísticos da situação econômico financeira desde a arrecadação municipal até a elaboração dos balanços.</w:t>
      </w:r>
    </w:p>
    <w:p w14:paraId="72E3D6B7"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As principais opções do sistema deverá ser: </w:t>
      </w:r>
    </w:p>
    <w:p w14:paraId="29B13194"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Parâmetros: cadastramento de usuários e funcionalidades do sistema.</w:t>
      </w:r>
    </w:p>
    <w:p w14:paraId="0DC7C16D"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Cadastros: manutenção dos cadastros básicos de assuntos, unidades responsáveis e níveis de informação.</w:t>
      </w:r>
    </w:p>
    <w:p w14:paraId="43543117"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Avaliação: manutenção de questionário, programação de serviços e impressão de relatórios.</w:t>
      </w:r>
    </w:p>
    <w:p w14:paraId="0FEC0591"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Auditoria: manutenção de itens, programação de serviços e impressão de relatórios.</w:t>
      </w:r>
    </w:p>
    <w:p w14:paraId="6C9E46B8"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Dados: levantamento das quantificações disponíveis que se constituem em base para o conhecimento da realidade em sistemas de contabilidade, arrecadação e pessoal compatíveis com o da empresa.</w:t>
      </w:r>
    </w:p>
    <w:p w14:paraId="0F0BDFC8"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sistema deverá ser totalmente parametrizável, visando adaptar-se às situações e peculiaridade de cada usuário, com relação à: </w:t>
      </w:r>
    </w:p>
    <w:p w14:paraId="5594B487"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Usuários: livre cadastramento de usuários e permissões de acordo com as unidades responsáveis.</w:t>
      </w:r>
    </w:p>
    <w:p w14:paraId="44DE73B6"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Avaliação: inclusão, exclusão e alteração a qualquer momento de quesitos a serem utilizados na avaliação por assuntos e unidades.</w:t>
      </w:r>
    </w:p>
    <w:p w14:paraId="2509F0B3"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Auditoria: inclusão, exclusão e alteração a qualquer momento de itens a serem examinados nas verificações, por assuntos e unidades.</w:t>
      </w:r>
    </w:p>
    <w:p w14:paraId="0963C5DE" w14:textId="77777777" w:rsidR="00431C24" w:rsidRPr="006E6DDC" w:rsidRDefault="00431C24" w:rsidP="00431C24">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Níveis: o cadastramento de níveis para as avaliações e auditorias, deverá permitir a geração de relatórios só de determinado nível, por assuntos, unidades responsáveis e ainda só as irregularidades constatadas com respectivas recomendações ou completo.</w:t>
      </w:r>
    </w:p>
    <w:bookmarkEnd w:id="7"/>
    <w:p w14:paraId="53AA8A06" w14:textId="77777777" w:rsidR="00FB3AB8" w:rsidRPr="006E6DDC" w:rsidRDefault="00FB3AB8" w:rsidP="00FC0415">
      <w:pPr>
        <w:jc w:val="both"/>
        <w:rPr>
          <w:rFonts w:ascii="Arial Narrow" w:eastAsia="SimSun" w:hAnsi="Arial Narrow"/>
          <w:b/>
          <w:bCs/>
          <w:color w:val="000000"/>
          <w:sz w:val="22"/>
          <w:szCs w:val="22"/>
          <w:lang w:eastAsia="ar-SA"/>
        </w:rPr>
      </w:pPr>
    </w:p>
    <w:p w14:paraId="507DE0BF" w14:textId="77777777" w:rsidR="00FC0415" w:rsidRPr="006E6DDC" w:rsidRDefault="00FC0415" w:rsidP="008553BE">
      <w:pPr>
        <w:jc w:val="center"/>
        <w:rPr>
          <w:rFonts w:ascii="Arial Narrow" w:hAnsi="Arial Narrow"/>
          <w:b/>
          <w:sz w:val="22"/>
          <w:szCs w:val="22"/>
        </w:rPr>
      </w:pPr>
      <w:bookmarkStart w:id="8" w:name="_Hlk504140125"/>
      <w:r w:rsidRPr="006E6DDC">
        <w:rPr>
          <w:rFonts w:ascii="Arial Narrow" w:hAnsi="Arial Narrow"/>
          <w:b/>
          <w:sz w:val="22"/>
          <w:szCs w:val="22"/>
        </w:rPr>
        <w:t>SOFTWARE DE GESTÃO DAS COMPRAS E LICITAÇÕES E REGISTRO DE PREÇOS</w:t>
      </w:r>
    </w:p>
    <w:p w14:paraId="0823CDB1" w14:textId="77777777" w:rsidR="00341FEF" w:rsidRPr="006E6DDC" w:rsidRDefault="00341FEF" w:rsidP="008553BE">
      <w:pPr>
        <w:jc w:val="center"/>
        <w:rPr>
          <w:rFonts w:ascii="Arial Narrow" w:hAnsi="Arial Narrow"/>
          <w:b/>
          <w:sz w:val="22"/>
          <w:szCs w:val="22"/>
        </w:rPr>
      </w:pPr>
    </w:p>
    <w:bookmarkEnd w:id="8"/>
    <w:p w14:paraId="6096ABA8"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que o sistema de compras e licitações, contenha plataforma de pregão eletrônico utilizando a mesma base de dados; </w:t>
      </w:r>
    </w:p>
    <w:p w14:paraId="0F443A41"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Esta plataforma não poderá incidir em custos extras para fornecedores e para a Entidade.</w:t>
      </w:r>
    </w:p>
    <w:p w14:paraId="477B8A82"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o credenciamento dos participantes;</w:t>
      </w:r>
    </w:p>
    <w:p w14:paraId="697D6E39"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o cadastro de documentos parametrizados como atestados, certidões, de acordo com a necessidade da entidade, permitindo em cada tipo de documento, a anexação de arquivos;</w:t>
      </w:r>
    </w:p>
    <w:p w14:paraId="0BFA681D"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envio de proposta de preços, bem como anexação do documento da proposta;</w:t>
      </w:r>
    </w:p>
    <w:p w14:paraId="2078C720"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chat para interação do Pregoeiro com os participantes e vice-versa, do processo de pregão eletrônico;</w:t>
      </w:r>
    </w:p>
    <w:p w14:paraId="547BDF01"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cadastro de mensagens automatizadas para envio do chat, de acordo com as fases (análises dos Itens, habilitação, intenção de recurso, suspenção do processo, negociação, sorteio, benefício Lei 123/16 do pregão;</w:t>
      </w:r>
    </w:p>
    <w:p w14:paraId="2F271509"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Permitir que os participantes possam efetuar seus lances com atualização automática das informações para os demais participantes;</w:t>
      </w:r>
    </w:p>
    <w:p w14:paraId="095ED4C9"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acesso ao público em geral para acompanhamento do pregão de modo completo (lances e chat);</w:t>
      </w:r>
    </w:p>
    <w:p w14:paraId="1615E6AF"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legenda com a situação do de cada item do pregão eletrônico;</w:t>
      </w:r>
    </w:p>
    <w:p w14:paraId="613F7BDF"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que o Pregoeiro possa efetuar o desempate dos itens das propostas;</w:t>
      </w:r>
    </w:p>
    <w:p w14:paraId="5B8011F8"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 pregão eletrônico deverá disponibilizar o modo de julgamento (Ex.: Menor preço global, menor preço por item) de acordo com as informações cadastradas no processo licitatório do Município;</w:t>
      </w:r>
    </w:p>
    <w:p w14:paraId="5B3E4FE0"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aceitar e fracassar itens;</w:t>
      </w:r>
    </w:p>
    <w:p w14:paraId="008B3D17"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 para cada processo de pregão eletrônico, configurando a forma de disputa, Aberta ou Aberta Fechada;</w:t>
      </w:r>
    </w:p>
    <w:p w14:paraId="78B3405E"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 para definição de tempos entre lances para os dois modos de disputa, e também, tempo de prorrogação automático, caso optado para o Modo Aberto;</w:t>
      </w:r>
    </w:p>
    <w:p w14:paraId="0FB94C04"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programações de tempo para item específico do pregão;</w:t>
      </w:r>
    </w:p>
    <w:p w14:paraId="52A5E9D4" w14:textId="77777777" w:rsidR="006027B6" w:rsidRPr="006E6DDC" w:rsidRDefault="006027B6" w:rsidP="006027B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 pregão eletrônico deverá ser integrado com a plataforma +Brasil para eventuais prestações de contas;</w:t>
      </w:r>
    </w:p>
    <w:p w14:paraId="4208429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integração com a contabilidade permitindo análise contábil dos pedidos/solicitações/requisições de compras, bem como a classificação orçamentária (prévia) dos mesmos;</w:t>
      </w:r>
    </w:p>
    <w:p w14:paraId="51EF1C6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a proposta comercial seja preenchida pelo próprio fornecedor, em suas dependências, e posteriormente enviada em meio magnético/e-mail para entrada automática no sistema, sem necessidade de redigitação;</w:t>
      </w:r>
    </w:p>
    <w:p w14:paraId="5D227AAE"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utilização de registro geral de fornecedores, desde a geração do edital de chamamento até o fornecimento do “Certificado de Registro Cadastral”, controlando o vencimento de documentos, e também registra a inabilitação por suspensão ou rescisão do contrato;</w:t>
      </w:r>
    </w:p>
    <w:p w14:paraId="0EC9536F"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que o fornecedor cadastrado seja vinculado a determinadas especialidades/atividade de fornecimento/prestações de serviços;</w:t>
      </w:r>
    </w:p>
    <w:p w14:paraId="5C92843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da relação de fornecedores cadastrados em uma determinada especialidade/atividade;</w:t>
      </w:r>
    </w:p>
    <w:p w14:paraId="7BE72957"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cadastramento de descrição dos materiais;</w:t>
      </w:r>
    </w:p>
    <w:p w14:paraId="6E29D601"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Formalizar os processos de contratação de acordo com as Modalidades exigidas em Lei bem como por Dispensa ou Inexigibilidade;</w:t>
      </w:r>
    </w:p>
    <w:p w14:paraId="5603D7AD"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integração totalmente com o sistema de almoxarifado, no qual todas as tabelas comuns aos dois sistemas de licitações são únicas, de modo a evitar a redundância e a distorção de informações;</w:t>
      </w:r>
    </w:p>
    <w:p w14:paraId="6C75F6AA"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classificação e consulta da dotação orçamentária no momento do cadastramento dos pedidos/requisições de compras;</w:t>
      </w:r>
    </w:p>
    <w:p w14:paraId="0484CA67"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controle gerencial nos pedidos/requisições de compras, os quais são devidamente liberados eletronicamente, antes de chegar à etapa de efetivação da compra;</w:t>
      </w:r>
    </w:p>
    <w:p w14:paraId="7555819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integração total com o sistema de almoxarifado e que está permita, por exemplo, o cadastro de materiais ou registro de fornecedores tanto no sistema de Gestão de Contratações Públicas quanto no sistema de Almoxarifado;</w:t>
      </w:r>
    </w:p>
    <w:p w14:paraId="6C599C8D"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integração completa com o Sistema de Pregão Presencial disponível para uso da administração Pública, com possibilidade de envio e retorno de informações evitando redigitações.</w:t>
      </w:r>
    </w:p>
    <w:p w14:paraId="44D7C2A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pedido/requisição de compras;</w:t>
      </w:r>
    </w:p>
    <w:p w14:paraId="2452B2F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elaboração da pesquisa de preços e emissão do mapa comparativo dos preços apresentados;</w:t>
      </w:r>
    </w:p>
    <w:p w14:paraId="13A8A013"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Gerar documento de autorização de execução contratual (autorização, ordem de fornecimento, pedido ou solicitação de fornecimento ou prestação de serviços) contendo o nome base, descrição completa de um </w:t>
      </w:r>
      <w:r w:rsidRPr="006E6DDC">
        <w:rPr>
          <w:rFonts w:ascii="Arial Narrow" w:hAnsi="Arial Narrow"/>
          <w:sz w:val="22"/>
          <w:szCs w:val="22"/>
        </w:rPr>
        <w:lastRenderedPageBreak/>
        <w:t xml:space="preserve">material ou serviço, quantidades, valores, marca/complemento (quando couber e idêntico a proposta vencedora), consistindo que sua emissão seja posterior a realização do empenho da despesa, garantindo que esse seja prévio a realização da despesa, conforme artigo 60 da Lei nº 4.320/64. </w:t>
      </w:r>
    </w:p>
    <w:p w14:paraId="4711B36C"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mais de um documento de execução contratual, caso a execução contratual seja parcelada.</w:t>
      </w:r>
    </w:p>
    <w:p w14:paraId="0D1D0AC2"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deve conter cadastro dos contratos administrativos que contenha no mínimo o número do contrato, objeto, regime ou forma de execução, valor contratual, data de vigência do contrato e recurso orçamentário. Tal informação é imprescindível para publicação dos contratos na forma exigida pela Lei nº 9.755/98, artigo 1º, inciso V.</w:t>
      </w:r>
    </w:p>
    <w:p w14:paraId="2E3263C2"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deve permitir o cadastro de aditivos contratuais para fins de acréscimos de quantitativo, reequilíbrios econômico-financeiros, reajustes ou prorrogação contratual (prazo de vigência).</w:t>
      </w:r>
    </w:p>
    <w:p w14:paraId="5E29D48E"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de documento de autorização de empenho (autorização, ordem, pedido ou requisição de empenho e sub-empenho) e conter integração com sistema contábil para realização do empenho da despesa;</w:t>
      </w:r>
    </w:p>
    <w:p w14:paraId="05CC2594"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cadastramento das solicitações/requisições de compras através de qualquer terminal de computador que tenha acesso ao servidor de dados a conter no mínimo os seguintes dados;</w:t>
      </w:r>
    </w:p>
    <w:p w14:paraId="03CA5804"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Número da Requisição (geração automática e sequência do sistema);</w:t>
      </w:r>
    </w:p>
    <w:p w14:paraId="049F3C3E"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Data da Requisição;</w:t>
      </w:r>
    </w:p>
    <w:p w14:paraId="6BD6BF22"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Setor Requisitante;</w:t>
      </w:r>
    </w:p>
    <w:p w14:paraId="286F666D"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Responsável;</w:t>
      </w:r>
    </w:p>
    <w:p w14:paraId="54B92CCD"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Objeto ou Finalidade da Requisição;</w:t>
      </w:r>
    </w:p>
    <w:p w14:paraId="5EF8A011"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Número Sequencial do item;</w:t>
      </w:r>
    </w:p>
    <w:p w14:paraId="0321A617"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Descrição Resumida do Produto/Serviço;</w:t>
      </w:r>
    </w:p>
    <w:p w14:paraId="3CED61C6"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Quantidade;</w:t>
      </w:r>
    </w:p>
    <w:p w14:paraId="79CCC338"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Valor Unitário;</w:t>
      </w:r>
    </w:p>
    <w:p w14:paraId="3F6A2777"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Ficha Orçamentária. </w:t>
      </w:r>
    </w:p>
    <w:p w14:paraId="6678DE43"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Condicionar que o documento gerado no item anterior no item anterior possa tramitar em grupos de autorização eletrônica a conter no mínimo os seguintes grupos:</w:t>
      </w:r>
    </w:p>
    <w:p w14:paraId="45F3AEF8"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Requisitante;</w:t>
      </w:r>
    </w:p>
    <w:p w14:paraId="308C38E3"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Secretário Municipal;</w:t>
      </w:r>
    </w:p>
    <w:p w14:paraId="0E6F194F"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Planejamento de Compras;</w:t>
      </w:r>
    </w:p>
    <w:p w14:paraId="572AB20E"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Contabilidade;</w:t>
      </w:r>
    </w:p>
    <w:p w14:paraId="1BFDB26F"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Controle Interno;</w:t>
      </w:r>
    </w:p>
    <w:p w14:paraId="6EB2FCA7"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Compras Retorno</w:t>
      </w:r>
    </w:p>
    <w:p w14:paraId="63937293"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Condicionar que a Solicitação/Requisição de compras seja aprovada através de menu específico para então ser liberada a tramitação eletrônica do item anterior;</w:t>
      </w:r>
    </w:p>
    <w:p w14:paraId="2A9F5E6D"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um único menu para realização de todo tipo de processo, independente do tipo, valor ou modalidade (Dispensa do Art. 24 inciso I e II, Dispensa do Art. III e seguintes, Inexigibilidade, Carta Convite, Tomada de Preços, Concorrência e Pregão) afim de que todos possam ter uma única numeração sequencial de processos e que o controle seja facilitado.</w:t>
      </w:r>
    </w:p>
    <w:p w14:paraId="3EF63A17"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registro dos processos licitatórios/dispensas/inexigibilidade através de qualquer terminal de computador que tenha acesso ao servidor de dados a conter no mínimo os seguintes dados:</w:t>
      </w:r>
    </w:p>
    <w:p w14:paraId="071F4A91"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Número do Processo;</w:t>
      </w:r>
    </w:p>
    <w:p w14:paraId="567C57B8"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Data de Abertura;</w:t>
      </w:r>
    </w:p>
    <w:p w14:paraId="7B3E0CC6"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Critério de Julgamento (Global/Lote/Item);</w:t>
      </w:r>
    </w:p>
    <w:p w14:paraId="167D0D74"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Característica (Compra/Serviço ou Obra/Engenharia)</w:t>
      </w:r>
    </w:p>
    <w:p w14:paraId="5679E8FD"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Resumo do Objeto ou Referência ou simplesmente objeto;</w:t>
      </w:r>
    </w:p>
    <w:p w14:paraId="1DEC278D"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Objeto ou objeto detalhado do Processo.</w:t>
      </w:r>
    </w:p>
    <w:p w14:paraId="07B60672"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Conter meios de acompanhamento de todo o processo de abertura e julgamento de processos licitatórios, registrando a habilitação, proposta comercial e emissão de mapas comparativos de preços;</w:t>
      </w:r>
    </w:p>
    <w:p w14:paraId="6D21FC0F"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Consistir que para atendimento do item anterior o sistema tenha um menu/botão/campo específico para acompanhamento de todo procedimento, onde seja possível a verificação da situação atual dos processos;</w:t>
      </w:r>
    </w:p>
    <w:p w14:paraId="4BCFB193"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relatórios de contratos e compras, de envio obrigatório aos Tribunais de Contas da União (Lei nº 9.755/1998);</w:t>
      </w:r>
    </w:p>
    <w:p w14:paraId="79DC446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abertura do exercício seguinte;</w:t>
      </w:r>
    </w:p>
    <w:p w14:paraId="1239ABEB"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de Relação Mensal de Compras;</w:t>
      </w:r>
    </w:p>
    <w:p w14:paraId="49851157"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de relatório de fornecedores cadastrados;</w:t>
      </w:r>
    </w:p>
    <w:p w14:paraId="10F70E93"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de relatório comparativo de Propostas Comerciais do Processo;</w:t>
      </w:r>
    </w:p>
    <w:p w14:paraId="70F6DA51"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de relatório com Histórico das Pesquisas de Preço;</w:t>
      </w:r>
    </w:p>
    <w:p w14:paraId="4922491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relatório com Histórico/Situação Detalhado dos processos;</w:t>
      </w:r>
    </w:p>
    <w:p w14:paraId="435BC8C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cadastro individualizado das licitações para compra, serviço e obras, sendo mantido o controle e gerenciamento completo para a modalidade de pregão presencial, incluindo as rotinas de (credenciamento, registro das propostas escritas, sessão pública de lances verbais, avaliação das propostas e negociação final);</w:t>
      </w:r>
    </w:p>
    <w:p w14:paraId="3331918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Não permitir que o operador realize a homologação dos processos sem antes realizar o preenchimento no sistema de dados de ENVIO OBRIGATÓRIO para o SICOM, está rotina visa o não acumulo de tarefas, caso contrário poderia ocasionar em perda do prazo de envio estabelecido pelo TCE/M.G;</w:t>
      </w:r>
    </w:p>
    <w:p w14:paraId="0FA95DE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Etapas de um Processo Licitatório em fase cronológica conforme a lei de licitação, sendo as sequências dos procedimentos mais diretos, sem ter que abrir várias janelas.</w:t>
      </w:r>
    </w:p>
    <w:p w14:paraId="6F837F8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separação dos itens do processo e suas respectivas quantidades por centro de custo e por despesa.</w:t>
      </w:r>
    </w:p>
    <w:p w14:paraId="22BFD1AF"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alterar/mudar as dotações orçamentárias dos processos, no encerramento do exercício, sem ter que retirar a homologação.</w:t>
      </w:r>
    </w:p>
    <w:p w14:paraId="33DBDB40"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quando necessário cadastro e atualização de empresas buscando informações completas e necessárias para o SICOM, diretamente do site da Receita Federal (</w:t>
      </w:r>
      <w:hyperlink r:id="rId10">
        <w:r w:rsidRPr="006E6DDC">
          <w:rPr>
            <w:rFonts w:ascii="Arial Narrow" w:hAnsi="Arial Narrow"/>
            <w:sz w:val="22"/>
            <w:szCs w:val="22"/>
            <w:u w:val="single"/>
          </w:rPr>
          <w:t>http://www.receita.fazenda.gov.br/pessoajuridica/cnpj/cnpjreva/cnpjreva_solicitacao.asp</w:t>
        </w:r>
      </w:hyperlink>
      <w:r w:rsidRPr="006E6DDC">
        <w:rPr>
          <w:rFonts w:ascii="Arial Narrow" w:hAnsi="Arial Narrow"/>
          <w:sz w:val="22"/>
          <w:szCs w:val="22"/>
        </w:rPr>
        <w:t xml:space="preserve">). </w:t>
      </w:r>
    </w:p>
    <w:p w14:paraId="1476F45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Utilizar registro geral de fornecedores, desde a geração do edital de chamamento até o fornecimento do “Certificado de Registro Cadastral”, controlando o vencimento de documentos, bem como registrar a inabilitação por suspensão ou rescisão do contrato, controlando a data limite de inabilitação;</w:t>
      </w:r>
    </w:p>
    <w:p w14:paraId="3287F85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cadastro de materiais, serviços e obras para informar: Material perecível; Material estocável; Material de consumo ou permanente; tipo do combustível; Descrição; Grupo e classe; Dados da última compra como: data, quantidade, preço e fornecedor.</w:t>
      </w:r>
    </w:p>
    <w:p w14:paraId="254EA91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visualizar a descrição completa do material, quando do lançamento dos preços nas cotações e propostas.</w:t>
      </w:r>
    </w:p>
    <w:p w14:paraId="55BA043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agrupar automaticamente, várias solicitações de compras dos diversos setores para um novo processo licitatório, dispensa ou inexigibilidade licitação. </w:t>
      </w:r>
    </w:p>
    <w:p w14:paraId="5C408D8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as solicitações de compra, não permitindo que usuários de outros centros de custo acessem ou cadastrem solicitações não pertencentes ao seu centro de custo e que a quantidade de cada item possa ser dividida por uma ou mais despesas.</w:t>
      </w:r>
    </w:p>
    <w:p w14:paraId="3382E5F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 data de validade das certidões negativas e outros documentos dos fornecedores, com emissão de relatório por fornecedor contendo a relação das negativas vencidas/por vencer.</w:t>
      </w:r>
    </w:p>
    <w:p w14:paraId="3FBDE23E"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integração com sistema de contabilidade, efetuando os seguintes processos:</w:t>
      </w:r>
    </w:p>
    <w:p w14:paraId="729D3B5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Bloqueio do valor da licitação, da compra direta ou do termo aditivo;</w:t>
      </w:r>
    </w:p>
    <w:p w14:paraId="14FB4CA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empenhos e liquidações;</w:t>
      </w:r>
    </w:p>
    <w:p w14:paraId="07B7A16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Atualizar dados cadastrais de fornecedores e da despesa. </w:t>
      </w:r>
    </w:p>
    <w:p w14:paraId="2AB8530D"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006A5C49" w:rsidRPr="006E6DDC">
        <w:rPr>
          <w:rFonts w:ascii="Arial Narrow" w:hAnsi="Arial Narrow"/>
          <w:sz w:val="22"/>
          <w:szCs w:val="22"/>
        </w:rPr>
        <w:t xml:space="preserve"> o desbloqueio do saldo remanescente da despesa na geração do último empenho do processo.</w:t>
      </w:r>
    </w:p>
    <w:p w14:paraId="7C56D0A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Integrar-se com a execução orçamentária gerando as autorizações de empenho e a respectiva reserva de saldo;</w:t>
      </w:r>
    </w:p>
    <w:p w14:paraId="298F2940"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integração com o sistema tributário para consultar os débitos dos participantes no processo licitatório. Dispensa ou inexigibilidade licitação.</w:t>
      </w:r>
    </w:p>
    <w:p w14:paraId="742E57E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gravação, em meio magnético, dos itens do processo licitatório para os fornecedores digitar o preço e marca de cada item (cotação de preços e proposta comercial) com leitura dos preços informados e preenchimento automático no cadastro de itens do processo, exibindo os itens em lista ou separados por lotes, sem necessidade de redigitação.</w:t>
      </w:r>
    </w:p>
    <w:p w14:paraId="30EE7EED"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menu para realização de AUDITORIA dos dados a serem enviados para o SICOM visando a verificação de erros ou falta de preenchimento bem como apresentação de soluções para o acerto;</w:t>
      </w:r>
    </w:p>
    <w:p w14:paraId="48880D75"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menu de encerramento de meses enviados para o SICOM, não permitindo assim que os usuários preencham/alterem dados de meses já encerrados e enviados para o SICOM.</w:t>
      </w:r>
    </w:p>
    <w:p w14:paraId="267926A9"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apuração dos fornecedores habilitados nas modalidades: Convite, Tomada de Preços e Concorrência;</w:t>
      </w:r>
    </w:p>
    <w:p w14:paraId="10CCDD1E"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julgamento da licitação, com emissão do mapa de apuração e mapa de preços;</w:t>
      </w:r>
    </w:p>
    <w:p w14:paraId="1E4B7276"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Na modalidade de Pregão Conter critério de adjudicação da licitação por item por lote ou global;</w:t>
      </w:r>
    </w:p>
    <w:p w14:paraId="4F72D2F0"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cadastro da comissão julgadora de um determinado processo licitatório;</w:t>
      </w:r>
    </w:p>
    <w:p w14:paraId="03131244"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verificação da situação Atual dos Processos;</w:t>
      </w:r>
    </w:p>
    <w:p w14:paraId="0DB05C59"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de relatório de Licitações em que um Fornecedor Participou e/ou venceu;</w:t>
      </w:r>
    </w:p>
    <w:p w14:paraId="41D38B2A"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relatório de Acompanhamento de Preços Registrados (Registro de Preços);</w:t>
      </w:r>
    </w:p>
    <w:p w14:paraId="6B8EAA04"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Geração dos arquivos para o SICOM relativos às licitações, dispensas e inexigibilidades do acompanhamento mensal (AM)</w:t>
      </w:r>
    </w:p>
    <w:p w14:paraId="5B1D3A89"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Sistema com possibilidade de envio e retorno de informações evitando redigitações;</w:t>
      </w:r>
    </w:p>
    <w:p w14:paraId="0B5B86F2"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cadastro de Pregoeiro e equipes de apoio com possibilidade de adequação da equipe conforme processo;</w:t>
      </w:r>
    </w:p>
    <w:p w14:paraId="515497FA"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Credenciamento de Empresas com respectivos representantes;</w:t>
      </w:r>
    </w:p>
    <w:p w14:paraId="35573626"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ordenação das Propostas por nome do fornecedor ou por valor;</w:t>
      </w:r>
    </w:p>
    <w:p w14:paraId="6DC531F5"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Calcular e classificar automaticamente as propostas de acordo com valor informado em percentual (%) respeitando a legislação vigente;</w:t>
      </w:r>
    </w:p>
    <w:p w14:paraId="411A8242"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a Pregoeiro classifique fornecedores os participantes para rodadas de lances;</w:t>
      </w:r>
    </w:p>
    <w:p w14:paraId="3103FA5D"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registro dos lances em ordem cronológica (data, hora, minuto e fração de minuto);</w:t>
      </w:r>
    </w:p>
    <w:p w14:paraId="00A89A34"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Informar o valor mínimo do lance e automaticamente o fornecedor que dará o lance seguinte;</w:t>
      </w:r>
    </w:p>
    <w:p w14:paraId="5F307D41"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Habilitação dos ganhadores com reclassificação em caso de inabilitação;</w:t>
      </w:r>
    </w:p>
    <w:p w14:paraId="62420193"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de Ata: texto modificável conforme ocorrências do certame;</w:t>
      </w:r>
    </w:p>
    <w:p w14:paraId="19435D57"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dos documentos entregues por um Fornecedor com respectivas datas de validade;</w:t>
      </w:r>
    </w:p>
    <w:p w14:paraId="48608C86"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Emissão do C.R.C – Certificado de Registro Cadastral;</w:t>
      </w:r>
    </w:p>
    <w:p w14:paraId="3AFBDA2E"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Dispor de cadastro único de fornecedores integrado com os demais módulos e sistemas afins, no qual permite inclusão de documentos obrigatórios de habilitação para fins de licitação do fornecedor, cadastro de atividades e linhas de fornecimento;</w:t>
      </w:r>
    </w:p>
    <w:p w14:paraId="6AEDE6F5"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de Relação de Fornecedores;</w:t>
      </w:r>
    </w:p>
    <w:p w14:paraId="43C23373"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acompanhamento dos processos licitatórios desde a preparação até seu julgamento final, registrando as etapas de:</w:t>
      </w:r>
    </w:p>
    <w:p w14:paraId="0C3C92BB"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Publicação do processo; </w:t>
      </w:r>
    </w:p>
    <w:p w14:paraId="0AD5BC25"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Emissão do mapa comparativo de preços referente as cotações; </w:t>
      </w:r>
    </w:p>
    <w:p w14:paraId="449F915C"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Emissão das Atas das sessões referente Documentação e Julgamento das propostas;</w:t>
      </w:r>
    </w:p>
    <w:p w14:paraId="38985FEC"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Interposição de recurso; </w:t>
      </w:r>
    </w:p>
    <w:p w14:paraId="48A4B0FB"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Anulação e revogação; </w:t>
      </w:r>
    </w:p>
    <w:p w14:paraId="71267BA0"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Impugnação;</w:t>
      </w:r>
    </w:p>
    <w:p w14:paraId="6C619F49"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Parecer da comissão julgadora; </w:t>
      </w:r>
    </w:p>
    <w:p w14:paraId="78289E97"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Parecer jurídico; </w:t>
      </w:r>
    </w:p>
    <w:p w14:paraId="4958F66C"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Adjudicação e Homologação;</w:t>
      </w:r>
    </w:p>
    <w:p w14:paraId="74F278E7"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Contratos e aditivos; </w:t>
      </w:r>
    </w:p>
    <w:p w14:paraId="151536CC"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Liquidação das autorizações de fornecimento; </w:t>
      </w:r>
    </w:p>
    <w:p w14:paraId="69E3F3C4"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empenhos para a contabilidade e liquidação dos empenhos</w:t>
      </w:r>
    </w:p>
    <w:p w14:paraId="690BA73A"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meios de acompanhamento de todo o processo de abertura e julgamento da licitação, registrando a habilitação, proposta comercial, fase de lances, anulação, adjudicação, homologação e emitindo o mapa comparativo de preços do final da sessão;</w:t>
      </w:r>
    </w:p>
    <w:p w14:paraId="7F1B5407" w14:textId="77777777" w:rsidR="000D56A3" w:rsidRPr="006E6DDC" w:rsidRDefault="000D56A3" w:rsidP="000D56A3">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Registrar os processos licitatórios identificando o número do processo, objeto, modalidade de licitação e datas do processo;</w:t>
      </w:r>
    </w:p>
    <w:p w14:paraId="5673895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formas de cotação através de arquivo ou direta através da internet.</w:t>
      </w:r>
    </w:p>
    <w:p w14:paraId="29682DD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sejam lançados valores 0,00 (zero) para alguns itens do processo, quando definidos no Edital.</w:t>
      </w:r>
    </w:p>
    <w:p w14:paraId="1CB442AA"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consultas de preços, por materiais ou por fornecedores, praticados em licitações ou despesas anteriores.</w:t>
      </w:r>
    </w:p>
    <w:p w14:paraId="4A6E4342"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consulta dos fornecedores de determinado material ou ramo de atividade.</w:t>
      </w:r>
    </w:p>
    <w:p w14:paraId="03170A1B"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consulta de fornecedores por CNPJ, Razão Social e/ou nome fantasia;</w:t>
      </w:r>
    </w:p>
    <w:p w14:paraId="25EB5A1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identificar em quais processos licitatórios determinado fornecedor participou, visualizando sua situação em cada item do processo.</w:t>
      </w:r>
    </w:p>
    <w:p w14:paraId="50EC0B9C"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parcelamento e cancelamento das Autorizações de Compra e Ordens de Serviço.</w:t>
      </w:r>
    </w:p>
    <w:p w14:paraId="0A8635B1"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ao fazer o pedido de compra enviar e-mail para o fornecedor ou para o responsável do centro de custo com o pedido em anexo.</w:t>
      </w:r>
    </w:p>
    <w:p w14:paraId="59C68ED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todos os relatórios exigidos por Lei, como por exemplo: Termo de abertura e autorização do processo licitatório; </w:t>
      </w:r>
    </w:p>
    <w:p w14:paraId="3163534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Parecer jurídico e contábil; Publicação do edital; Atas do processo licitatório; Emissão de contratos; Notas de autorização de fornecimento;</w:t>
      </w:r>
    </w:p>
    <w:p w14:paraId="4A7FB8D1"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as quantidades entregues parcialmente pelo fornecedor, possibilitando a emissão de relatório de forma resumida e detalhada, contendo as quantidades entregues, os valores e o saldo pendente.</w:t>
      </w:r>
    </w:p>
    <w:p w14:paraId="20E20FD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sobre o saldo de licitações.</w:t>
      </w:r>
    </w:p>
    <w:p w14:paraId="1B86130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Todas as tabelas comuns aos sistemas de licitações e de materiais devem ser únicas, de modo a evitar a redundância e a discrepância de informações;</w:t>
      </w:r>
    </w:p>
    <w:p w14:paraId="0195CE2A"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cadastro de compras diretas, informando: Data da Compra; Fornecedor; Centro de Custo; Objeto da Compra; </w:t>
      </w:r>
    </w:p>
    <w:p w14:paraId="6B12DF1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Local de Entrega e Forma de Pagamento.</w:t>
      </w:r>
    </w:p>
    <w:p w14:paraId="4E04B01F"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cotação de preço para a compra direta.</w:t>
      </w:r>
    </w:p>
    <w:p w14:paraId="24E580F0"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fazer a troca de fornecedor do saldo remanescente de um processo.</w:t>
      </w:r>
    </w:p>
    <w:p w14:paraId="13902B5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Processos Licitatório. Dispensa ou Inexigibilidade licitação pelo preço médio ou menor preço cotado.</w:t>
      </w:r>
    </w:p>
    <w:p w14:paraId="1CDB6C4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desclassificar itens da proposta que estejam acima do valor médio cotado.</w:t>
      </w:r>
    </w:p>
    <w:p w14:paraId="28D5475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atribuir cota reservada para MPEs, possibilitando atribuir a mesma a outras empresas caso esta esteja deserta.</w:t>
      </w:r>
    </w:p>
    <w:p w14:paraId="191FB2C0"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entrada do material no almoxarifado a partir da liquidação visualizando a movimentação no estoque.</w:t>
      </w:r>
    </w:p>
    <w:p w14:paraId="70191BC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Permitir criar e editar modelos de editais, contratos, autorização de compras, atas e outros relatórios desejados a partir dos modelos existentes no sistema.</w:t>
      </w:r>
    </w:p>
    <w:p w14:paraId="0E4CA68C"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que documentos como, editais, autorizações de fornecimento, ordens de execução de serviços, atas, atas de Registro de Preços, extrato contratual, contrato, deliberações e pareceres, possam ser formatados e editados pelo usuário.</w:t>
      </w:r>
    </w:p>
    <w:p w14:paraId="2D9E1450"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Atender todas as exigências do SICOM, com checklist (verificação) anterior a seu envio (Pré-validador para o SICOM).</w:t>
      </w:r>
    </w:p>
    <w:p w14:paraId="247E178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Atender todos os parâmetros das leis e decretos onde se destinasse seu uso a procedimentos licitatórios.</w:t>
      </w:r>
    </w:p>
    <w:p w14:paraId="1459876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histórico das alterações do contrato, informando o de tipo alteração (acréscimo, diminuição, equilíbrio econômico financeiro, prorrogação, rescisão) e se foi uniltateral ou bilateral.</w:t>
      </w:r>
    </w:p>
    <w:p w14:paraId="49AC9A2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Registrar a rescisão do contrato ou aditivo, informando: motivo, data do termo e da publicação, valor da multa e indenização, fundamento legal e imprensa oficial.</w:t>
      </w:r>
    </w:p>
    <w:p w14:paraId="7DA320FC"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registrar a suspensão ou rescisão de contrato, controlando a data limite da situação de inabilitado.</w:t>
      </w:r>
    </w:p>
    <w:p w14:paraId="76355AAE"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efetuar o registro do extrato contratual, contrato, da ata de registro de preços, da execução da autorização de compra, da ordem de serviço, dos aditivos, rescisões, suspensão, cancelamento e reajuste de contratos.</w:t>
      </w:r>
    </w:p>
    <w:p w14:paraId="77E4BE3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fazer aditamentos, e atualizações de registro de preços.</w:t>
      </w:r>
    </w:p>
    <w:p w14:paraId="1D6251A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tela para acompanhamento das licitações pendentes, finalizadas ou canceladas.</w:t>
      </w:r>
    </w:p>
    <w:p w14:paraId="5FE3F98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copiar os itens de outro processo licitatório, já cadastrado.</w:t>
      </w:r>
    </w:p>
    <w:p w14:paraId="47E91CF7"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cópia de solicitações de forma a evitar redigitação de dados de processos similares.</w:t>
      </w:r>
    </w:p>
    <w:p w14:paraId="550916E8"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agrupar os itens do processo licitatório por centro de custos.</w:t>
      </w:r>
    </w:p>
    <w:p w14:paraId="58C0A0B1"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alterar a data de emissão das autorizações de fornecimento.</w:t>
      </w:r>
    </w:p>
    <w:p w14:paraId="70E17B0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as solicitações de compra pendentes, liberadas e reprovadas.</w:t>
      </w:r>
    </w:p>
    <w:p w14:paraId="153A3F8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tela para acompanhamento das solicitações de materiais/serviços;</w:t>
      </w:r>
    </w:p>
    <w:p w14:paraId="76A49CB9"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nos lances voltar os últimos lances de um determinado item.</w:t>
      </w:r>
    </w:p>
    <w:p w14:paraId="241D4E42"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após os lances identificar os itens que finalizaram acima do valor médio cotado permitindo a negociação dos mesmos.</w:t>
      </w:r>
    </w:p>
    <w:p w14:paraId="135006EE"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Transferir a situação de vencedor para outro fornecedor, se necessário.</w:t>
      </w:r>
    </w:p>
    <w:p w14:paraId="0026A0D9"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Avisar quando estiver empresa grande porte e MPEs no lance final, para aplicação do § 2º do artigo 44 da Lei Federal n° 123/06, onde assegura, como critério de desempate, preferência de contratação para as MPEs.</w:t>
      </w:r>
    </w:p>
    <w:p w14:paraId="64F543C7"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Avisar quando estiver empresa do município no lance final, para aplicação do § 3º do artigo 48 da Lei Federal n° 123/06 mais alterações, onde terão prioridade de contratação as microempresas e empresas de pequeno porte sediadas local, aplicando-lhes a prioridade de contratação até o limite de 10% (dez por cento) do melhor preço válido.</w:t>
      </w:r>
    </w:p>
    <w:p w14:paraId="303603CF"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da ata do pregão presencial e histórico dos lances.</w:t>
      </w:r>
    </w:p>
    <w:p w14:paraId="233CEE3F"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Emissão de relatórios de resultados com dados completos dos fornecedores.</w:t>
      </w:r>
    </w:p>
    <w:p w14:paraId="738CBCC0"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utilização de critérios de julgamento das propostas em relação à microempresa e empresa de pequeno porte, de acordo com lei complementar 123/2006.</w:t>
      </w:r>
    </w:p>
    <w:p w14:paraId="79321818"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parametrização para numerar a licitação de forma sequencial ou por modalidade, possibilitando alterar a numeração sugerida pelo sistema.</w:t>
      </w:r>
    </w:p>
    <w:p w14:paraId="11D344C9"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Relatórios para divulgação na internet, conforme lei 9.755/98 e Demonstrativo das compras efetuadas conforme art. 16 da Lei 8.666/93.</w:t>
      </w:r>
    </w:p>
    <w:p w14:paraId="7102946E"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configuração das assinaturas que serão exibidas nos relatórios. </w:t>
      </w:r>
    </w:p>
    <w:p w14:paraId="0B052FC2"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Dispor as Leis 8.666/93 e 10.520/2002 para eventuais consultas diretamente no sistema.</w:t>
      </w:r>
    </w:p>
    <w:p w14:paraId="6105D940" w14:textId="77777777" w:rsidR="000D217E" w:rsidRPr="006E6DDC" w:rsidRDefault="000D217E" w:rsidP="000D217E">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Disponibilizar a Lei de Licitações em ambiente hipertexto.</w:t>
      </w:r>
    </w:p>
    <w:p w14:paraId="386C59C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relação das licitações informando: Data e hora de abertura, Número, Modalidade, Membros da comissão e/ou Pregoeiro e Equipe de Apoio e Objeto a ser licitado. </w:t>
      </w:r>
    </w:p>
    <w:p w14:paraId="2FBDB004"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cadastro de Comissões Permanente; Especial; Servidores; Pregoeiros; Leiloeiros, informando o ato que a designou, data de designação e expiração, com membros e funções designadas.</w:t>
      </w:r>
    </w:p>
    <w:p w14:paraId="1B16592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cadastramento de comissões julgadoras: especial, permanente, Pregoeiro, servidores e leiloeiros, informando as portarias e datas de designação ou exoneração e expiração, com controle sobre o prazo de investidura.</w:t>
      </w:r>
    </w:p>
    <w:p w14:paraId="4367F761"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classificação das propostas do pregão presencial conforme critérios de classificação determinados pela legislação (Lei 10.520/2002).</w:t>
      </w:r>
    </w:p>
    <w:p w14:paraId="068A0A86"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efetuar lances para a modalidade de pregão presencial e leilão com opção de desistência e rotina de reabertura de itens e/ou lotes para nova etapa de lances.   </w:t>
      </w:r>
    </w:p>
    <w:p w14:paraId="78C278B0"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nos lances verbais nos Pregões e Leilões reabrir itens já finalizados para nova etapa de lance.</w:t>
      </w:r>
    </w:p>
    <w:p w14:paraId="579CF91D" w14:textId="77777777" w:rsidR="00FC0415" w:rsidRPr="006E6DDC" w:rsidRDefault="00FC0415" w:rsidP="00FC0415">
      <w:pPr>
        <w:jc w:val="both"/>
        <w:rPr>
          <w:rFonts w:ascii="Arial Narrow" w:hAnsi="Arial Narrow"/>
          <w:color w:val="000000"/>
          <w:sz w:val="22"/>
          <w:szCs w:val="22"/>
        </w:rPr>
      </w:pPr>
    </w:p>
    <w:p w14:paraId="3C0DAD12" w14:textId="77777777" w:rsidR="00FC0415" w:rsidRPr="006E6DDC" w:rsidRDefault="00FC0415" w:rsidP="00FC0415">
      <w:pPr>
        <w:jc w:val="center"/>
        <w:rPr>
          <w:rFonts w:ascii="Arial Narrow" w:hAnsi="Arial Narrow"/>
          <w:b/>
          <w:color w:val="000000"/>
          <w:sz w:val="22"/>
          <w:szCs w:val="22"/>
        </w:rPr>
      </w:pPr>
      <w:bookmarkStart w:id="9" w:name="_Hlk504140141"/>
      <w:r w:rsidRPr="006E6DDC">
        <w:rPr>
          <w:rFonts w:ascii="Arial Narrow" w:hAnsi="Arial Narrow"/>
          <w:b/>
          <w:color w:val="000000"/>
          <w:sz w:val="22"/>
          <w:szCs w:val="22"/>
        </w:rPr>
        <w:t xml:space="preserve">SOFTWARE DE </w:t>
      </w:r>
      <w:r w:rsidR="00F312C2" w:rsidRPr="006E6DDC">
        <w:rPr>
          <w:rFonts w:ascii="Arial Narrow" w:hAnsi="Arial Narrow"/>
          <w:b/>
          <w:color w:val="000000"/>
          <w:sz w:val="22"/>
          <w:szCs w:val="22"/>
        </w:rPr>
        <w:t>BANCO DE PREÇOS</w:t>
      </w:r>
    </w:p>
    <w:bookmarkEnd w:id="9"/>
    <w:p w14:paraId="73B555B7" w14:textId="77777777" w:rsidR="00FC0415" w:rsidRPr="006E6DDC" w:rsidRDefault="00FC0415" w:rsidP="00FC0415">
      <w:pPr>
        <w:jc w:val="both"/>
        <w:rPr>
          <w:rFonts w:ascii="Arial Narrow" w:hAnsi="Arial Narrow"/>
          <w:color w:val="000000"/>
          <w:sz w:val="22"/>
          <w:szCs w:val="22"/>
        </w:rPr>
      </w:pPr>
    </w:p>
    <w:p w14:paraId="0EA646F1" w14:textId="77777777" w:rsidR="000A4226" w:rsidRPr="006E6DDC" w:rsidRDefault="000A4226" w:rsidP="000B224B">
      <w:pPr>
        <w:ind w:firstLine="708"/>
        <w:jc w:val="both"/>
        <w:rPr>
          <w:rFonts w:ascii="Arial Narrow" w:hAnsi="Arial Narrow"/>
          <w:color w:val="000000"/>
          <w:sz w:val="22"/>
          <w:szCs w:val="22"/>
        </w:rPr>
      </w:pPr>
      <w:r w:rsidRPr="006E6DDC">
        <w:rPr>
          <w:rFonts w:ascii="Arial Narrow" w:hAnsi="Arial Narrow"/>
          <w:color w:val="000000"/>
          <w:sz w:val="22"/>
          <w:szCs w:val="22"/>
        </w:rPr>
        <w:t>Sistema deverá ser desenvolvido em plataforma WEB, com acesso pelo navegador por qualquer dispositivo com acesso à internet.</w:t>
      </w:r>
    </w:p>
    <w:p w14:paraId="1BFC4FF6" w14:textId="77777777" w:rsidR="000A4226" w:rsidRPr="006E6DDC" w:rsidRDefault="000A4226" w:rsidP="000B224B">
      <w:pPr>
        <w:ind w:firstLine="708"/>
        <w:jc w:val="both"/>
        <w:rPr>
          <w:rFonts w:ascii="Arial Narrow" w:hAnsi="Arial Narrow"/>
          <w:color w:val="000000"/>
          <w:sz w:val="22"/>
          <w:szCs w:val="22"/>
        </w:rPr>
      </w:pPr>
      <w:r w:rsidRPr="006E6DDC">
        <w:rPr>
          <w:rFonts w:ascii="Arial Narrow" w:hAnsi="Arial Narrow"/>
          <w:color w:val="000000"/>
          <w:sz w:val="22"/>
          <w:szCs w:val="22"/>
        </w:rPr>
        <w:t>Sistema com banco de preços para pesquisa de valores fechados em licitações no estado de minas gerais dos últimos 2 anos no mínimo, que serão utilizados em novos processos de compra na formação de preço médio de mercado.</w:t>
      </w:r>
    </w:p>
    <w:p w14:paraId="399463FD" w14:textId="77777777" w:rsidR="000A4226" w:rsidRPr="006E6DDC" w:rsidRDefault="000A4226" w:rsidP="000B224B">
      <w:pPr>
        <w:ind w:firstLine="708"/>
        <w:jc w:val="both"/>
        <w:rPr>
          <w:rFonts w:ascii="Arial Narrow" w:hAnsi="Arial Narrow"/>
          <w:color w:val="000000"/>
          <w:sz w:val="22"/>
          <w:szCs w:val="22"/>
        </w:rPr>
      </w:pPr>
      <w:r w:rsidRPr="006E6DDC">
        <w:rPr>
          <w:rFonts w:ascii="Arial Narrow" w:hAnsi="Arial Narrow"/>
          <w:color w:val="000000"/>
          <w:sz w:val="22"/>
          <w:szCs w:val="22"/>
        </w:rPr>
        <w:t>O banco deve possuir no mínimo 2 milhões registros de preços.</w:t>
      </w:r>
    </w:p>
    <w:p w14:paraId="0CCCAFAA" w14:textId="77777777" w:rsidR="000A4226" w:rsidRPr="006E6DDC" w:rsidRDefault="000A4226" w:rsidP="000B224B">
      <w:pPr>
        <w:ind w:firstLine="708"/>
        <w:jc w:val="both"/>
        <w:rPr>
          <w:rFonts w:ascii="Arial Narrow" w:hAnsi="Arial Narrow"/>
          <w:color w:val="000000"/>
          <w:sz w:val="22"/>
          <w:szCs w:val="22"/>
        </w:rPr>
      </w:pPr>
      <w:r w:rsidRPr="006E6DDC">
        <w:rPr>
          <w:rFonts w:ascii="Arial Narrow" w:hAnsi="Arial Narrow"/>
          <w:color w:val="000000"/>
          <w:sz w:val="22"/>
          <w:szCs w:val="22"/>
        </w:rPr>
        <w:t>O módulo deve exigir do usuário uma autenticação de acesso com login e senha, podendo o usuário alterar sua senha depois de logado.</w:t>
      </w:r>
    </w:p>
    <w:p w14:paraId="237BBC90" w14:textId="77777777" w:rsidR="000A4226" w:rsidRPr="006E6DDC" w:rsidRDefault="000A4226" w:rsidP="000B224B">
      <w:pPr>
        <w:ind w:firstLine="708"/>
        <w:jc w:val="both"/>
        <w:rPr>
          <w:rFonts w:ascii="Arial Narrow" w:hAnsi="Arial Narrow"/>
          <w:color w:val="000000"/>
          <w:sz w:val="22"/>
          <w:szCs w:val="22"/>
        </w:rPr>
      </w:pPr>
      <w:r w:rsidRPr="006E6DDC">
        <w:rPr>
          <w:rFonts w:ascii="Arial Narrow" w:hAnsi="Arial Narrow"/>
          <w:color w:val="000000"/>
          <w:sz w:val="22"/>
          <w:szCs w:val="22"/>
        </w:rPr>
        <w:t>Sistema não poderá ter restrição de quantidade de usuários.</w:t>
      </w:r>
    </w:p>
    <w:p w14:paraId="5CFDB5CE" w14:textId="77777777" w:rsidR="000A4226" w:rsidRPr="006E6DDC" w:rsidRDefault="000A4226" w:rsidP="000B224B">
      <w:pPr>
        <w:ind w:firstLine="708"/>
        <w:jc w:val="both"/>
        <w:rPr>
          <w:rFonts w:ascii="Arial Narrow" w:hAnsi="Arial Narrow"/>
          <w:sz w:val="22"/>
          <w:szCs w:val="22"/>
        </w:rPr>
      </w:pPr>
      <w:r w:rsidRPr="006E6DDC">
        <w:rPr>
          <w:rFonts w:ascii="Arial Narrow" w:hAnsi="Arial Narrow"/>
          <w:color w:val="000000"/>
          <w:sz w:val="22"/>
          <w:szCs w:val="22"/>
        </w:rPr>
        <w:t>O sistema deve possuir campo de pesquisa de produtos pelo nome com filtros de período de pesquisa e mesorregião do estado de Minas Gerais e uma busca avançada onde o usuário possa buscar com os seguintes filtros:</w:t>
      </w:r>
    </w:p>
    <w:p w14:paraId="0C348358" w14:textId="77777777" w:rsidR="000A4226" w:rsidRPr="006E6DDC" w:rsidRDefault="000A4226" w:rsidP="00DC1652">
      <w:pPr>
        <w:pStyle w:val="PargrafodaLista"/>
        <w:numPr>
          <w:ilvl w:val="0"/>
          <w:numId w:val="15"/>
        </w:numPr>
        <w:ind w:left="284" w:hanging="284"/>
        <w:jc w:val="both"/>
        <w:rPr>
          <w:rFonts w:ascii="Arial Narrow" w:hAnsi="Arial Narrow"/>
          <w:color w:val="000000"/>
          <w:sz w:val="22"/>
          <w:szCs w:val="22"/>
        </w:rPr>
      </w:pPr>
      <w:r w:rsidRPr="006E6DDC">
        <w:rPr>
          <w:rFonts w:ascii="Arial Narrow" w:hAnsi="Arial Narrow"/>
          <w:color w:val="000000"/>
          <w:sz w:val="22"/>
          <w:szCs w:val="22"/>
        </w:rPr>
        <w:t>Fornecedor (CNPJ e razão social);</w:t>
      </w:r>
    </w:p>
    <w:p w14:paraId="559F82D6" w14:textId="77777777" w:rsidR="000A4226" w:rsidRPr="006E6DDC" w:rsidRDefault="000A4226" w:rsidP="00DC1652">
      <w:pPr>
        <w:pStyle w:val="PargrafodaLista"/>
        <w:numPr>
          <w:ilvl w:val="0"/>
          <w:numId w:val="15"/>
        </w:numPr>
        <w:ind w:left="284" w:hanging="284"/>
        <w:jc w:val="both"/>
        <w:rPr>
          <w:rFonts w:ascii="Arial Narrow" w:hAnsi="Arial Narrow"/>
          <w:sz w:val="22"/>
          <w:szCs w:val="22"/>
        </w:rPr>
      </w:pPr>
      <w:r w:rsidRPr="006E6DDC">
        <w:rPr>
          <w:rFonts w:ascii="Arial Narrow" w:hAnsi="Arial Narrow"/>
          <w:color w:val="000000"/>
          <w:sz w:val="22"/>
          <w:szCs w:val="22"/>
        </w:rPr>
        <w:t>Município</w:t>
      </w:r>
    </w:p>
    <w:p w14:paraId="636B2A99" w14:textId="77777777" w:rsidR="000A4226" w:rsidRPr="006E6DDC" w:rsidRDefault="000A4226" w:rsidP="000B224B">
      <w:pPr>
        <w:ind w:firstLine="708"/>
        <w:jc w:val="both"/>
        <w:rPr>
          <w:rFonts w:ascii="Arial Narrow" w:hAnsi="Arial Narrow"/>
          <w:color w:val="000000"/>
          <w:sz w:val="22"/>
          <w:szCs w:val="22"/>
        </w:rPr>
      </w:pPr>
      <w:r w:rsidRPr="006E6DDC">
        <w:rPr>
          <w:rFonts w:ascii="Arial Narrow" w:hAnsi="Arial Narrow"/>
          <w:color w:val="000000"/>
          <w:sz w:val="22"/>
          <w:szCs w:val="22"/>
        </w:rPr>
        <w:t>Para que o usuário possa avaliar qual registro se enquadra melhor na realidade da sua cotação o sistema deverá consistir que o item anterior forneça uma lista retornada da busca com as seguintes informações mínimas:</w:t>
      </w:r>
    </w:p>
    <w:p w14:paraId="214E2E23" w14:textId="77777777" w:rsidR="000A4226" w:rsidRPr="006E6DDC" w:rsidRDefault="000A4226"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Nome do produto/serviço;</w:t>
      </w:r>
    </w:p>
    <w:p w14:paraId="4F4CC689" w14:textId="77777777" w:rsidR="000A4226" w:rsidRPr="006E6DDC" w:rsidRDefault="000A4226"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Unidade de medida;</w:t>
      </w:r>
    </w:p>
    <w:p w14:paraId="4F695D18" w14:textId="77777777" w:rsidR="000A4226" w:rsidRPr="006E6DDC" w:rsidRDefault="000A4226"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Quantidade licitada;</w:t>
      </w:r>
    </w:p>
    <w:p w14:paraId="18254E11" w14:textId="77777777" w:rsidR="000A4226" w:rsidRPr="006E6DDC" w:rsidRDefault="000A4226"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Valor unitário;</w:t>
      </w:r>
    </w:p>
    <w:p w14:paraId="6A30AEAD" w14:textId="77777777" w:rsidR="000A4226" w:rsidRPr="006E6DDC" w:rsidRDefault="000A4226"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Data de homologação;</w:t>
      </w:r>
    </w:p>
    <w:p w14:paraId="68AA0E25" w14:textId="77777777" w:rsidR="000A4226" w:rsidRPr="006E6DDC" w:rsidRDefault="000A4226" w:rsidP="00DC1652">
      <w:pPr>
        <w:pStyle w:val="PargrafodaLista"/>
        <w:numPr>
          <w:ilvl w:val="0"/>
          <w:numId w:val="16"/>
        </w:numPr>
        <w:ind w:left="284" w:hanging="284"/>
        <w:jc w:val="both"/>
        <w:rPr>
          <w:rFonts w:ascii="Arial Narrow" w:hAnsi="Arial Narrow"/>
          <w:sz w:val="22"/>
          <w:szCs w:val="22"/>
        </w:rPr>
      </w:pPr>
      <w:r w:rsidRPr="006E6DDC">
        <w:rPr>
          <w:rFonts w:ascii="Arial Narrow" w:hAnsi="Arial Narrow"/>
          <w:color w:val="000000"/>
          <w:sz w:val="22"/>
          <w:szCs w:val="22"/>
        </w:rPr>
        <w:t>Fornecedor e o órgão do registro.</w:t>
      </w:r>
    </w:p>
    <w:p w14:paraId="5EED7F7A" w14:textId="77777777" w:rsidR="000A4226" w:rsidRPr="006E6DDC" w:rsidRDefault="000A4226" w:rsidP="00DC1652">
      <w:pPr>
        <w:pStyle w:val="PargrafodaLista"/>
        <w:numPr>
          <w:ilvl w:val="0"/>
          <w:numId w:val="16"/>
        </w:numPr>
        <w:ind w:left="284" w:hanging="284"/>
        <w:jc w:val="both"/>
        <w:rPr>
          <w:rFonts w:ascii="Arial Narrow" w:hAnsi="Arial Narrow"/>
          <w:sz w:val="22"/>
          <w:szCs w:val="22"/>
        </w:rPr>
      </w:pPr>
      <w:r w:rsidRPr="006E6DDC">
        <w:rPr>
          <w:rFonts w:ascii="Arial Narrow" w:hAnsi="Arial Narrow"/>
          <w:color w:val="000000"/>
          <w:sz w:val="22"/>
          <w:szCs w:val="22"/>
        </w:rPr>
        <w:t>Município e mesorregião do estado de Minas Gerais</w:t>
      </w:r>
    </w:p>
    <w:p w14:paraId="58404396" w14:textId="77777777" w:rsidR="000A4226" w:rsidRPr="006E6DDC" w:rsidRDefault="000A4226" w:rsidP="000B224B">
      <w:pPr>
        <w:ind w:firstLine="708"/>
        <w:jc w:val="both"/>
        <w:rPr>
          <w:rFonts w:ascii="Arial Narrow" w:hAnsi="Arial Narrow"/>
          <w:color w:val="000000"/>
          <w:sz w:val="22"/>
          <w:szCs w:val="22"/>
        </w:rPr>
      </w:pPr>
      <w:r w:rsidRPr="006E6DDC">
        <w:rPr>
          <w:rFonts w:ascii="Arial Narrow" w:hAnsi="Arial Narrow"/>
          <w:color w:val="000000"/>
          <w:sz w:val="22"/>
          <w:szCs w:val="22"/>
        </w:rPr>
        <w:t>Condicionar que do relatório gerado no item anterior o usuário deve ter a opção de ordenar os registros por valor, quantidade, descrição e data de homologação.</w:t>
      </w:r>
    </w:p>
    <w:p w14:paraId="346DAA49" w14:textId="77777777" w:rsidR="000A4226" w:rsidRPr="006E6DDC" w:rsidRDefault="00D1042D" w:rsidP="000B224B">
      <w:pPr>
        <w:ind w:firstLine="708"/>
        <w:jc w:val="both"/>
        <w:rPr>
          <w:rFonts w:ascii="Arial Narrow" w:hAnsi="Arial Narrow"/>
          <w:color w:val="000000"/>
          <w:sz w:val="22"/>
          <w:szCs w:val="22"/>
        </w:rPr>
      </w:pPr>
      <w:r>
        <w:rPr>
          <w:rFonts w:ascii="Arial Narrow" w:hAnsi="Arial Narrow"/>
          <w:color w:val="000000"/>
          <w:sz w:val="22"/>
          <w:szCs w:val="22"/>
        </w:rPr>
        <w:t>Possibilitar</w:t>
      </w:r>
      <w:r w:rsidR="000A4226" w:rsidRPr="006E6DDC">
        <w:rPr>
          <w:rFonts w:ascii="Arial Narrow" w:hAnsi="Arial Narrow"/>
          <w:color w:val="000000"/>
          <w:sz w:val="22"/>
          <w:szCs w:val="22"/>
        </w:rPr>
        <w:t xml:space="preserve"> que ao selecionar um registro para impressão o sistema emita um documento de cotação personalizado com a logomarca e nome do órgão que está realizando a cotação a conter no mínimo as seguintes informações:</w:t>
      </w:r>
    </w:p>
    <w:p w14:paraId="6E2A6F5C" w14:textId="77777777" w:rsidR="000A4226" w:rsidRPr="006E6DDC" w:rsidRDefault="000A4226" w:rsidP="00DC1652">
      <w:pPr>
        <w:pStyle w:val="PargrafodaLista"/>
        <w:numPr>
          <w:ilvl w:val="0"/>
          <w:numId w:val="17"/>
        </w:numPr>
        <w:ind w:left="284" w:hanging="284"/>
        <w:jc w:val="both"/>
        <w:rPr>
          <w:rFonts w:ascii="Arial Narrow" w:hAnsi="Arial Narrow"/>
          <w:sz w:val="22"/>
          <w:szCs w:val="22"/>
        </w:rPr>
      </w:pPr>
      <w:r w:rsidRPr="006E6DDC">
        <w:rPr>
          <w:rFonts w:ascii="Arial Narrow" w:hAnsi="Arial Narrow"/>
          <w:color w:val="000000"/>
          <w:sz w:val="22"/>
          <w:szCs w:val="22"/>
        </w:rPr>
        <w:t>Dados do processo onde o preço foi apurado (número, órgão que realizou, objeto, critério de julgamento, data de homologação);</w:t>
      </w:r>
    </w:p>
    <w:p w14:paraId="6CFF0924" w14:textId="77777777" w:rsidR="000A4226" w:rsidRPr="006E6DDC" w:rsidRDefault="000A4226" w:rsidP="00DC1652">
      <w:pPr>
        <w:pStyle w:val="PargrafodaLista"/>
        <w:numPr>
          <w:ilvl w:val="0"/>
          <w:numId w:val="17"/>
        </w:numPr>
        <w:ind w:left="284" w:hanging="284"/>
        <w:jc w:val="both"/>
        <w:rPr>
          <w:rFonts w:ascii="Arial Narrow" w:hAnsi="Arial Narrow"/>
          <w:sz w:val="22"/>
          <w:szCs w:val="22"/>
        </w:rPr>
      </w:pPr>
      <w:r w:rsidRPr="006E6DDC">
        <w:rPr>
          <w:rFonts w:ascii="Arial Narrow" w:hAnsi="Arial Narrow"/>
          <w:color w:val="000000"/>
          <w:sz w:val="22"/>
          <w:szCs w:val="22"/>
        </w:rPr>
        <w:t>Dados do produto/serviço (especificação, quantidade licitada, valor unitário);</w:t>
      </w:r>
    </w:p>
    <w:p w14:paraId="0F0E9980" w14:textId="77777777" w:rsidR="000A4226" w:rsidRPr="006E6DDC" w:rsidRDefault="000A4226" w:rsidP="00DC1652">
      <w:pPr>
        <w:pStyle w:val="PargrafodaLista"/>
        <w:numPr>
          <w:ilvl w:val="0"/>
          <w:numId w:val="17"/>
        </w:numPr>
        <w:ind w:left="284" w:hanging="284"/>
        <w:jc w:val="both"/>
        <w:rPr>
          <w:rFonts w:ascii="Arial Narrow" w:hAnsi="Arial Narrow"/>
          <w:sz w:val="22"/>
          <w:szCs w:val="22"/>
        </w:rPr>
      </w:pPr>
      <w:r w:rsidRPr="006E6DDC">
        <w:rPr>
          <w:rFonts w:ascii="Arial Narrow" w:hAnsi="Arial Narrow"/>
          <w:color w:val="000000"/>
          <w:sz w:val="22"/>
          <w:szCs w:val="22"/>
        </w:rPr>
        <w:t>Dados do fornecedor (razão social, CNPJ).</w:t>
      </w:r>
    </w:p>
    <w:p w14:paraId="3E237ADF" w14:textId="77777777" w:rsidR="000A4226" w:rsidRPr="006E6DDC" w:rsidRDefault="000A4226" w:rsidP="00DC1652">
      <w:pPr>
        <w:pStyle w:val="PargrafodaLista"/>
        <w:numPr>
          <w:ilvl w:val="0"/>
          <w:numId w:val="17"/>
        </w:numPr>
        <w:ind w:left="284" w:hanging="284"/>
        <w:jc w:val="both"/>
        <w:rPr>
          <w:rFonts w:ascii="Arial Narrow" w:hAnsi="Arial Narrow"/>
          <w:sz w:val="22"/>
          <w:szCs w:val="22"/>
        </w:rPr>
      </w:pPr>
      <w:r w:rsidRPr="006E6DDC">
        <w:rPr>
          <w:rFonts w:ascii="Arial Narrow" w:hAnsi="Arial Narrow"/>
          <w:color w:val="000000"/>
          <w:sz w:val="22"/>
          <w:szCs w:val="22"/>
        </w:rPr>
        <w:t>Dados da origem das informações e a data e hora da sua geração.</w:t>
      </w:r>
    </w:p>
    <w:p w14:paraId="722D9FC4" w14:textId="77777777" w:rsidR="000A4226" w:rsidRPr="006E6DDC" w:rsidRDefault="000A4226" w:rsidP="000B224B">
      <w:pPr>
        <w:ind w:firstLine="708"/>
        <w:jc w:val="both"/>
        <w:rPr>
          <w:rFonts w:ascii="Arial Narrow" w:hAnsi="Arial Narrow"/>
          <w:color w:val="000000"/>
          <w:sz w:val="22"/>
          <w:szCs w:val="22"/>
        </w:rPr>
      </w:pPr>
      <w:r w:rsidRPr="006E6DDC">
        <w:rPr>
          <w:rFonts w:ascii="Arial Narrow" w:hAnsi="Arial Narrow"/>
          <w:color w:val="000000"/>
          <w:sz w:val="22"/>
          <w:szCs w:val="22"/>
        </w:rPr>
        <w:lastRenderedPageBreak/>
        <w:t>Sistema deve oferecer ao usuário a opção de gerar uma lista de registros de preços selecionados por ele, podendo o usuário editar a lista e posteriormente imprimi-la com os dados gerados na busca acrescidos do número de processo do registro e CNPJ do fornecedor, afim de facilitar a cotação com vários itens.</w:t>
      </w:r>
    </w:p>
    <w:p w14:paraId="5B570B7A" w14:textId="77777777" w:rsidR="000A4226" w:rsidRPr="006E6DDC" w:rsidRDefault="000A4226" w:rsidP="000A4226">
      <w:pPr>
        <w:jc w:val="both"/>
        <w:rPr>
          <w:rFonts w:ascii="Arial Narrow" w:hAnsi="Arial Narrow"/>
          <w:color w:val="000000"/>
          <w:sz w:val="22"/>
          <w:szCs w:val="22"/>
        </w:rPr>
      </w:pPr>
    </w:p>
    <w:p w14:paraId="3560291A" w14:textId="77777777" w:rsidR="00FC0415" w:rsidRDefault="000A4226" w:rsidP="00886A6D">
      <w:pPr>
        <w:ind w:firstLine="708"/>
        <w:jc w:val="both"/>
        <w:rPr>
          <w:rFonts w:ascii="Arial Narrow" w:hAnsi="Arial Narrow"/>
          <w:color w:val="000000"/>
          <w:sz w:val="22"/>
          <w:szCs w:val="22"/>
        </w:rPr>
      </w:pPr>
      <w:r w:rsidRPr="006E6DDC">
        <w:rPr>
          <w:rFonts w:ascii="Arial Narrow" w:hAnsi="Arial Narrow"/>
          <w:color w:val="000000"/>
          <w:sz w:val="22"/>
          <w:szCs w:val="22"/>
        </w:rPr>
        <w:t>Condicionar que a lista impressa no item anterior contenha logomarca e nome do órgão/entidade que realizou a cotação.</w:t>
      </w:r>
    </w:p>
    <w:p w14:paraId="4515A5DC" w14:textId="77777777" w:rsidR="00886A6D" w:rsidRPr="006E6DDC" w:rsidRDefault="00886A6D" w:rsidP="00886A6D">
      <w:pPr>
        <w:ind w:firstLine="708"/>
        <w:jc w:val="both"/>
        <w:rPr>
          <w:rFonts w:ascii="Arial Narrow" w:hAnsi="Arial Narrow"/>
          <w:color w:val="000000"/>
          <w:sz w:val="22"/>
          <w:szCs w:val="22"/>
        </w:rPr>
      </w:pPr>
    </w:p>
    <w:p w14:paraId="6A88B379" w14:textId="77777777" w:rsidR="00FC0415" w:rsidRPr="006E6DDC" w:rsidRDefault="00FC0415" w:rsidP="00FC0415">
      <w:pPr>
        <w:jc w:val="center"/>
        <w:rPr>
          <w:rFonts w:ascii="Arial Narrow" w:hAnsi="Arial Narrow"/>
          <w:b/>
          <w:bCs/>
          <w:sz w:val="22"/>
          <w:szCs w:val="22"/>
        </w:rPr>
      </w:pPr>
      <w:bookmarkStart w:id="10" w:name="_Hlk504140147"/>
      <w:r w:rsidRPr="006E6DDC">
        <w:rPr>
          <w:rFonts w:ascii="Arial Narrow" w:hAnsi="Arial Narrow"/>
          <w:b/>
          <w:bCs/>
          <w:sz w:val="22"/>
          <w:szCs w:val="22"/>
        </w:rPr>
        <w:t>SOFTWARE DE GESTÃO DO PATRIMÔNIO</w:t>
      </w:r>
      <w:bookmarkEnd w:id="10"/>
    </w:p>
    <w:p w14:paraId="195A1EE6" w14:textId="77777777" w:rsidR="006A5C49" w:rsidRPr="006E6DDC" w:rsidRDefault="006A5C49" w:rsidP="00FC0415">
      <w:pPr>
        <w:jc w:val="center"/>
        <w:rPr>
          <w:rFonts w:ascii="Arial Narrow" w:hAnsi="Arial Narrow"/>
          <w:b/>
          <w:bCs/>
          <w:sz w:val="22"/>
          <w:szCs w:val="22"/>
        </w:rPr>
      </w:pPr>
    </w:p>
    <w:p w14:paraId="31600D49"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armazenamento dos históricos de todas as operações como depreciações, amortizações e exaustões, avaliações, os valores correspondentes aos gastos adicionais ou complementares, bem como registrar histórico da vida útil, valor residual, metodologia da depreciação, taxa utilizada de cada classe do imobilizado para fins de elaboração das notas explicativas correspondentes aos demonstrativos contábeis, em atendimento a NBCASP;</w:t>
      </w:r>
    </w:p>
    <w:p w14:paraId="4CEA780B"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avaliação patrimonial em atendimento a NBCASP (Normas Brasileiras de Contabilidade Aplicadas ao Setor Público), possibilitando o registro do seu resultado, independente deste ser uma Reavaliação ou uma Redução ao Valor Recuperável;</w:t>
      </w:r>
    </w:p>
    <w:p w14:paraId="5A0C259F"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controle dos diversos tipos de baixas e desincorporações como: alienação, permuta, furto/roubo, entre outros;</w:t>
      </w:r>
    </w:p>
    <w:p w14:paraId="1F0C269F" w14:textId="77777777" w:rsidR="00E73F1F" w:rsidRPr="006E6DDC" w:rsidRDefault="00E73F1F" w:rsidP="00E73F1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dos bens patrimoniais, tais como os recebidos em comodato a outros órgãos da administração pública e também os alugados pela entidade;</w:t>
      </w:r>
    </w:p>
    <w:p w14:paraId="30325DC8" w14:textId="77777777" w:rsidR="00E73F1F" w:rsidRPr="006E6DDC" w:rsidRDefault="00E73F1F" w:rsidP="00E73F1F">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ingressar itens patrimoniais pelos mais diversos tipos, como: aquisição, doação, dação de pagamento, obras em andamento, entre outros, auxiliando assim no mais preciso controle dos bens da entidade, bem como o respectivo impacto na contabilidade.</w:t>
      </w:r>
    </w:p>
    <w:p w14:paraId="17448817" w14:textId="77777777" w:rsidR="00E73F1F" w:rsidRPr="006E6DDC" w:rsidRDefault="00E73F1F" w:rsidP="00E73F1F">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utilização, na depreciação, amortização e exaustão, os métodos: linear ou de quotas constantes e/ou de unidades produzidas, em atendimento a NBCASP;</w:t>
      </w:r>
    </w:p>
    <w:p w14:paraId="3B25AA4E" w14:textId="77777777" w:rsidR="00E73F1F" w:rsidRPr="006E6DDC" w:rsidRDefault="00E73F1F" w:rsidP="00E73F1F">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registrar o processo licitatório, empenho e nota fiscal referentes ao item;</w:t>
      </w:r>
    </w:p>
    <w:p w14:paraId="2F0344E9" w14:textId="77777777" w:rsidR="00E73F1F" w:rsidRPr="006E6DDC" w:rsidRDefault="00E73F1F" w:rsidP="00E73F1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transferência individual ou global de itens;</w:t>
      </w:r>
    </w:p>
    <w:p w14:paraId="2B775891" w14:textId="77777777" w:rsidR="00E73F1F" w:rsidRPr="006E6DDC" w:rsidRDefault="00E73F1F" w:rsidP="00E73F1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registro contábil tempestivo das transações de avaliação patrimonial, depreciação, amortização, exaustão, entre outros fatos administrativos com impacto contábil, em conformidade com a NBCASP, integrando de forma online com o sistema contábil;</w:t>
      </w:r>
    </w:p>
    <w:p w14:paraId="1C8D75D0"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realização de inventário;</w:t>
      </w:r>
    </w:p>
    <w:p w14:paraId="79ED7CC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o controle do responsável e da localização dos bens patrimoniais;</w:t>
      </w:r>
    </w:p>
    <w:p w14:paraId="26D9FFA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e registrar Termo de Guarda e Responsabilidade, individual ou coletivo dos bens;</w:t>
      </w:r>
    </w:p>
    <w:p w14:paraId="14312CE5"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que o termo de guarda e responsabilidade possa ser parametrizado pelo próprio usuário;</w:t>
      </w:r>
    </w:p>
    <w:p w14:paraId="3D93F96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etiquetas de controle patrimonial, inclusive com código de barras;</w:t>
      </w:r>
    </w:p>
    <w:p w14:paraId="70D39E5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a etiqueta de controle patrimonial possa ser parametrizada pelo próprio usuário, permitindo-lhe selecionar campos a serem impressos bem como selecionar a disposição desses campos dentro do corpo da etiqueta;</w:t>
      </w:r>
    </w:p>
    <w:p w14:paraId="016E32B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Registrar e Disponibilizar relatórios das manutenções preventivas e corretivas dos bens, com campo para informar valores;</w:t>
      </w:r>
    </w:p>
    <w:p w14:paraId="7B9D7345"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que em qualquer ponto do sistema um item possa ser acessado tanto pelo seu código interno como pela placa de identificação;</w:t>
      </w:r>
    </w:p>
    <w:p w14:paraId="625C0C8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consulta com a visão contábil para viabilizar a comparabilidade do controle dos bens com os registros contábeis, apresentando no mínimo a composição do valor bruto contábil (valor de aquisição mais os valores correspondentes aos gastos adicionais ou complementares); do valor líquido contábil (valor bruto contábil deduzido as depreciações/amortizações/exaustões) no período e acumuladas no final do período;</w:t>
      </w:r>
    </w:p>
    <w:p w14:paraId="0058D8E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Disponibilizar relatórios, bem como gerar relatórios, destinados à prestação de contas em conformidade com os Tribunais de Contas.</w:t>
      </w:r>
    </w:p>
    <w:p w14:paraId="6B86E60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baixa e transferência em massa de bens.</w:t>
      </w:r>
    </w:p>
    <w:p w14:paraId="31342E0F"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anexar fotografias ou outro documento de imagem ao bem, possuindo parâmetro para limitar o tamanho das mesmas;</w:t>
      </w:r>
    </w:p>
    <w:p w14:paraId="39D7B34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bloqueio de movimentações dos bens patrimoniais de forma a evitar qualquer alteração referente à valores financeiros e datas (incorporação/aquisição);</w:t>
      </w:r>
    </w:p>
    <w:p w14:paraId="23050BE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encerramento do exercício no sistema de Patrimônio.</w:t>
      </w:r>
    </w:p>
    <w:p w14:paraId="13A73CDF" w14:textId="77777777" w:rsidR="006A5C49" w:rsidRPr="006E6DDC" w:rsidRDefault="006A5C49" w:rsidP="00FC0415">
      <w:pPr>
        <w:jc w:val="center"/>
        <w:rPr>
          <w:rFonts w:ascii="Arial Narrow" w:hAnsi="Arial Narrow"/>
          <w:b/>
          <w:bCs/>
          <w:sz w:val="22"/>
          <w:szCs w:val="22"/>
        </w:rPr>
      </w:pPr>
    </w:p>
    <w:p w14:paraId="11D6EC37" w14:textId="77777777" w:rsidR="00FC0415" w:rsidRPr="006E6DDC" w:rsidRDefault="00FC0415" w:rsidP="00FC0415">
      <w:pPr>
        <w:jc w:val="both"/>
        <w:rPr>
          <w:rFonts w:ascii="Arial Narrow" w:hAnsi="Arial Narrow"/>
          <w:color w:val="000000"/>
          <w:sz w:val="22"/>
          <w:szCs w:val="22"/>
        </w:rPr>
      </w:pPr>
    </w:p>
    <w:p w14:paraId="7D30AC1B" w14:textId="77777777" w:rsidR="00FC0415" w:rsidRPr="006E6DDC" w:rsidRDefault="00FC0415" w:rsidP="008553BE">
      <w:pPr>
        <w:jc w:val="center"/>
        <w:rPr>
          <w:rFonts w:ascii="Arial Narrow" w:hAnsi="Arial Narrow"/>
          <w:b/>
          <w:sz w:val="22"/>
          <w:szCs w:val="22"/>
        </w:rPr>
      </w:pPr>
      <w:bookmarkStart w:id="11" w:name="_Hlk504140153"/>
      <w:r w:rsidRPr="006E6DDC">
        <w:rPr>
          <w:rFonts w:ascii="Arial Narrow" w:hAnsi="Arial Narrow"/>
          <w:b/>
          <w:bCs/>
          <w:sz w:val="22"/>
          <w:szCs w:val="22"/>
        </w:rPr>
        <w:t xml:space="preserve">SOFTWARE DE GESTÃO DE </w:t>
      </w:r>
      <w:r w:rsidRPr="006E6DDC">
        <w:rPr>
          <w:rFonts w:ascii="Arial Narrow" w:hAnsi="Arial Narrow"/>
          <w:b/>
          <w:sz w:val="22"/>
          <w:szCs w:val="22"/>
        </w:rPr>
        <w:t>GASTOS E AGENDA DA FROTA PÚBLICA</w:t>
      </w:r>
    </w:p>
    <w:p w14:paraId="4F477581" w14:textId="77777777" w:rsidR="006A5C49" w:rsidRPr="006E6DDC" w:rsidRDefault="006A5C49" w:rsidP="008553BE">
      <w:pPr>
        <w:jc w:val="center"/>
        <w:rPr>
          <w:rFonts w:ascii="Arial Narrow" w:hAnsi="Arial Narrow"/>
          <w:b/>
          <w:sz w:val="22"/>
          <w:szCs w:val="22"/>
        </w:rPr>
      </w:pPr>
    </w:p>
    <w:p w14:paraId="0373ACB6"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conexão com o veículo através de interface OBD II e ler os dados do computador do carro.</w:t>
      </w:r>
    </w:p>
    <w:p w14:paraId="07B5633D"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ser compatível com os protocolos:</w:t>
      </w:r>
    </w:p>
    <w:p w14:paraId="54ACD993"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SAE J1850 PWM</w:t>
      </w:r>
    </w:p>
    <w:p w14:paraId="0623C202"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SAE J1850 VPW</w:t>
      </w:r>
    </w:p>
    <w:p w14:paraId="24D685E5"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ISO 9141-2</w:t>
      </w:r>
    </w:p>
    <w:p w14:paraId="54DB5A63"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ISO 14230-4 (KWP2000_5BPS)</w:t>
      </w:r>
    </w:p>
    <w:p w14:paraId="7E276AA4"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ISO 14230-4 (KWP2000_FAST)</w:t>
      </w:r>
    </w:p>
    <w:p w14:paraId="49331E3F" w14:textId="77777777" w:rsidR="00F41031" w:rsidRPr="006E6DDC" w:rsidRDefault="00F41031" w:rsidP="00F41031">
      <w:pPr>
        <w:tabs>
          <w:tab w:val="left" w:pos="1134"/>
        </w:tabs>
        <w:spacing w:line="276" w:lineRule="auto"/>
        <w:ind w:firstLine="851"/>
        <w:jc w:val="both"/>
        <w:rPr>
          <w:rFonts w:ascii="Arial Narrow" w:hAnsi="Arial Narrow"/>
          <w:sz w:val="22"/>
          <w:szCs w:val="22"/>
          <w:lang w:val="en-US"/>
        </w:rPr>
      </w:pPr>
      <w:r w:rsidRPr="006E6DDC">
        <w:rPr>
          <w:rFonts w:ascii="Arial Narrow" w:hAnsi="Arial Narrow"/>
          <w:sz w:val="22"/>
          <w:szCs w:val="22"/>
          <w:lang w:val="en-US"/>
        </w:rPr>
        <w:t>ISO 15765-4 (CAN500_11BIT)</w:t>
      </w:r>
    </w:p>
    <w:p w14:paraId="491C3CB7" w14:textId="77777777" w:rsidR="00F41031" w:rsidRPr="006E6DDC" w:rsidRDefault="00F41031" w:rsidP="00F41031">
      <w:pPr>
        <w:tabs>
          <w:tab w:val="left" w:pos="1134"/>
        </w:tabs>
        <w:spacing w:line="276" w:lineRule="auto"/>
        <w:ind w:firstLine="851"/>
        <w:jc w:val="both"/>
        <w:rPr>
          <w:rFonts w:ascii="Arial Narrow" w:hAnsi="Arial Narrow"/>
          <w:sz w:val="22"/>
          <w:szCs w:val="22"/>
          <w:lang w:val="en-US"/>
        </w:rPr>
      </w:pPr>
      <w:r w:rsidRPr="006E6DDC">
        <w:rPr>
          <w:rFonts w:ascii="Arial Narrow" w:hAnsi="Arial Narrow"/>
          <w:sz w:val="22"/>
          <w:szCs w:val="22"/>
          <w:lang w:val="en-US"/>
        </w:rPr>
        <w:t>ISO 15765-4 (CAN500_29BIT)</w:t>
      </w:r>
    </w:p>
    <w:p w14:paraId="5B520C8C" w14:textId="77777777" w:rsidR="00F41031" w:rsidRPr="006E6DDC" w:rsidRDefault="00F41031" w:rsidP="00F41031">
      <w:pPr>
        <w:tabs>
          <w:tab w:val="left" w:pos="1134"/>
        </w:tabs>
        <w:spacing w:line="276" w:lineRule="auto"/>
        <w:ind w:firstLine="851"/>
        <w:jc w:val="both"/>
        <w:rPr>
          <w:rFonts w:ascii="Arial Narrow" w:hAnsi="Arial Narrow"/>
          <w:sz w:val="22"/>
          <w:szCs w:val="22"/>
          <w:lang w:val="en-US"/>
        </w:rPr>
      </w:pPr>
      <w:r w:rsidRPr="006E6DDC">
        <w:rPr>
          <w:rFonts w:ascii="Arial Narrow" w:hAnsi="Arial Narrow"/>
          <w:sz w:val="22"/>
          <w:szCs w:val="22"/>
          <w:lang w:val="en-US"/>
        </w:rPr>
        <w:t>ISO 15765-4 (CAN250_11BIT)</w:t>
      </w:r>
    </w:p>
    <w:p w14:paraId="75B84F6B" w14:textId="77777777" w:rsidR="00F41031" w:rsidRPr="006E6DDC" w:rsidRDefault="00F41031" w:rsidP="00F41031">
      <w:pPr>
        <w:tabs>
          <w:tab w:val="left" w:pos="1134"/>
        </w:tabs>
        <w:spacing w:line="276" w:lineRule="auto"/>
        <w:ind w:firstLine="851"/>
        <w:jc w:val="both"/>
        <w:rPr>
          <w:rFonts w:ascii="Arial Narrow" w:hAnsi="Arial Narrow"/>
          <w:sz w:val="22"/>
          <w:szCs w:val="22"/>
          <w:lang w:val="en-US"/>
        </w:rPr>
      </w:pPr>
      <w:r w:rsidRPr="006E6DDC">
        <w:rPr>
          <w:rFonts w:ascii="Arial Narrow" w:hAnsi="Arial Narrow"/>
          <w:sz w:val="22"/>
          <w:szCs w:val="22"/>
          <w:lang w:val="en-US"/>
        </w:rPr>
        <w:t>ISO 15765-4 (CAN250_29BIT)</w:t>
      </w:r>
    </w:p>
    <w:p w14:paraId="3ACB9FAD"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a instalação de SIM Card (chips de operadoras de telefonia)</w:t>
      </w:r>
    </w:p>
    <w:p w14:paraId="30B98797"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configuração através de comandos enviados por SMS</w:t>
      </w:r>
    </w:p>
    <w:p w14:paraId="58937A3B"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configurar o tempo de envio dos dados através de SMS</w:t>
      </w:r>
    </w:p>
    <w:p w14:paraId="2CC50320"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enviar os dados para uma central de dados ou servidor de aplicação.</w:t>
      </w:r>
    </w:p>
    <w:p w14:paraId="1D15A65D"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configuração de uma central de dados ou serviços de aplicação através de SMS.</w:t>
      </w:r>
    </w:p>
    <w:p w14:paraId="629BF90D"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cadastro e geração dos dados relativos as Rotas Escolares em conformidade com o SICOM, TCE/M.G.</w:t>
      </w:r>
    </w:p>
    <w:p w14:paraId="14AE5B91" w14:textId="77777777" w:rsidR="00F41031" w:rsidRPr="006E6DDC" w:rsidRDefault="00F41031" w:rsidP="00F4103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cadastro de solicitações de abastecimento para serem apresentadas no abastecimento fora da entidade (postos de combustível), posteriormente cadastrar a despesa do veículo importando as informações já cadastradas na solicitação, sem a necessidade de redigitação das informações.</w:t>
      </w:r>
    </w:p>
    <w:p w14:paraId="7FFB761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e controlar gastos referentes a frota de veículos, máquinas e equipamentos;</w:t>
      </w:r>
    </w:p>
    <w:p w14:paraId="6CEEDEF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Gastos com combustíveis e lubrificantes (Materiais próprios ou de terceiros);</w:t>
      </w:r>
    </w:p>
    <w:p w14:paraId="22EDB9C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Gastos com manutenções:</w:t>
      </w:r>
    </w:p>
    <w:p w14:paraId="14FCB261"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balancete de gastos de forma analítica, por veículo, ou geral;</w:t>
      </w:r>
    </w:p>
    <w:p w14:paraId="3D53F7B9"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controlar o abastecimento e o estoque de combustível;</w:t>
      </w:r>
    </w:p>
    <w:p w14:paraId="59534ECB"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registrar serviços executados por veículo;</w:t>
      </w:r>
    </w:p>
    <w:p w14:paraId="6C02B2B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e controlar a execução de planos de revisão periódicos e de manutenção preventiva a serem efetuados nos veículos, máquinas e equipamentos permitindo gerar as respectivas ordens de serviço a partir desses planos;</w:t>
      </w:r>
    </w:p>
    <w:p w14:paraId="3E8FD33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Registrar toda a utilização dos veículos, permitindo registrar o motorista, setor requisitante, tempo de utilização e distância percorrida;</w:t>
      </w:r>
    </w:p>
    <w:p w14:paraId="2EA643F0"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controle efetivo sobre o vencimento das habilitações dos motoristas;</w:t>
      </w:r>
    </w:p>
    <w:p w14:paraId="3B89240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controle efetivo sobre os seguros e garantias incidentes diretamente sobre os veículos;</w:t>
      </w:r>
    </w:p>
    <w:p w14:paraId="17390D1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Manter controle físico do estoque de peças e material de consumo;</w:t>
      </w:r>
    </w:p>
    <w:p w14:paraId="02B7392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cálculo exato e efetivo do consumo de combustível por veículo, calculando o consumo médio, custo médio por unidade de utilização.</w:t>
      </w:r>
    </w:p>
    <w:p w14:paraId="4A18E0F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das obrigações dos veículos como IPVA, seguros e licenciamento;</w:t>
      </w:r>
    </w:p>
    <w:p w14:paraId="377C36DC"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registro das ocorrências envolvendo os veículos, como multas, acidentes, etc., registrando datas e valores envolvidos;</w:t>
      </w:r>
    </w:p>
    <w:p w14:paraId="33516473"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substituição de marcadores (Hidrômetros e Horímetros).</w:t>
      </w:r>
    </w:p>
    <w:p w14:paraId="5487510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Permite cadastro e controle de veículo bicombustível.</w:t>
      </w:r>
    </w:p>
    <w:p w14:paraId="663CCE7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Permite o cadastramento e gerenciamento de roteiros da frota</w:t>
      </w:r>
    </w:p>
    <w:p w14:paraId="45CA73C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Permite a anexação de documentos e imagens as ocorrências dos veículos.</w:t>
      </w:r>
    </w:p>
    <w:p w14:paraId="02C8F92F"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rastreamento do veículo utilizando dados enviados por dispositivos GPS conectados ao veículo por conexão ODB II, conforme descrição abaixo.</w:t>
      </w:r>
    </w:p>
    <w:p w14:paraId="730C29A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mostrar o posicionamento dos veículos cadastrados em mapa georreferenciado, em tempo real, permitindo configurar o intervalo de coleta dos dados e eventos.</w:t>
      </w:r>
    </w:p>
    <w:p w14:paraId="34A70AF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ser feito usando base cartográfica atualizada de preferência Google Maps.</w:t>
      </w:r>
    </w:p>
    <w:p w14:paraId="075C9D1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 </w:t>
      </w:r>
      <w:r w:rsidR="00AF03CF">
        <w:rPr>
          <w:rFonts w:ascii="Arial Narrow" w:hAnsi="Arial Narrow"/>
          <w:sz w:val="22"/>
          <w:szCs w:val="22"/>
        </w:rPr>
        <w:t>p</w:t>
      </w:r>
      <w:r w:rsidR="00D1042D">
        <w:rPr>
          <w:rFonts w:ascii="Arial Narrow" w:hAnsi="Arial Narrow"/>
          <w:sz w:val="22"/>
          <w:szCs w:val="22"/>
        </w:rPr>
        <w:t>o</w:t>
      </w:r>
      <w:r w:rsidR="00676658">
        <w:rPr>
          <w:rFonts w:ascii="Arial Narrow" w:hAnsi="Arial Narrow"/>
          <w:sz w:val="22"/>
          <w:szCs w:val="22"/>
        </w:rPr>
        <w:t>’</w:t>
      </w:r>
      <w:r w:rsidR="00676658">
        <w:rPr>
          <w:rFonts w:ascii="Arial Narrow" w:hAnsi="Arial Narrow"/>
          <w:sz w:val="22"/>
          <w:szCs w:val="22"/>
        </w:rPr>
        <w:tab/>
      </w:r>
      <w:r w:rsidR="00D1042D">
        <w:rPr>
          <w:rFonts w:ascii="Arial Narrow" w:hAnsi="Arial Narrow"/>
          <w:sz w:val="22"/>
          <w:szCs w:val="22"/>
        </w:rPr>
        <w:t>ssibilitar</w:t>
      </w:r>
      <w:r w:rsidRPr="006E6DDC">
        <w:rPr>
          <w:rFonts w:ascii="Arial Narrow" w:hAnsi="Arial Narrow"/>
          <w:sz w:val="22"/>
          <w:szCs w:val="22"/>
        </w:rPr>
        <w:t xml:space="preserve"> pesquisa por veículo e por status (veículo ligado, veículo desligado, ativo, inativo, parado, em manutenção, em uso ou disponível)</w:t>
      </w:r>
    </w:p>
    <w:p w14:paraId="070362C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disponibilizar função acompanhamento (seguir veículo), mostrando a trajetória do mesmo no mapa.</w:t>
      </w:r>
    </w:p>
    <w:p w14:paraId="27F0796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mostrar a direção (pontos cardeais e pontos colaterais) dos veículos em tempo real (norte, sul, leste, oeste, noroeste, sudoeste, nordeste e sudeste).</w:t>
      </w:r>
    </w:p>
    <w:p w14:paraId="4F6F395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registrar e mostrar a velocidade do veículo durante a sua trajetória.</w:t>
      </w:r>
    </w:p>
    <w:p w14:paraId="78F7AA4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registrar a data e hora das coletas dos dados e eventos.</w:t>
      </w:r>
    </w:p>
    <w:p w14:paraId="504C404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alertar quando uma velocidade máxima for atingida.</w:t>
      </w:r>
    </w:p>
    <w:p w14:paraId="184BDA5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alertar quando um veículo ultrapassar uma área previamente configurada (cerca virtual).</w:t>
      </w:r>
    </w:p>
    <w:p w14:paraId="3104D61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conter configuração de visualização em tela cheia e ainda permitir a emissão de som quando um alarme de velocidade máxima e/ou de cerca virtual for ativado.</w:t>
      </w:r>
    </w:p>
    <w:p w14:paraId="2195DB9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monitoramento deve </w:t>
      </w:r>
      <w:r w:rsidR="00D1042D">
        <w:rPr>
          <w:rFonts w:ascii="Arial Narrow" w:hAnsi="Arial Narrow"/>
          <w:sz w:val="22"/>
          <w:szCs w:val="22"/>
        </w:rPr>
        <w:t>possibilitar</w:t>
      </w:r>
      <w:r w:rsidRPr="006E6DDC">
        <w:rPr>
          <w:rFonts w:ascii="Arial Narrow" w:hAnsi="Arial Narrow"/>
          <w:sz w:val="22"/>
          <w:szCs w:val="22"/>
        </w:rPr>
        <w:t xml:space="preserve"> configurar para determinado veículo ou grupo de veículos, mostrar o rastreamento ou trajeto do veículo.</w:t>
      </w:r>
    </w:p>
    <w:p w14:paraId="0D16024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permitir configurar, mostrar a cerca eletrônica, caso ela esteja configurada.</w:t>
      </w:r>
    </w:p>
    <w:p w14:paraId="2062302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cadastramento de grupos ou perfis de veículo.</w:t>
      </w:r>
    </w:p>
    <w:p w14:paraId="71DDA07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configurar ícones específicos para grupo ou perfis de veículo.</w:t>
      </w:r>
    </w:p>
    <w:p w14:paraId="5E617800"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cadastramento de limites de velocidade por grupos ou perfis de veículos.</w:t>
      </w:r>
    </w:p>
    <w:p w14:paraId="5C458D90"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o cadastro de rastreadores bem como informar o tempo de “não resposta” tolerável (caso o equipamento não se comunique ou seja desligado).</w:t>
      </w:r>
    </w:p>
    <w:p w14:paraId="7354A6E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ativar e desativar o rastreamento do veículo.</w:t>
      </w:r>
    </w:p>
    <w:p w14:paraId="1194B53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Descrição</w:t>
      </w:r>
    </w:p>
    <w:p w14:paraId="10F957E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coletor de dados deve ser permitir conexão em rede GSM / GPRS e sistema de posicionamento de satélite GPS, antena GSM e GPS integrada, e disponibilizar funções de gerenciamento de atendimento às redes 2.4G integradas. </w:t>
      </w:r>
    </w:p>
    <w:bookmarkEnd w:id="11"/>
    <w:p w14:paraId="48ADE6A0" w14:textId="77777777" w:rsidR="00FC0415" w:rsidRPr="006E6DDC" w:rsidRDefault="00FC0415" w:rsidP="00FC0415">
      <w:pPr>
        <w:jc w:val="center"/>
        <w:rPr>
          <w:rFonts w:ascii="Arial Narrow" w:hAnsi="Arial Narrow"/>
          <w:b/>
          <w:sz w:val="22"/>
          <w:szCs w:val="22"/>
        </w:rPr>
      </w:pPr>
      <w:r w:rsidRPr="006E6DDC">
        <w:rPr>
          <w:rFonts w:ascii="Arial Narrow" w:hAnsi="Arial Narrow"/>
          <w:b/>
          <w:sz w:val="22"/>
          <w:szCs w:val="22"/>
        </w:rPr>
        <w:t xml:space="preserve">SOFTWARE </w:t>
      </w:r>
      <w:r w:rsidR="007026ED" w:rsidRPr="006E6DDC">
        <w:rPr>
          <w:rFonts w:ascii="Arial Narrow" w:hAnsi="Arial Narrow"/>
          <w:b/>
          <w:sz w:val="22"/>
          <w:szCs w:val="22"/>
        </w:rPr>
        <w:t>DE GESTÃO</w:t>
      </w:r>
      <w:r w:rsidRPr="006E6DDC">
        <w:rPr>
          <w:rFonts w:ascii="Arial Narrow" w:hAnsi="Arial Narrow"/>
          <w:b/>
          <w:sz w:val="22"/>
          <w:szCs w:val="22"/>
        </w:rPr>
        <w:t xml:space="preserve"> </w:t>
      </w:r>
      <w:r w:rsidR="007026ED" w:rsidRPr="006E6DDC">
        <w:rPr>
          <w:rFonts w:ascii="Arial Narrow" w:hAnsi="Arial Narrow"/>
          <w:b/>
          <w:sz w:val="22"/>
          <w:szCs w:val="22"/>
        </w:rPr>
        <w:t>DO ALMOXARIFADO</w:t>
      </w:r>
    </w:p>
    <w:p w14:paraId="52755A52" w14:textId="77777777" w:rsidR="00FC0415" w:rsidRPr="006E6DDC" w:rsidRDefault="00FC0415" w:rsidP="00676658">
      <w:pPr>
        <w:tabs>
          <w:tab w:val="left" w:pos="1134"/>
        </w:tabs>
        <w:spacing w:line="276" w:lineRule="auto"/>
        <w:ind w:firstLine="851"/>
        <w:jc w:val="both"/>
        <w:rPr>
          <w:rFonts w:ascii="Arial Narrow" w:hAnsi="Arial Narrow"/>
          <w:sz w:val="22"/>
          <w:szCs w:val="22"/>
        </w:rPr>
      </w:pPr>
    </w:p>
    <w:p w14:paraId="7B16DF97" w14:textId="77777777" w:rsidR="00676658" w:rsidRPr="00676658" w:rsidRDefault="00676658" w:rsidP="00676658">
      <w:pPr>
        <w:tabs>
          <w:tab w:val="left" w:pos="1134"/>
        </w:tabs>
        <w:spacing w:line="276" w:lineRule="auto"/>
        <w:ind w:firstLine="851"/>
        <w:jc w:val="both"/>
        <w:rPr>
          <w:rFonts w:ascii="Arial Narrow" w:hAnsi="Arial Narrow"/>
          <w:sz w:val="22"/>
          <w:szCs w:val="22"/>
        </w:rPr>
      </w:pPr>
      <w:r w:rsidRPr="00676658">
        <w:rPr>
          <w:rFonts w:ascii="Arial Narrow" w:hAnsi="Arial Narrow"/>
          <w:sz w:val="22"/>
          <w:szCs w:val="22"/>
        </w:rPr>
        <w:t>Gerenciamento integrado de estoques em vários almoxarifados</w:t>
      </w:r>
    </w:p>
    <w:p w14:paraId="378CA1F6" w14:textId="77777777" w:rsidR="00676658" w:rsidRPr="00676658" w:rsidRDefault="00676658" w:rsidP="00676658">
      <w:pPr>
        <w:tabs>
          <w:tab w:val="left" w:pos="1134"/>
        </w:tabs>
        <w:spacing w:line="276" w:lineRule="auto"/>
        <w:ind w:firstLine="851"/>
        <w:jc w:val="both"/>
        <w:rPr>
          <w:rFonts w:ascii="Arial Narrow" w:hAnsi="Arial Narrow"/>
          <w:sz w:val="22"/>
          <w:szCs w:val="22"/>
        </w:rPr>
      </w:pPr>
      <w:r w:rsidRPr="00676658">
        <w:rPr>
          <w:rFonts w:ascii="Arial Narrow" w:hAnsi="Arial Narrow"/>
          <w:sz w:val="22"/>
          <w:szCs w:val="22"/>
        </w:rPr>
        <w:t>Uso de centros de custo para controle de consumo de materiais</w:t>
      </w:r>
    </w:p>
    <w:p w14:paraId="292E28D2" w14:textId="77777777" w:rsidR="00676658" w:rsidRPr="00676658" w:rsidRDefault="00676658" w:rsidP="00676658">
      <w:pPr>
        <w:tabs>
          <w:tab w:val="left" w:pos="1134"/>
        </w:tabs>
        <w:spacing w:line="276" w:lineRule="auto"/>
        <w:ind w:firstLine="851"/>
        <w:jc w:val="both"/>
        <w:rPr>
          <w:rFonts w:ascii="Arial Narrow" w:hAnsi="Arial Narrow"/>
          <w:sz w:val="22"/>
          <w:szCs w:val="22"/>
        </w:rPr>
      </w:pPr>
      <w:r w:rsidRPr="00676658">
        <w:rPr>
          <w:rFonts w:ascii="Arial Narrow" w:hAnsi="Arial Narrow"/>
          <w:sz w:val="22"/>
          <w:szCs w:val="22"/>
        </w:rPr>
        <w:t>Vinculação de entrada de materiais com o respectivo Pedido de Compra</w:t>
      </w:r>
    </w:p>
    <w:p w14:paraId="6AE0BA95" w14:textId="77777777" w:rsidR="00676658" w:rsidRPr="00676658" w:rsidRDefault="00676658" w:rsidP="00676658">
      <w:pPr>
        <w:tabs>
          <w:tab w:val="left" w:pos="1134"/>
        </w:tabs>
        <w:spacing w:line="276" w:lineRule="auto"/>
        <w:ind w:firstLine="851"/>
        <w:jc w:val="both"/>
        <w:rPr>
          <w:rFonts w:ascii="Arial Narrow" w:hAnsi="Arial Narrow"/>
          <w:sz w:val="22"/>
          <w:szCs w:val="22"/>
        </w:rPr>
      </w:pPr>
      <w:r w:rsidRPr="00676658">
        <w:rPr>
          <w:rFonts w:ascii="Arial Narrow" w:hAnsi="Arial Narrow"/>
          <w:sz w:val="22"/>
          <w:szCs w:val="22"/>
        </w:rPr>
        <w:lastRenderedPageBreak/>
        <w:t>Controle efetivo sobre as requisições de materiais, incluindo atendimento parcial e controle de saldo não atendido</w:t>
      </w:r>
    </w:p>
    <w:p w14:paraId="4A62CC1B" w14:textId="77777777" w:rsidR="00676658" w:rsidRPr="00676658" w:rsidRDefault="00676658" w:rsidP="00676658">
      <w:pPr>
        <w:tabs>
          <w:tab w:val="left" w:pos="1134"/>
        </w:tabs>
        <w:spacing w:line="276" w:lineRule="auto"/>
        <w:ind w:firstLine="851"/>
        <w:jc w:val="both"/>
        <w:rPr>
          <w:rFonts w:ascii="Arial Narrow" w:hAnsi="Arial Narrow"/>
          <w:sz w:val="22"/>
          <w:szCs w:val="22"/>
        </w:rPr>
      </w:pPr>
      <w:r w:rsidRPr="00676658">
        <w:rPr>
          <w:rFonts w:ascii="Arial Narrow" w:hAnsi="Arial Narrow"/>
          <w:sz w:val="22"/>
          <w:szCs w:val="22"/>
        </w:rPr>
        <w:t>Cálculo automático do preço médio dos materiais</w:t>
      </w:r>
    </w:p>
    <w:p w14:paraId="4B3D09E4" w14:textId="77777777" w:rsidR="00676658" w:rsidRPr="00676658" w:rsidRDefault="00676658" w:rsidP="00676658">
      <w:pPr>
        <w:tabs>
          <w:tab w:val="left" w:pos="1134"/>
        </w:tabs>
        <w:spacing w:line="276" w:lineRule="auto"/>
        <w:ind w:firstLine="851"/>
        <w:jc w:val="both"/>
        <w:rPr>
          <w:rFonts w:ascii="Arial Narrow" w:hAnsi="Arial Narrow"/>
          <w:sz w:val="22"/>
          <w:szCs w:val="22"/>
        </w:rPr>
      </w:pPr>
      <w:r w:rsidRPr="00676658">
        <w:rPr>
          <w:rFonts w:ascii="Arial Narrow" w:hAnsi="Arial Narrow"/>
          <w:sz w:val="22"/>
          <w:szCs w:val="22"/>
        </w:rPr>
        <w:t>Controle individual de estoque mínimo e máximo para cada material</w:t>
      </w:r>
    </w:p>
    <w:p w14:paraId="7FB140BF" w14:textId="77777777" w:rsidR="00676658" w:rsidRPr="00676658" w:rsidRDefault="00676658" w:rsidP="00676658">
      <w:pPr>
        <w:tabs>
          <w:tab w:val="left" w:pos="1134"/>
        </w:tabs>
        <w:spacing w:line="276" w:lineRule="auto"/>
        <w:ind w:firstLine="851"/>
        <w:jc w:val="both"/>
        <w:rPr>
          <w:rFonts w:ascii="Arial Narrow" w:hAnsi="Arial Narrow"/>
          <w:sz w:val="22"/>
          <w:szCs w:val="22"/>
        </w:rPr>
      </w:pPr>
      <w:r w:rsidRPr="00676658">
        <w:rPr>
          <w:rFonts w:ascii="Arial Narrow" w:hAnsi="Arial Narrow"/>
          <w:sz w:val="22"/>
          <w:szCs w:val="22"/>
        </w:rPr>
        <w:t>Manutenção e disponibilização de informações históricas sobre movimentação de estoque de forma analítica</w:t>
      </w:r>
    </w:p>
    <w:p w14:paraId="4E0DE62F" w14:textId="77777777" w:rsidR="00676658" w:rsidRPr="00676658" w:rsidRDefault="00676658" w:rsidP="00676658">
      <w:pPr>
        <w:tabs>
          <w:tab w:val="left" w:pos="1134"/>
        </w:tabs>
        <w:spacing w:line="276" w:lineRule="auto"/>
        <w:ind w:firstLine="851"/>
        <w:jc w:val="both"/>
        <w:rPr>
          <w:rFonts w:ascii="Arial Narrow" w:hAnsi="Arial Narrow"/>
          <w:sz w:val="22"/>
          <w:szCs w:val="22"/>
        </w:rPr>
      </w:pPr>
      <w:r w:rsidRPr="00676658">
        <w:rPr>
          <w:rFonts w:ascii="Arial Narrow" w:hAnsi="Arial Narrow"/>
          <w:sz w:val="22"/>
          <w:szCs w:val="22"/>
        </w:rPr>
        <w:t>Registro de inventário</w:t>
      </w:r>
    </w:p>
    <w:p w14:paraId="06446A3A" w14:textId="77777777" w:rsidR="00676658" w:rsidRPr="00676658" w:rsidRDefault="00676658" w:rsidP="00676658">
      <w:pPr>
        <w:tabs>
          <w:tab w:val="left" w:pos="1134"/>
        </w:tabs>
        <w:spacing w:line="276" w:lineRule="auto"/>
        <w:ind w:firstLine="851"/>
        <w:jc w:val="both"/>
        <w:rPr>
          <w:rFonts w:ascii="Arial Narrow" w:hAnsi="Arial Narrow"/>
          <w:sz w:val="22"/>
          <w:szCs w:val="22"/>
        </w:rPr>
      </w:pPr>
      <w:r w:rsidRPr="00676658">
        <w:rPr>
          <w:rFonts w:ascii="Arial Narrow" w:hAnsi="Arial Narrow"/>
          <w:sz w:val="22"/>
          <w:szCs w:val="22"/>
        </w:rPr>
        <w:t>Tratamento de entrada de materiais recebidos em doação ou devolução.</w:t>
      </w:r>
    </w:p>
    <w:p w14:paraId="09ABDBA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integração com o sistema de administração de frotas efetuando entradas automáticas nos estoques desse setor;</w:t>
      </w:r>
    </w:p>
    <w:p w14:paraId="21178D49"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controlar a aquisição de materiais de aplicação imediata;</w:t>
      </w:r>
    </w:p>
    <w:p w14:paraId="1F93F2A7"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bloquear as movimentações em períodos anteriores a uma data selecionada;</w:t>
      </w:r>
    </w:p>
    <w:p w14:paraId="09D0AEF0"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restringir o acesso dos usuários somente a almoxarifados específicos;</w:t>
      </w:r>
    </w:p>
    <w:p w14:paraId="25D3DE7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total integração com o sistema de compras e licitações possibilitando o cadastro único dos produtos e fornecedores e efetuando a visualização dos pedidos de compras naquele sistema;</w:t>
      </w:r>
    </w:p>
    <w:p w14:paraId="4C0B4F2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recibo de entrega de materiais;</w:t>
      </w:r>
    </w:p>
    <w:p w14:paraId="68E97585"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movimentação por código de barras;</w:t>
      </w:r>
    </w:p>
    <w:p w14:paraId="5F4E590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Elaborar relatórios de Consumo Médio e de Curva ABC;</w:t>
      </w:r>
    </w:p>
    <w:p w14:paraId="5BBAB9C9"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Controle de lotes.</w:t>
      </w:r>
    </w:p>
    <w:p w14:paraId="2576361A" w14:textId="77777777" w:rsidR="006A5C49" w:rsidRPr="006E6DDC" w:rsidRDefault="006A5C49" w:rsidP="00FC0415">
      <w:pPr>
        <w:jc w:val="both"/>
        <w:rPr>
          <w:rFonts w:ascii="Arial Narrow" w:hAnsi="Arial Narrow"/>
          <w:sz w:val="22"/>
          <w:szCs w:val="22"/>
        </w:rPr>
      </w:pPr>
    </w:p>
    <w:p w14:paraId="4306545E" w14:textId="77777777" w:rsidR="006A5C49" w:rsidRPr="006E6DDC" w:rsidRDefault="006A5C49" w:rsidP="00FC0415">
      <w:pPr>
        <w:jc w:val="both"/>
        <w:rPr>
          <w:rFonts w:ascii="Arial Narrow" w:hAnsi="Arial Narrow"/>
          <w:sz w:val="22"/>
          <w:szCs w:val="22"/>
        </w:rPr>
      </w:pPr>
    </w:p>
    <w:p w14:paraId="64DF7A94" w14:textId="77777777" w:rsidR="00FC0415" w:rsidRPr="006E6DDC" w:rsidRDefault="00FC0415" w:rsidP="00FC0415">
      <w:pPr>
        <w:jc w:val="center"/>
        <w:rPr>
          <w:rFonts w:ascii="Arial Narrow" w:hAnsi="Arial Narrow"/>
          <w:b/>
          <w:color w:val="000000" w:themeColor="text1"/>
          <w:sz w:val="22"/>
          <w:szCs w:val="22"/>
        </w:rPr>
      </w:pPr>
      <w:bookmarkStart w:id="12" w:name="_Hlk504140165"/>
      <w:r w:rsidRPr="006E6DDC">
        <w:rPr>
          <w:rFonts w:ascii="Arial Narrow" w:hAnsi="Arial Narrow"/>
          <w:b/>
          <w:color w:val="000000"/>
          <w:sz w:val="22"/>
          <w:szCs w:val="22"/>
        </w:rPr>
        <w:t xml:space="preserve">SOFTWARE DE </w:t>
      </w:r>
      <w:r w:rsidRPr="006E6DDC">
        <w:rPr>
          <w:rFonts w:ascii="Arial Narrow" w:hAnsi="Arial Narrow"/>
          <w:b/>
          <w:color w:val="000000" w:themeColor="text1"/>
          <w:sz w:val="22"/>
          <w:szCs w:val="22"/>
        </w:rPr>
        <w:t>GESTÃO DE PESSOAL E FOLHA DE PAGAMENTO</w:t>
      </w:r>
    </w:p>
    <w:bookmarkEnd w:id="12"/>
    <w:p w14:paraId="6C6E7733" w14:textId="77777777" w:rsidR="00FC0415" w:rsidRPr="006E6DDC" w:rsidRDefault="00FC0415" w:rsidP="00FC0415">
      <w:pPr>
        <w:jc w:val="both"/>
        <w:rPr>
          <w:rFonts w:ascii="Arial Narrow" w:hAnsi="Arial Narrow"/>
          <w:color w:val="000000" w:themeColor="text1"/>
          <w:sz w:val="22"/>
          <w:szCs w:val="22"/>
        </w:rPr>
      </w:pPr>
    </w:p>
    <w:p w14:paraId="64DFCDE5"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sidRPr="006E6DDC">
        <w:rPr>
          <w:rFonts w:ascii="Arial Narrow" w:hAnsi="Arial Narrow"/>
          <w:b/>
          <w:color w:val="000000"/>
          <w:sz w:val="22"/>
          <w:szCs w:val="22"/>
        </w:rPr>
        <w:t>E - SOCIAL</w:t>
      </w:r>
    </w:p>
    <w:p w14:paraId="78EAB975"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E-Social: A empresa deverá se comprometer a se adequar a todas as exigências legais do e-social</w:t>
      </w:r>
    </w:p>
    <w:p w14:paraId="5FD9B397"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Geração e emissão de Relatórios e Arquivos para importação de informações exigidos pelos sistemas SIPREV e E-Social</w:t>
      </w:r>
    </w:p>
    <w:p w14:paraId="3DCB8BE3"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realizar o diagnóstico da Qualificação Cadastral antes da geração do arquivo, realizar a geração arquivo de informações para envio ao Portal Nacional do e-Social referente a Qualificação Cadastral e receber arquivo de retorno do e-Social e disponibilizar relatório com as críticas apurada.</w:t>
      </w:r>
    </w:p>
    <w:p w14:paraId="44C249BF"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o agrupamento de empresas com o mesmo CNPJ para envio ao e-Social Utilizar o mecanismo Token para habilitar os novos campos referentes ao e-Social.</w:t>
      </w:r>
    </w:p>
    <w:p w14:paraId="6C940CC2"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realizar o cadastramento do responsável pelo e-Social com todas as informações exigidas pelo e-Social Nacional.</w:t>
      </w:r>
    </w:p>
    <w:p w14:paraId="06BA6FA8"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realizar o relacionamento dos códigos de verbas do sistema com as rubricas do e-Social. </w:t>
      </w:r>
    </w:p>
    <w:p w14:paraId="395A3934"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gerar o relatório de Diagnóstico das informações do Empregador, Cargos, Escalas, Horários, e listar as inconsistências encontradas.</w:t>
      </w:r>
    </w:p>
    <w:p w14:paraId="55514A12"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 xml:space="preserve"> </w:t>
      </w:r>
      <w:r>
        <w:rPr>
          <w:rFonts w:ascii="Arial Narrow" w:hAnsi="Arial Narrow"/>
          <w:color w:val="000000"/>
          <w:sz w:val="22"/>
          <w:szCs w:val="22"/>
        </w:rPr>
        <w:t>Possibilitar</w:t>
      </w:r>
      <w:r w:rsidRPr="006E6DDC">
        <w:rPr>
          <w:rFonts w:ascii="Arial Narrow" w:hAnsi="Arial Narrow"/>
          <w:color w:val="000000"/>
          <w:sz w:val="22"/>
          <w:szCs w:val="22"/>
        </w:rPr>
        <w:t xml:space="preserve"> gerar o relatório de Diagnóstico do Empregado com dados pessoais, documentação, endereço, formação, informações contratuais, e listar as inconsistências encontradas.</w:t>
      </w:r>
    </w:p>
    <w:p w14:paraId="2A9367A3" w14:textId="77777777" w:rsidR="007E2287" w:rsidRPr="006E6DDC" w:rsidRDefault="007E2287" w:rsidP="007E2287">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a parametrização das rubricas do e-Social com a bases legais (IRRF, INSS, FGTS) e gerar relatórios de divergências.</w:t>
      </w:r>
    </w:p>
    <w:p w14:paraId="73FB9C8C" w14:textId="77777777" w:rsidR="00676658" w:rsidRPr="00676658" w:rsidRDefault="00676658" w:rsidP="00676658">
      <w:pPr>
        <w:tabs>
          <w:tab w:val="left" w:pos="1134"/>
        </w:tabs>
        <w:spacing w:line="276" w:lineRule="auto"/>
        <w:ind w:firstLine="851"/>
        <w:jc w:val="both"/>
        <w:rPr>
          <w:rFonts w:ascii="Arial Narrow" w:hAnsi="Arial Narrow"/>
          <w:color w:val="000000"/>
          <w:sz w:val="22"/>
          <w:szCs w:val="22"/>
        </w:rPr>
      </w:pPr>
      <w:r w:rsidRPr="00676658">
        <w:rPr>
          <w:rFonts w:ascii="Arial Narrow" w:hAnsi="Arial Narrow"/>
          <w:color w:val="000000"/>
          <w:sz w:val="22"/>
          <w:szCs w:val="22"/>
        </w:rPr>
        <w:t>Funcionalidade multi-empresa para lidar com várias empresas</w:t>
      </w:r>
    </w:p>
    <w:p w14:paraId="16B199E1" w14:textId="77777777" w:rsidR="00676658" w:rsidRPr="00676658" w:rsidRDefault="00676658" w:rsidP="00676658">
      <w:pPr>
        <w:tabs>
          <w:tab w:val="left" w:pos="1134"/>
        </w:tabs>
        <w:spacing w:line="276" w:lineRule="auto"/>
        <w:ind w:firstLine="851"/>
        <w:jc w:val="both"/>
        <w:rPr>
          <w:rFonts w:ascii="Arial Narrow" w:hAnsi="Arial Narrow"/>
          <w:color w:val="000000"/>
          <w:sz w:val="22"/>
          <w:szCs w:val="22"/>
        </w:rPr>
      </w:pPr>
      <w:r w:rsidRPr="00676658">
        <w:rPr>
          <w:rFonts w:ascii="Arial Narrow" w:hAnsi="Arial Narrow"/>
          <w:color w:val="000000"/>
          <w:sz w:val="22"/>
          <w:szCs w:val="22"/>
        </w:rPr>
        <w:t>Troca de empresa sem fechar o sistema</w:t>
      </w:r>
    </w:p>
    <w:p w14:paraId="3668F952" w14:textId="77777777" w:rsidR="00676658" w:rsidRPr="00676658" w:rsidRDefault="00676658" w:rsidP="00676658">
      <w:pPr>
        <w:tabs>
          <w:tab w:val="left" w:pos="1134"/>
        </w:tabs>
        <w:spacing w:line="276" w:lineRule="auto"/>
        <w:ind w:firstLine="851"/>
        <w:jc w:val="both"/>
        <w:rPr>
          <w:rFonts w:ascii="Arial Narrow" w:hAnsi="Arial Narrow"/>
          <w:color w:val="000000"/>
          <w:sz w:val="22"/>
          <w:szCs w:val="22"/>
        </w:rPr>
      </w:pPr>
      <w:r w:rsidRPr="00676658">
        <w:rPr>
          <w:rFonts w:ascii="Arial Narrow" w:hAnsi="Arial Narrow"/>
          <w:color w:val="000000"/>
          <w:sz w:val="22"/>
          <w:szCs w:val="22"/>
        </w:rPr>
        <w:t>Captação e manutenção de informações pessoais e funcionais de pessoal ativo, inativo e pensionista, registrando a evolução histórica</w:t>
      </w:r>
    </w:p>
    <w:p w14:paraId="74319B8C" w14:textId="77777777" w:rsidR="00676658" w:rsidRPr="00676658" w:rsidRDefault="00676658" w:rsidP="00676658">
      <w:pPr>
        <w:tabs>
          <w:tab w:val="left" w:pos="1134"/>
        </w:tabs>
        <w:spacing w:line="276" w:lineRule="auto"/>
        <w:ind w:firstLine="851"/>
        <w:jc w:val="both"/>
        <w:rPr>
          <w:rFonts w:ascii="Arial Narrow" w:hAnsi="Arial Narrow"/>
          <w:color w:val="000000"/>
          <w:sz w:val="22"/>
          <w:szCs w:val="22"/>
        </w:rPr>
      </w:pPr>
      <w:r w:rsidRPr="00676658">
        <w:rPr>
          <w:rFonts w:ascii="Arial Narrow" w:hAnsi="Arial Narrow"/>
          <w:color w:val="000000"/>
          <w:sz w:val="22"/>
          <w:szCs w:val="22"/>
        </w:rPr>
        <w:t>Cadastro de um ou mais contratos de trabalho para um mesmo servidor (temporários e efetivos) com o mesmo número de matrícula, alterando apenas o contrato para futuras integrações</w:t>
      </w:r>
    </w:p>
    <w:p w14:paraId="2E29451E" w14:textId="77777777" w:rsidR="00676658" w:rsidRPr="00676658" w:rsidRDefault="00676658" w:rsidP="00676658">
      <w:pPr>
        <w:tabs>
          <w:tab w:val="left" w:pos="1134"/>
        </w:tabs>
        <w:spacing w:line="276" w:lineRule="auto"/>
        <w:ind w:firstLine="851"/>
        <w:jc w:val="both"/>
        <w:rPr>
          <w:rFonts w:ascii="Arial Narrow" w:hAnsi="Arial Narrow"/>
          <w:color w:val="000000"/>
          <w:sz w:val="22"/>
          <w:szCs w:val="22"/>
        </w:rPr>
      </w:pPr>
      <w:r w:rsidRPr="00676658">
        <w:rPr>
          <w:rFonts w:ascii="Arial Narrow" w:hAnsi="Arial Narrow"/>
          <w:color w:val="000000"/>
          <w:sz w:val="22"/>
          <w:szCs w:val="22"/>
        </w:rPr>
        <w:lastRenderedPageBreak/>
        <w:t>Liberação de funcionalidades por usuário e controle de acesso restrito por lotação, permitindo acesso exclusivo das informações por lotação de acesso para descentralização das atividades</w:t>
      </w:r>
    </w:p>
    <w:p w14:paraId="004D6219" w14:textId="77777777" w:rsidR="00676658" w:rsidRPr="00676658" w:rsidRDefault="00676658" w:rsidP="00676658">
      <w:pPr>
        <w:tabs>
          <w:tab w:val="left" w:pos="1134"/>
        </w:tabs>
        <w:spacing w:line="276" w:lineRule="auto"/>
        <w:ind w:firstLine="851"/>
        <w:jc w:val="both"/>
        <w:rPr>
          <w:rFonts w:ascii="Arial Narrow" w:hAnsi="Arial Narrow"/>
          <w:color w:val="000000"/>
          <w:sz w:val="22"/>
          <w:szCs w:val="22"/>
        </w:rPr>
      </w:pPr>
      <w:r w:rsidRPr="00676658">
        <w:rPr>
          <w:rFonts w:ascii="Arial Narrow" w:hAnsi="Arial Narrow"/>
          <w:color w:val="000000"/>
          <w:sz w:val="22"/>
          <w:szCs w:val="22"/>
        </w:rPr>
        <w:t>Disponibilidade e segurança das informações históricas das verbas e valores de todos os pagamentos e descontos</w:t>
      </w:r>
    </w:p>
    <w:p w14:paraId="33B91686" w14:textId="77777777" w:rsidR="00676658" w:rsidRPr="00676658" w:rsidRDefault="00676658" w:rsidP="00676658">
      <w:pPr>
        <w:tabs>
          <w:tab w:val="left" w:pos="1134"/>
        </w:tabs>
        <w:spacing w:line="276" w:lineRule="auto"/>
        <w:ind w:firstLine="851"/>
        <w:jc w:val="both"/>
        <w:rPr>
          <w:rFonts w:ascii="Arial Narrow" w:hAnsi="Arial Narrow"/>
          <w:color w:val="000000"/>
          <w:sz w:val="22"/>
          <w:szCs w:val="22"/>
        </w:rPr>
      </w:pPr>
      <w:r w:rsidRPr="00676658">
        <w:rPr>
          <w:rFonts w:ascii="Arial Narrow" w:hAnsi="Arial Narrow"/>
          <w:color w:val="000000"/>
          <w:sz w:val="22"/>
          <w:szCs w:val="22"/>
        </w:rPr>
        <w:t>Cadastro de cursos extracurriculares dos funcionários</w:t>
      </w:r>
    </w:p>
    <w:p w14:paraId="5EA1EA6C" w14:textId="77777777" w:rsidR="00676658" w:rsidRPr="00676658" w:rsidRDefault="00676658" w:rsidP="00676658">
      <w:pPr>
        <w:tabs>
          <w:tab w:val="left" w:pos="1134"/>
        </w:tabs>
        <w:spacing w:line="276" w:lineRule="auto"/>
        <w:ind w:firstLine="851"/>
        <w:jc w:val="both"/>
        <w:rPr>
          <w:rFonts w:ascii="Arial Narrow" w:hAnsi="Arial Narrow"/>
          <w:color w:val="000000"/>
          <w:sz w:val="22"/>
          <w:szCs w:val="22"/>
        </w:rPr>
      </w:pPr>
      <w:r w:rsidRPr="00676658">
        <w:rPr>
          <w:rFonts w:ascii="Arial Narrow" w:hAnsi="Arial Narrow"/>
          <w:color w:val="000000"/>
          <w:sz w:val="22"/>
          <w:szCs w:val="22"/>
        </w:rPr>
        <w:t>Criação e formatação de tabelas e campos para cadastro de informações cadastrais complementares, com telas de manutenção automáticas e possibilidade de parametrizar layouts diversos para emissão de relatórios e geração de arquivos</w:t>
      </w:r>
    </w:p>
    <w:p w14:paraId="04AB0E00" w14:textId="77777777" w:rsidR="00676658" w:rsidRPr="00676658" w:rsidRDefault="00676658" w:rsidP="00676658">
      <w:pPr>
        <w:tabs>
          <w:tab w:val="left" w:pos="1134"/>
        </w:tabs>
        <w:spacing w:line="276" w:lineRule="auto"/>
        <w:ind w:firstLine="851"/>
        <w:jc w:val="both"/>
        <w:rPr>
          <w:rFonts w:ascii="Arial Narrow" w:hAnsi="Arial Narrow"/>
          <w:color w:val="000000"/>
          <w:sz w:val="22"/>
          <w:szCs w:val="22"/>
        </w:rPr>
      </w:pPr>
      <w:r w:rsidRPr="00676658">
        <w:rPr>
          <w:rFonts w:ascii="Arial Narrow" w:hAnsi="Arial Narrow"/>
          <w:color w:val="000000"/>
          <w:sz w:val="22"/>
          <w:szCs w:val="22"/>
        </w:rPr>
        <w:t>Registro de atos de advertência e punição.</w:t>
      </w:r>
    </w:p>
    <w:p w14:paraId="3144C488"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o controle dos dependentes de servidores/funcionários realizando automaticamente a baixa na época e condições devidas;</w:t>
      </w:r>
    </w:p>
    <w:p w14:paraId="3634678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cadastro de beneficiários de pensão judicial e das verbas para pagamento por ocasião de férias, 13º e folha de pagamento, com suas respectivas fórmulas, conforme determinação judicial;</w:t>
      </w:r>
    </w:p>
    <w:p w14:paraId="137482E2"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o controle histórico da lotação, inclusive de servidores cedidos, para a localização dos mesmos;</w:t>
      </w:r>
    </w:p>
    <w:p w14:paraId="77CDCD99"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controle das funções em caráter de confiança exercida e averbada, que o servidor tenha desempenhado, dentro ou fora do órgão, para pagamento de quintos ou décimos de acordo com a legislação;</w:t>
      </w:r>
    </w:p>
    <w:p w14:paraId="2D555AF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controle do tempo de serviço efetivo, disponibilizar certidões de tempo de serviço e disponibilizar informações para cálculo e concessão aposentadoria;</w:t>
      </w:r>
    </w:p>
    <w:p w14:paraId="3E8ED33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parametrização para abatimentos em tempo de serviço com afastamentos, selecionando por tipo de afastamento;</w:t>
      </w:r>
    </w:p>
    <w:p w14:paraId="08492AD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controle do quadro de vagas por cargo e lotação (previsto, realizado e saldo);</w:t>
      </w:r>
    </w:p>
    <w:p w14:paraId="79FD2F60"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registro e controle da promoção e progressão de cargos e salários dos servidores;</w:t>
      </w:r>
    </w:p>
    <w:p w14:paraId="010F7BB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rotinas que permitam administrar salários, possibilitando reajustes globais e parciais;</w:t>
      </w:r>
    </w:p>
    <w:p w14:paraId="4A09456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que permita controlar limite de piso ou teto salarial;</w:t>
      </w:r>
    </w:p>
    <w:p w14:paraId="60B7CC1E"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o controle automático dos valores relativos aos benefícios dos dependentes, tais como salário família e auxílios creche e educação;</w:t>
      </w:r>
    </w:p>
    <w:p w14:paraId="061E8873"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o controle de benefícios concedidos devido ao tempo de serviço (anuênio, quinquênio, licença prêmio, progressões salariais e outros), com controle de prorrogação ou perda por faltas e afastamentos;</w:t>
      </w:r>
    </w:p>
    <w:p w14:paraId="5C654651"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o cálculo automático de adicionais por tempo de serviço e a concessão, gozo ou transformação em abono pecuniário da licença-prêmio assiduidade;</w:t>
      </w:r>
    </w:p>
    <w:p w14:paraId="34478784"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o registro e controle de convênios e empréstimos que tenham sido consignados em folha, mostrando a parcela paga e a pagar no holerite;</w:t>
      </w:r>
    </w:p>
    <w:p w14:paraId="3726909F"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a inclusão de valores variáveis na folha, como os provenientes de horas extras, periculosidade, insalubridade, faltas, descontos diversos e ações judiciais;</w:t>
      </w:r>
    </w:p>
    <w:p w14:paraId="5D86EA0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de cálculo de benefícios tais como: Vale Transporte e Auxílio Alimentação;</w:t>
      </w:r>
    </w:p>
    <w:p w14:paraId="1BCD9060"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controle dos Tomadores de serviço, pagamentos por RPA, integrando essas informações para DIRF;</w:t>
      </w:r>
    </w:p>
    <w:p w14:paraId="38286753"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utilização de logotipos, figuras e formatos como imagem nos relatórios;</w:t>
      </w:r>
    </w:p>
    <w:p w14:paraId="0110BAB1"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a parametrização de documentos legais e admissionais, com uso de um editor de texto.</w:t>
      </w:r>
    </w:p>
    <w:p w14:paraId="79D6BC1D"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configuração de margem consignável e elaboração de carta margem com layout aberto e com código de autenticidade;</w:t>
      </w:r>
    </w:p>
    <w:p w14:paraId="3DFB9DFF"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o lançamento de diárias;</w:t>
      </w:r>
    </w:p>
    <w:p w14:paraId="78E90F95"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cadastro de repreensões;</w:t>
      </w:r>
    </w:p>
    <w:p w14:paraId="2007C011"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cadastro de substituições;</w:t>
      </w:r>
    </w:p>
    <w:p w14:paraId="6460063E"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cadastro de Ações judiciais;</w:t>
      </w:r>
    </w:p>
    <w:p w14:paraId="52DC6FF5"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lastRenderedPageBreak/>
        <w:t>Emitir</w:t>
      </w:r>
      <w:r w:rsidR="006A5C49" w:rsidRPr="006E6DDC">
        <w:rPr>
          <w:rFonts w:ascii="Arial Narrow" w:hAnsi="Arial Narrow"/>
          <w:color w:val="000000"/>
          <w:sz w:val="22"/>
          <w:szCs w:val="22"/>
        </w:rPr>
        <w:t xml:space="preserve"> criação de campos do usuário para inclusão no cadastro de trabalhadores, afastamentos e eventos;</w:t>
      </w:r>
    </w:p>
    <w:p w14:paraId="6DBFF85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gerador de relatórios disponível em menu;</w:t>
      </w:r>
    </w:p>
    <w:p w14:paraId="78A843B4"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parametrização de atalhos na tela inicial;</w:t>
      </w:r>
    </w:p>
    <w:p w14:paraId="6A3A3F82"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validar a chave de habilitação do sistema através de checagem via internet sem necessidade de cópia de arquivos;</w:t>
      </w:r>
    </w:p>
    <w:p w14:paraId="57A3467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históricos de atualizações efetuadas no sistema;</w:t>
      </w:r>
    </w:p>
    <w:p w14:paraId="2DD29D0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consulta de log com vários meios de consulta;</w:t>
      </w:r>
    </w:p>
    <w:p w14:paraId="03DE8A3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Separar os cálculos por tipo de referência  ex: folha mensal, adiantamento, rescisão, folha complementar e 13º salario;</w:t>
      </w:r>
    </w:p>
    <w:p w14:paraId="0B69C2DE"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através de senha de administrador o encerramento e reabertura de referências já encerradas;</w:t>
      </w:r>
    </w:p>
    <w:p w14:paraId="7365726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comparativo mensal, podendo comparar duas referências com eventos diferentes;</w:t>
      </w:r>
    </w:p>
    <w:p w14:paraId="15E386C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exportação para folha de pagamento em arquivo excel;</w:t>
      </w:r>
    </w:p>
    <w:p w14:paraId="54B66FB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integração com sistema contábil, via troca de arquivos, com validações antes de gerar o empenho, visando saldo, dotações, fornecedores fichas e classificações;</w:t>
      </w:r>
    </w:p>
    <w:p w14:paraId="75E876C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cadastro de EPI’s com controle de entrega, devolução e validade dos equipamentos;</w:t>
      </w:r>
    </w:p>
    <w:p w14:paraId="72218C1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a manutenção e conferência do cálculo em tela podendo incluir, alterar e excluir qualquer tipo de movimentação tais como férias, licença prêmio, eventuais e fixos, sem que haja a necessidade de abertura de nova tela;</w:t>
      </w:r>
    </w:p>
    <w:p w14:paraId="0C07C8BD"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o controle de diversos regimes jurídicos, bem como contratos de duplo vínculo, quanto ao acúmulo de bases para IRRF, INSS e FGTS;</w:t>
      </w:r>
    </w:p>
    <w:p w14:paraId="21ACBCAD"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simulações parciais ou totais da folha de pagamento;</w:t>
      </w:r>
    </w:p>
    <w:p w14:paraId="7ACEED4B"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para programação e cálculo do Décimo Terceiro (Adto, Anual e Complemento Final Dezembro)</w:t>
      </w:r>
    </w:p>
    <w:p w14:paraId="6F725C24"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para programação e cálculo de Férias normais e coletivas</w:t>
      </w:r>
    </w:p>
    <w:p w14:paraId="1145C1B3"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para programação e cálculo de rescisões de contrato de trabalho e demissões;</w:t>
      </w:r>
    </w:p>
    <w:p w14:paraId="3C24A3CE"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cálculo e emissão de Rescisão Complementar, a partir do lançamento do valor complementar via movimento de rescisão pela competência do pagamento, gerando automaticamente o registro destes valores na Ficha Financeira do mês, para integração contábil e demais rotinas, podendo ser geradas até 30 cálculos dentro do mesmo mês, emitindo todos os relatórios separados por tipo de referência tais como Holerite, resumo mensal, folha analítica, etc.;</w:t>
      </w:r>
    </w:p>
    <w:p w14:paraId="64ACDD04"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cálculo de Folha Retroativa COM encargos (IRRF/Previdência), para admissões do mês anterior, que chegaram com atraso para cadastramento;</w:t>
      </w:r>
    </w:p>
    <w:p w14:paraId="56A7D1B8"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o cálculo de Folha Complementar SEM encargos (IRRF/Previdência), para pagamento das diferenças de meses anteriores, a serem pagas no mês da Folha Atual;</w:t>
      </w:r>
    </w:p>
    <w:p w14:paraId="7F2575ED"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cálculo para pagamento do pessoal ativo, inativo e pensionistas, tratando adequadamente os diversos regimes jurídicos, adiantamentos, pensões e benefícios, permitindo recálculos gerais, parciais ou individuais;</w:t>
      </w:r>
    </w:p>
    <w:p w14:paraId="5B2A0F7D"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bloqueio do cálculo da Folha Mensal (Com mensagem de Alerta) para servidores com término de contrato (Temporário/Estágio Probatório) no mês, o qual deverá ser rescindido ou prorrogado;</w:t>
      </w:r>
    </w:p>
    <w:p w14:paraId="77A11B21"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Após cálculo mensal fechado, não deve permitir movimentações que afetem o resultado do cálculo ou histórico mensal, mas deve permitir que um usuário autorizado possa abrir o cálculo mensal e liberar a movimentação.</w:t>
      </w:r>
    </w:p>
    <w:p w14:paraId="7A9AB054"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cálculo e emissão da provisão de Férias, 13º Salário e encargos por período;</w:t>
      </w:r>
    </w:p>
    <w:p w14:paraId="1B6B83B9"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emissão de relatório com demonstrativo da provisão, de forma analítica e sintética;</w:t>
      </w:r>
    </w:p>
    <w:p w14:paraId="06A917C4"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a contabilização automática da folha de pagamento;</w:t>
      </w:r>
    </w:p>
    <w:p w14:paraId="20017F97"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lastRenderedPageBreak/>
        <w:t>Manter o registro das informações históricas necessárias às rotinas anuais, 13º Salário, rescisões de contrato e férias;</w:t>
      </w:r>
    </w:p>
    <w:p w14:paraId="74887EF9"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a geração de informações mensais para Tribunal de Contas(SICOM), Previdência Social (GPS), GRRF, SEFIP/GFIP e CAGED;</w:t>
      </w:r>
    </w:p>
    <w:p w14:paraId="337BFC5C"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a geração de informações anuais como RAIS, DIRF, Comprovante de Rendimentos e pagamento PIS/PASEP;</w:t>
      </w:r>
    </w:p>
    <w:p w14:paraId="368D3076"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a formatação e emissão de contracheques, cheques de pagamento e etiquetas com livre formatação desses documentos pelo usuário;</w:t>
      </w:r>
    </w:p>
    <w:p w14:paraId="6188ECF1" w14:textId="77777777" w:rsidR="00676658" w:rsidRPr="006E6DDC" w:rsidRDefault="00676658" w:rsidP="00676658">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Pr="006E6DDC">
        <w:rPr>
          <w:rFonts w:ascii="Arial Narrow" w:hAnsi="Arial Narrow"/>
          <w:color w:val="000000"/>
          <w:sz w:val="22"/>
          <w:szCs w:val="22"/>
        </w:rPr>
        <w:t xml:space="preserve"> formatação e geração de arquivos para crédito bancário e quando disponível pelo banco a geração de arquivo para holerite em terminal bancário;</w:t>
      </w:r>
    </w:p>
    <w:p w14:paraId="5CF6BDB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Geração dos arquivos anuais DIRF e RAIS;</w:t>
      </w:r>
    </w:p>
    <w:p w14:paraId="00D9832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Emissão do informe de rendimentos conforme layout da receita federal;</w:t>
      </w:r>
    </w:p>
    <w:p w14:paraId="33894F4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Emissão de ficha financeira do funcionário sendo emitida por períodos;</w:t>
      </w:r>
    </w:p>
    <w:p w14:paraId="35B4188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Emissão de ficha financeira de autônomos;</w:t>
      </w:r>
    </w:p>
    <w:p w14:paraId="591E23C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Geração do arquivo para atender o tribunal de contas do Estado (SICOM);</w:t>
      </w:r>
    </w:p>
    <w:p w14:paraId="744EC5D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b/>
          <w:color w:val="000000"/>
          <w:sz w:val="22"/>
          <w:szCs w:val="22"/>
        </w:rPr>
        <w:t>Ato Legal e Efetividade</w:t>
      </w:r>
    </w:p>
    <w:p w14:paraId="0D09507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registro dos documentos de Atos Legais (Portarias, Decretos, Requisições e outros);</w:t>
      </w:r>
    </w:p>
    <w:p w14:paraId="3961442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a manutenção do movimento de Ato Legal por servidor, independente das alterações cadastrais do funcionário, Afastamentos e Benefícios Fixos;</w:t>
      </w:r>
    </w:p>
    <w:p w14:paraId="63800187"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integração das alterações cadastrais, Afastamentos e Benefícios Fixos do funcionário com movimento de Ato Legal que autoriza a movimentação</w:t>
      </w:r>
    </w:p>
    <w:p w14:paraId="40C779D3"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o controle dos Atos a serem considerados para Efetividade, conforme tipo e opções parametrizadas pela empresa;</w:t>
      </w:r>
    </w:p>
    <w:p w14:paraId="3F996F11"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emissão da Certidão Tempo de Serviço com grade de Efetividade, por ano, meses e tipo efetividade com dias por mês e total por ano, com resumo final d</w:t>
      </w:r>
    </w:p>
    <w:p w14:paraId="7C46A9B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Tempo Municipal e Tempo Efetividade (Tempo Atual mais Anterior).</w:t>
      </w:r>
    </w:p>
    <w:p w14:paraId="3DEA3A82"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qualquer alteração em layout para qual seja o documento;</w:t>
      </w:r>
    </w:p>
    <w:p w14:paraId="5DD3637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b/>
          <w:color w:val="000000"/>
          <w:sz w:val="22"/>
          <w:szCs w:val="22"/>
        </w:rPr>
        <w:t>PPP (Perfil Profissiográfico Previdenciário)</w:t>
      </w:r>
    </w:p>
    <w:p w14:paraId="119BCF0F" w14:textId="77777777" w:rsidR="006A5C49" w:rsidRPr="006E6DDC" w:rsidRDefault="00D1042D"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Emitir</w:t>
      </w:r>
      <w:r w:rsidR="006A5C49" w:rsidRPr="006E6DDC">
        <w:rPr>
          <w:rFonts w:ascii="Arial Narrow" w:hAnsi="Arial Narrow"/>
          <w:color w:val="000000"/>
          <w:sz w:val="22"/>
          <w:szCs w:val="22"/>
        </w:rPr>
        <w:t xml:space="preserve"> registrar os dados dos responsáveis pelas informações de monitoração Biológica por período, mantendo histórico atualizado;</w:t>
      </w:r>
    </w:p>
    <w:p w14:paraId="21632B79"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registrar os dados dos responsáveis pelas informações de monitoração dos registros Ambientais por período, mantendo histórico atualizado;</w:t>
      </w:r>
    </w:p>
    <w:p w14:paraId="74877D3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gerir e manter atualizado todas as informações cadastrais, pertinentes ao PPP, como alteração de cargos, mudança de agente nocivo, transferências, descrição dos cargos e atividades exercidas pelo funcionário;</w:t>
      </w:r>
    </w:p>
    <w:p w14:paraId="0CDAE8D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registrar e manter atualizado o histórico, as técnicas utilizadas para neutralização de agentes nocivos à saúde.</w:t>
      </w:r>
    </w:p>
    <w:p w14:paraId="4524504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registrar os exames periódicos, clínicos e complementares e manter os dados históricos;</w:t>
      </w:r>
    </w:p>
    <w:p w14:paraId="1D29C15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registrar e manter atualizado o histórico da exposição do trabalhador à fatores de riscos;</w:t>
      </w:r>
    </w:p>
    <w:p w14:paraId="65EBDE61"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a emissão do PPP individual ou por grupo de funcionários;</w:t>
      </w:r>
    </w:p>
    <w:p w14:paraId="24BF280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b/>
          <w:color w:val="000000"/>
          <w:sz w:val="22"/>
          <w:szCs w:val="22"/>
        </w:rPr>
        <w:t>Concurso Público</w:t>
      </w:r>
    </w:p>
    <w:p w14:paraId="546F4086"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a realização e/ou o acompanhamento de concursos públicos para provimento de vagas, efetuando a avaliação dos candidatos do concurso e indicando automaticamente a aprovação/reprovação e a classificação.</w:t>
      </w:r>
    </w:p>
    <w:p w14:paraId="4B0B466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Cadastrar concursos: cargo, concursados por cargo, órgão solicitante, disciplinas do concurso e edital.</w:t>
      </w:r>
    </w:p>
    <w:p w14:paraId="0A996CB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lastRenderedPageBreak/>
        <w:t>Cadastrar candidatos inscritos e candidatos classificados: dados pessoais, dados de endereçamento, documentos, nota final (aprovado/reprovado), data nomeação, data da posse e edital com possibilidade de importação de dados do cadastro da empresa organizadora do concurso.</w:t>
      </w:r>
    </w:p>
    <w:p w14:paraId="3AED376C" w14:textId="77777777" w:rsidR="006A5C49" w:rsidRPr="006E6DDC" w:rsidRDefault="006A5C49" w:rsidP="00FC0415">
      <w:pPr>
        <w:jc w:val="both"/>
        <w:rPr>
          <w:rFonts w:ascii="Arial Narrow" w:hAnsi="Arial Narrow"/>
          <w:color w:val="000000" w:themeColor="text1"/>
          <w:sz w:val="22"/>
          <w:szCs w:val="22"/>
        </w:rPr>
      </w:pPr>
    </w:p>
    <w:p w14:paraId="3973FCE2" w14:textId="77777777" w:rsidR="00FC0415" w:rsidRPr="006E6DDC" w:rsidRDefault="00FC0415" w:rsidP="00FC0415">
      <w:pPr>
        <w:jc w:val="center"/>
        <w:rPr>
          <w:rFonts w:ascii="Arial Narrow" w:hAnsi="Arial Narrow"/>
          <w:b/>
          <w:color w:val="000000" w:themeColor="text1"/>
          <w:sz w:val="22"/>
          <w:szCs w:val="22"/>
        </w:rPr>
      </w:pPr>
      <w:bookmarkStart w:id="13" w:name="_Hlk504140179"/>
      <w:r w:rsidRPr="006E6DDC">
        <w:rPr>
          <w:rFonts w:ascii="Arial Narrow" w:hAnsi="Arial Narrow"/>
          <w:b/>
          <w:color w:val="000000"/>
          <w:sz w:val="22"/>
          <w:szCs w:val="22"/>
        </w:rPr>
        <w:t xml:space="preserve">SOFTWARE DE </w:t>
      </w:r>
      <w:r w:rsidR="00341FEF" w:rsidRPr="006E6DDC">
        <w:rPr>
          <w:rFonts w:ascii="Arial Narrow" w:hAnsi="Arial Narrow"/>
          <w:b/>
          <w:color w:val="000000" w:themeColor="text1"/>
          <w:sz w:val="22"/>
          <w:szCs w:val="22"/>
        </w:rPr>
        <w:t>PORTAL DO SERVIDOR</w:t>
      </w:r>
    </w:p>
    <w:p w14:paraId="31B92AFE" w14:textId="77777777" w:rsidR="006A5C49" w:rsidRPr="006E6DDC" w:rsidRDefault="006A5C49" w:rsidP="00FC0415">
      <w:pPr>
        <w:jc w:val="center"/>
        <w:rPr>
          <w:rFonts w:ascii="Arial Narrow" w:hAnsi="Arial Narrow"/>
          <w:b/>
          <w:color w:val="000000" w:themeColor="text1"/>
          <w:sz w:val="22"/>
          <w:szCs w:val="22"/>
        </w:rPr>
      </w:pPr>
    </w:p>
    <w:p w14:paraId="27B3114A"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Consulta e emissão do contracheque via internet</w:t>
      </w:r>
    </w:p>
    <w:p w14:paraId="1BAB1482"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Parametrização do servidor de acesso e definição de logon por funcionário</w:t>
      </w:r>
    </w:p>
    <w:p w14:paraId="0D3E83CA"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Critérios para geração da senha inicial e possibilidade de alteração da senha após o primeiro acesso</w:t>
      </w:r>
    </w:p>
    <w:p w14:paraId="32529794"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Lançamentos de horas extras, adicionais e outros eventos mediante homologação pelo administrador</w:t>
      </w:r>
    </w:p>
    <w:p w14:paraId="258DCF46"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Procedimentos administrativos permitidos</w:t>
      </w:r>
    </w:p>
    <w:p w14:paraId="4C558759"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Agendamento de perícias médicas</w:t>
      </w:r>
    </w:p>
    <w:p w14:paraId="08362FC9"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Visualização da ficha funcional</w:t>
      </w:r>
    </w:p>
    <w:p w14:paraId="21D3EC51"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Visualização da ficha financeira</w:t>
      </w:r>
    </w:p>
    <w:p w14:paraId="5A1D9F0A"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Disponibilização da margem consignável com limitação de emissões dentro do mês</w:t>
      </w:r>
    </w:p>
    <w:p w14:paraId="3D6B24A4" w14:textId="77777777" w:rsidR="00461DBD" w:rsidRPr="00461DBD" w:rsidRDefault="00461DBD" w:rsidP="00461DBD">
      <w:pPr>
        <w:tabs>
          <w:tab w:val="left" w:pos="1134"/>
        </w:tabs>
        <w:spacing w:line="276" w:lineRule="auto"/>
        <w:ind w:firstLine="851"/>
        <w:jc w:val="both"/>
        <w:rPr>
          <w:rFonts w:ascii="Arial Narrow" w:hAnsi="Arial Narrow"/>
          <w:color w:val="000000"/>
          <w:sz w:val="22"/>
          <w:szCs w:val="22"/>
        </w:rPr>
      </w:pPr>
      <w:r w:rsidRPr="00461DBD">
        <w:rPr>
          <w:rFonts w:ascii="Arial Narrow" w:hAnsi="Arial Narrow"/>
          <w:color w:val="000000"/>
          <w:sz w:val="22"/>
          <w:szCs w:val="22"/>
        </w:rPr>
        <w:t>Verificação da autenticidade da margem consignável.</w:t>
      </w:r>
    </w:p>
    <w:p w14:paraId="52697188" w14:textId="77777777" w:rsidR="006A5C49" w:rsidRPr="00461DBD" w:rsidRDefault="006A5C49" w:rsidP="006A5C49">
      <w:pPr>
        <w:tabs>
          <w:tab w:val="left" w:pos="1134"/>
        </w:tabs>
        <w:spacing w:line="276" w:lineRule="auto"/>
        <w:ind w:firstLine="851"/>
        <w:jc w:val="both"/>
        <w:rPr>
          <w:rFonts w:ascii="Arial Narrow" w:hAnsi="Arial Narrow"/>
          <w:color w:val="000000"/>
          <w:sz w:val="22"/>
          <w:szCs w:val="22"/>
        </w:rPr>
      </w:pPr>
      <w:r w:rsidRPr="006E6DDC">
        <w:rPr>
          <w:rFonts w:ascii="Arial Narrow" w:hAnsi="Arial Narrow"/>
          <w:color w:val="000000"/>
          <w:sz w:val="22"/>
          <w:szCs w:val="22"/>
        </w:rPr>
        <w:t>Permitir visualizar e imprimir o informe de rendimentos dos anos enviados;</w:t>
      </w:r>
    </w:p>
    <w:p w14:paraId="323552F6" w14:textId="77777777" w:rsidR="006A5C49" w:rsidRPr="00461DBD" w:rsidRDefault="000F3088" w:rsidP="006A5C49">
      <w:pPr>
        <w:tabs>
          <w:tab w:val="left" w:pos="1134"/>
        </w:tabs>
        <w:spacing w:line="276" w:lineRule="auto"/>
        <w:ind w:firstLine="851"/>
        <w:jc w:val="both"/>
        <w:rPr>
          <w:rFonts w:ascii="Arial Narrow" w:hAnsi="Arial Narrow"/>
          <w:color w:val="000000"/>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consultar faltas;</w:t>
      </w:r>
    </w:p>
    <w:p w14:paraId="42BC7811" w14:textId="77777777" w:rsidR="006A5C49" w:rsidRPr="00461DBD" w:rsidRDefault="000F3088" w:rsidP="006A5C49">
      <w:pPr>
        <w:tabs>
          <w:tab w:val="left" w:pos="1134"/>
        </w:tabs>
        <w:spacing w:line="276" w:lineRule="auto"/>
        <w:ind w:firstLine="851"/>
        <w:jc w:val="both"/>
        <w:rPr>
          <w:rFonts w:ascii="Arial Narrow" w:hAnsi="Arial Narrow"/>
          <w:color w:val="000000"/>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consultar afastamentos;</w:t>
      </w:r>
    </w:p>
    <w:p w14:paraId="5356EFB4"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alterar a senha de acesso sem intervenção do administrador;</w:t>
      </w:r>
    </w:p>
    <w:p w14:paraId="4936A9D3"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alteração cadastral com validações do administrador;</w:t>
      </w:r>
    </w:p>
    <w:p w14:paraId="511DF0E6"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Integração direta com a portal transparência parametrizável por evento podendo disponibilizar proventos, descontos e liquido;</w:t>
      </w:r>
    </w:p>
    <w:p w14:paraId="04AF7AF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solicitações de férias, licença prêmio e faltas abonadas com aprovação do administrador;</w:t>
      </w:r>
    </w:p>
    <w:p w14:paraId="5B0C9C7C"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solicitação de curso Extra Curricular;</w:t>
      </w:r>
    </w:p>
    <w:p w14:paraId="0DDC2395"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solicitação de adiantamento de salário;</w:t>
      </w:r>
    </w:p>
    <w:p w14:paraId="514DB922"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solicitação de adiantamento de décimo terceiro;</w:t>
      </w:r>
    </w:p>
    <w:p w14:paraId="2DC43B6C"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6A5C49" w:rsidRPr="006E6DDC">
        <w:rPr>
          <w:rFonts w:ascii="Arial Narrow" w:hAnsi="Arial Narrow"/>
          <w:color w:val="000000"/>
          <w:sz w:val="22"/>
          <w:szCs w:val="22"/>
        </w:rPr>
        <w:t xml:space="preserve"> controle da disponibilidade das informações para consulta, por competência e Tipo de Cálculo;</w:t>
      </w:r>
    </w:p>
    <w:p w14:paraId="5C28718E" w14:textId="77777777" w:rsidR="00341FEF" w:rsidRPr="006E6DDC" w:rsidRDefault="00341FEF" w:rsidP="00FC0415">
      <w:pPr>
        <w:jc w:val="center"/>
        <w:rPr>
          <w:rFonts w:ascii="Arial Narrow" w:hAnsi="Arial Narrow"/>
          <w:b/>
          <w:color w:val="000000" w:themeColor="text1"/>
          <w:sz w:val="22"/>
          <w:szCs w:val="22"/>
        </w:rPr>
      </w:pPr>
    </w:p>
    <w:p w14:paraId="16992DD4" w14:textId="77777777" w:rsidR="00341FEF" w:rsidRPr="006E6DDC" w:rsidRDefault="00341FEF" w:rsidP="00FC0415">
      <w:pPr>
        <w:jc w:val="center"/>
        <w:rPr>
          <w:rFonts w:ascii="Arial Narrow" w:hAnsi="Arial Narrow"/>
          <w:b/>
          <w:color w:val="000000" w:themeColor="text1"/>
          <w:sz w:val="22"/>
          <w:szCs w:val="22"/>
        </w:rPr>
      </w:pPr>
      <w:r w:rsidRPr="006E6DDC">
        <w:rPr>
          <w:rFonts w:ascii="Arial Narrow" w:hAnsi="Arial Narrow"/>
          <w:b/>
          <w:color w:val="000000" w:themeColor="text1"/>
          <w:sz w:val="22"/>
          <w:szCs w:val="22"/>
        </w:rPr>
        <w:t>SOFTWARE DE PONTO ELETRÔNICO</w:t>
      </w:r>
    </w:p>
    <w:p w14:paraId="0D7FDE4F" w14:textId="77777777" w:rsidR="006A5C49" w:rsidRPr="002C1593" w:rsidRDefault="006A5C49" w:rsidP="002C1593">
      <w:pPr>
        <w:jc w:val="both"/>
        <w:rPr>
          <w:rFonts w:ascii="Arial Narrow" w:hAnsi="Arial Narrow"/>
          <w:b/>
          <w:sz w:val="22"/>
          <w:szCs w:val="22"/>
        </w:rPr>
      </w:pPr>
    </w:p>
    <w:p w14:paraId="7D802A54"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Integração dos cadastros com o software de folha de pagamento</w:t>
      </w:r>
    </w:p>
    <w:p w14:paraId="38E4CA1C"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Configuração do dia de frequência inicial e final</w:t>
      </w:r>
    </w:p>
    <w:p w14:paraId="3C2A55BC"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Configuração de jornadas com vários tipos e limites de tolerância por jornada</w:t>
      </w:r>
    </w:p>
    <w:p w14:paraId="3F27E4AA"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Configuração de hora extra e faltas por jornada e por vínculo</w:t>
      </w:r>
    </w:p>
    <w:p w14:paraId="787C1FA7"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Cadastro de feriados e ponto facultativo</w:t>
      </w:r>
    </w:p>
    <w:p w14:paraId="4CD737F6"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Compensação de horas falta</w:t>
      </w:r>
    </w:p>
    <w:p w14:paraId="778AC097"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Suporte para layout Portaria 1510 e outro tipo de layout de importação do relógio</w:t>
      </w:r>
    </w:p>
    <w:p w14:paraId="210B5419"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Manutenção das batidas de ponto</w:t>
      </w:r>
    </w:p>
    <w:p w14:paraId="4AA604A5"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Exportação do arquivo tratado para fiscalização</w:t>
      </w:r>
    </w:p>
    <w:p w14:paraId="5E0D054E"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Integração dos lançamentos do ponto (inclusão) com o movimento mensal da folha de pagamento sem troca de arquivos</w:t>
      </w:r>
    </w:p>
    <w:p w14:paraId="34917999"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Módulo de Banco de Horas parametrizável com configuração de limites para os saldos dentro do mês e ciclo do banco</w:t>
      </w:r>
    </w:p>
    <w:p w14:paraId="4BF2AA83"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Relatório de espelho de ponto e outros relatórios de controle</w:t>
      </w:r>
    </w:p>
    <w:p w14:paraId="37844BD1"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Lançamentos avulsos no banco de horas a crédito ou débito</w:t>
      </w:r>
    </w:p>
    <w:p w14:paraId="695D5DCD"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t>Pagamento parcial do saldo do banco de horas</w:t>
      </w:r>
    </w:p>
    <w:p w14:paraId="3DE46940" w14:textId="77777777" w:rsidR="002C1593" w:rsidRPr="002C1593" w:rsidRDefault="002C1593" w:rsidP="002C1593">
      <w:pPr>
        <w:tabs>
          <w:tab w:val="left" w:pos="1134"/>
        </w:tabs>
        <w:spacing w:line="276" w:lineRule="auto"/>
        <w:ind w:firstLine="851"/>
        <w:jc w:val="both"/>
        <w:rPr>
          <w:rFonts w:ascii="Arial Narrow" w:hAnsi="Arial Narrow"/>
          <w:color w:val="000000"/>
          <w:sz w:val="22"/>
          <w:szCs w:val="22"/>
        </w:rPr>
      </w:pPr>
      <w:r w:rsidRPr="002C1593">
        <w:rPr>
          <w:rFonts w:ascii="Arial Narrow" w:hAnsi="Arial Narrow"/>
          <w:color w:val="000000"/>
          <w:sz w:val="22"/>
          <w:szCs w:val="22"/>
        </w:rPr>
        <w:lastRenderedPageBreak/>
        <w:t>Funcionalidade multiusuário com possibilidade de descentralização do tratamento pelas gerências.</w:t>
      </w:r>
    </w:p>
    <w:bookmarkEnd w:id="13"/>
    <w:p w14:paraId="7EA685AD" w14:textId="77777777" w:rsidR="00FC0415" w:rsidRPr="006E6DDC" w:rsidRDefault="00FC0415" w:rsidP="00FC0415">
      <w:pPr>
        <w:jc w:val="both"/>
        <w:rPr>
          <w:rFonts w:ascii="Arial Narrow" w:hAnsi="Arial Narrow"/>
          <w:color w:val="000000" w:themeColor="text1"/>
          <w:sz w:val="22"/>
          <w:szCs w:val="22"/>
        </w:rPr>
      </w:pPr>
    </w:p>
    <w:p w14:paraId="55633E59" w14:textId="77777777" w:rsidR="00FC0415" w:rsidRPr="006E6DDC" w:rsidRDefault="00FC0415" w:rsidP="00FC0415">
      <w:pPr>
        <w:jc w:val="center"/>
        <w:rPr>
          <w:rFonts w:ascii="Arial Narrow" w:hAnsi="Arial Narrow"/>
          <w:b/>
          <w:sz w:val="22"/>
          <w:szCs w:val="22"/>
        </w:rPr>
      </w:pPr>
      <w:bookmarkStart w:id="14" w:name="_Hlk504140186"/>
      <w:r w:rsidRPr="006E6DDC">
        <w:rPr>
          <w:rFonts w:ascii="Arial Narrow" w:hAnsi="Arial Narrow"/>
          <w:b/>
          <w:color w:val="000000"/>
          <w:sz w:val="22"/>
          <w:szCs w:val="22"/>
        </w:rPr>
        <w:t xml:space="preserve">SOFTWARE DE </w:t>
      </w:r>
      <w:r w:rsidRPr="006E6DDC">
        <w:rPr>
          <w:rFonts w:ascii="Arial Narrow" w:hAnsi="Arial Narrow"/>
          <w:b/>
          <w:sz w:val="22"/>
          <w:szCs w:val="22"/>
        </w:rPr>
        <w:t>GESTÃO TRIBUTÁRIA</w:t>
      </w:r>
    </w:p>
    <w:p w14:paraId="5B5BC9F3" w14:textId="77777777" w:rsidR="006A5C49" w:rsidRPr="006E6DDC" w:rsidRDefault="006A5C49" w:rsidP="00FC0415">
      <w:pPr>
        <w:jc w:val="center"/>
        <w:rPr>
          <w:rFonts w:ascii="Arial Narrow" w:hAnsi="Arial Narrow"/>
          <w:b/>
          <w:sz w:val="22"/>
          <w:szCs w:val="22"/>
        </w:rPr>
      </w:pPr>
    </w:p>
    <w:p w14:paraId="6B5F6583"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Adaptação integral do sistema ao Código Tributário Municipal e outras leis ou normativas vigentes</w:t>
      </w:r>
    </w:p>
    <w:p w14:paraId="45C6448E"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Cadastro e gerenciamento de imóveis, bens móveis e propriedades rurais</w:t>
      </w:r>
    </w:p>
    <w:p w14:paraId="6240E010"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Lançamentos de impostos, taxas, contribuições e preços públicos</w:t>
      </w:r>
    </w:p>
    <w:p w14:paraId="6DE0B5E7"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Controle e gerenciamento dos lançamentos e da dívida ativa do município</w:t>
      </w:r>
    </w:p>
    <w:p w14:paraId="60AF54EE"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Cadastro unificado das informações municipais com identificação unificada do cidadão</w:t>
      </w:r>
    </w:p>
    <w:p w14:paraId="415A0B99"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Formatação e personalização do layout de relatórios do sistema, com opção de criação de vários layouts diferentes e definição de um padrão</w:t>
      </w:r>
    </w:p>
    <w:p w14:paraId="367BBDF4"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Emissão de segunda via de documentos oficiais</w:t>
      </w:r>
    </w:p>
    <w:p w14:paraId="44331D85"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Gerenciamento das tabelas de endereçamento e quadras cadastrais imobiliárias</w:t>
      </w:r>
    </w:p>
    <w:p w14:paraId="78005606"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Gerenciamento de índices/indexadores de correção e controle de mudanças de moeda</w:t>
      </w:r>
    </w:p>
    <w:p w14:paraId="3FF114CC"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Gerenciamento de fórmulas parametrizadas para cálculo de tributos e receitas derivadas</w:t>
      </w:r>
    </w:p>
    <w:p w14:paraId="1EB7B040"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Calendário de dias úteis por exercício</w:t>
      </w:r>
    </w:p>
    <w:p w14:paraId="07F14E70" w14:textId="77777777" w:rsidR="003D6F46" w:rsidRPr="003D6F46" w:rsidRDefault="003D6F46" w:rsidP="003D6F46">
      <w:pPr>
        <w:tabs>
          <w:tab w:val="left" w:pos="1134"/>
        </w:tabs>
        <w:spacing w:line="276" w:lineRule="auto"/>
        <w:ind w:firstLine="851"/>
        <w:jc w:val="both"/>
        <w:rPr>
          <w:rFonts w:ascii="Arial Narrow" w:hAnsi="Arial Narrow"/>
          <w:sz w:val="22"/>
          <w:szCs w:val="22"/>
        </w:rPr>
      </w:pPr>
      <w:r w:rsidRPr="003D6F46">
        <w:rPr>
          <w:rFonts w:ascii="Arial Narrow" w:hAnsi="Arial Narrow"/>
          <w:sz w:val="22"/>
          <w:szCs w:val="22"/>
        </w:rPr>
        <w:t>Datas de vencimento de tributos por exercício.</w:t>
      </w:r>
    </w:p>
    <w:p w14:paraId="4F5AC13B"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de documentos oficiais, comprovantes de quitação de débitos de qualquer natureza;</w:t>
      </w:r>
    </w:p>
    <w:p w14:paraId="67B3C428"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que a emissão do documento de Notificação do Lançamento seja feita em conjunto com a Guia de Recolhimento dos Tributos, em um único documento, quando em cota única;</w:t>
      </w:r>
    </w:p>
    <w:p w14:paraId="7679168F"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de todas as Guias de Recolhimento de Tributos controlados pelo sistema;</w:t>
      </w:r>
    </w:p>
    <w:p w14:paraId="1E635899"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de Guia para pagamento de valores parciais, com opção de incluir uma ou mais parcelas;</w:t>
      </w:r>
    </w:p>
    <w:p w14:paraId="644AA7B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as operações de isenções, não incidências, imunidades, reduções de alíquota e de bases de cálculo;</w:t>
      </w:r>
    </w:p>
    <w:p w14:paraId="1F120CC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as operações da situação cadastral mobiliária e imobiliária, tais como: ativos, inativos, baixados, dentre outras situações;</w:t>
      </w:r>
    </w:p>
    <w:p w14:paraId="1280DF39"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as operações de estornos, cancelamentos, pagamentos, extinção, exclusão, parcelamentos, isenções, suspensões do crédito tributário e lançamentos de qualquer natureza. No cancelamento o sistema deverá permitir o cancelamento parcial da parcela;</w:t>
      </w:r>
    </w:p>
    <w:p w14:paraId="750058A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compensação de dívida, proporcional ou nas parcelas mais antiga.</w:t>
      </w:r>
    </w:p>
    <w:p w14:paraId="29553145"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das Guias de Recolhimento com incorporação de códigos de barra, padrão CNAB/FEBRABAN, para recebimento das mesmas pelas instituições financeiras arrecadadoras, integrantes do Sistema Financeiro Nacional;</w:t>
      </w:r>
    </w:p>
    <w:p w14:paraId="444FE5A1"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 devolução de correspondências, em função da não localização do contribuinte/destinatário com a opção para utilizar o convênio para o Controle de Devolução Eletrônica de Objetos – CEDO dos Correios do Brasil;</w:t>
      </w:r>
    </w:p>
    <w:p w14:paraId="482928D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Opção para retorno do arquivo txt do convênio para Controle de Devolução Eletrônica de Objetos – CEDO dos Correios do Brasil;</w:t>
      </w:r>
    </w:p>
    <w:p w14:paraId="6E112B74"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criação e gerenciamento de ordem de serviços vinculado aos cadastros do imobiliário, mobiliário água e esgoto e cadastro único de contribuinte;</w:t>
      </w:r>
    </w:p>
    <w:p w14:paraId="23BCEF70"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cobrança de tributos e/ou receitas derivadas, através de débito automático em conta corrente, no domicílio bancário autorizado pelo contribuinte;</w:t>
      </w:r>
    </w:p>
    <w:p w14:paraId="223A5D8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o recolhimento dos tributos e/ou receitas derivadas e classificar os dados da arrecadação, através da leitura de arquivos de dados em formato digital com layout pré-determinado, disponível a Licitante Vencedora;</w:t>
      </w:r>
    </w:p>
    <w:p w14:paraId="3423B71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Conter rotina que permita a integração com o sistema contábil/financeiro do município, sem a necessidade de geração de arquivos formato digital, gerando automaticamente os lançamentos contábeis da receita arrecadada e classificada, sem que haja a necessidade de redigitação;</w:t>
      </w:r>
    </w:p>
    <w:p w14:paraId="593421DB"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emissão de etiquetas, permitindo inclusive a parametrização da distribuição de seu conteúdo dentro do corpo da etiqueta;</w:t>
      </w:r>
    </w:p>
    <w:p w14:paraId="4003BE5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na conta corrente do contribuinte, de forma consolidada, todos os lançamentos efetuados, com os respectivos valores, datas de vencimento e pagamento, mesmo aqueles advindos de exercícios anteriores, informando em que fase da cobrança o débito se enquadra (em cobrança ou em dívida ativa), permitindo a consulta parametrizada de extratos da posição financeira, destacando os acréscimos legais dos valores principais. Quando for uma dívida parcelada deverão ser demonstrados no extrato os exercícios que deram origem ao parcelamento, e ainda se essa origem for dividas ajuizada deverá ser demonstrando todos número dos processos judiciais dessas dívidas da origem do parcelamento;</w:t>
      </w:r>
    </w:p>
    <w:p w14:paraId="6AAA5CD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Nos extratos de posição financeira do contribuinte, que seja proprietário de mais de um imóvel, assegurar que também sejam listados os lançamentos e pagamentos relativos a cada imóvel de sua propriedade;</w:t>
      </w:r>
    </w:p>
    <w:p w14:paraId="24B844E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parcelamento, reparcelamento e desparcelamento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carteira;</w:t>
      </w:r>
    </w:p>
    <w:p w14:paraId="4C390101"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estorno de Parcelamento com o abatimento dos valores pagos na origem, e também ter uma opção para refazer o mesmo parcelamento, sem necessidade de criação de um novo parcelamento.</w:t>
      </w:r>
    </w:p>
    <w:p w14:paraId="41E85316"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parcelamentos de dividas ativa, dívida do exercício e dívida ajuizada em um único parcelamento e na contabilização dos valores pagos das parcelas desse parcelamento desmembrar o que recebeu de dividas ativa, dívida do exercício e dívida ajuizada de cada uma das receitas parceladas, bom como as respectivas correção, multa e juros de cada uma das receitas parceladas.</w:t>
      </w:r>
    </w:p>
    <w:p w14:paraId="08C85706"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de certidões positivas, negativas e positivas com efeito de negativa, sobre os tributos controlados pelo sistema e </w:t>
      </w:r>
      <w:r>
        <w:rPr>
          <w:rFonts w:ascii="Arial Narrow" w:hAnsi="Arial Narrow"/>
          <w:sz w:val="22"/>
          <w:szCs w:val="22"/>
        </w:rPr>
        <w:t>possibilitar</w:t>
      </w:r>
      <w:r w:rsidR="006A5C49" w:rsidRPr="006E6DDC">
        <w:rPr>
          <w:rFonts w:ascii="Arial Narrow" w:hAnsi="Arial Narrow"/>
          <w:sz w:val="22"/>
          <w:szCs w:val="22"/>
        </w:rPr>
        <w:t xml:space="preserve"> a consulta da autenticidade via web;</w:t>
      </w:r>
    </w:p>
    <w:p w14:paraId="08BF477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configuração dos tipos de cálculo de multa, juros e correção monetária e seus parâmetros pelo próprio usuário administrador do sistema, sem a necessidade de utilizar linguagem de programação.</w:t>
      </w:r>
    </w:p>
    <w:p w14:paraId="2D25623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 restituição de valor cobrado a maior ou indevidamente;</w:t>
      </w:r>
    </w:p>
    <w:p w14:paraId="0E36BF57"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criação de limites de diferença entre os valores calculados pelo sistema e os valores pagos pelo contribuinte, para que no momento da baixa, tanto pelo arquivo de retorno do banco ou pela baixa manual, se esse limite for ultrapassado o sistema automaticamente gera a baixa parcial do lançamento, deixando como resíduo (em aberto) a diferença entre o valor calculado e o valor efetivamente pago;</w:t>
      </w:r>
    </w:p>
    <w:p w14:paraId="655725C6"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simulação de atualização de valores de multa e juros e correção por receita, sem a necessidade geração de lançamento pelo sistema.</w:t>
      </w:r>
    </w:p>
    <w:p w14:paraId="5B510D78"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prorrogação de vencimento de qualquer tipo de lançamento de receita;</w:t>
      </w:r>
    </w:p>
    <w:p w14:paraId="4F7EAE0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 situação cadastral do imóvel, permitindo a emissão de relatório de conformidade;</w:t>
      </w:r>
    </w:p>
    <w:p w14:paraId="49E8136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operações de englobamento e/ou parcelamento do solo e manter dentro do cadastro do imobiliário a vinculação dos cadastros que deram origem ao englobamento ou o parcelamento do solo;</w:t>
      </w:r>
    </w:p>
    <w:p w14:paraId="673DE2E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vinculação da planta do imóvel, fotos da fachada, e também permitir anexar arquivos (documentos digitalizados) para futuras consultas dentro do cadastro do imóvel.</w:t>
      </w:r>
    </w:p>
    <w:p w14:paraId="4C35F156"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consulta dos históricos de transferência de proprietários e das ordens de serviços vinculada ao cadastro dentro da tela do cadastro do imobiliário;</w:t>
      </w:r>
    </w:p>
    <w:p w14:paraId="4C784609"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consulta das notificações de posturas e histórico de alterações gerado automaticamente dentro da tela de cadastro do imóvel;</w:t>
      </w:r>
    </w:p>
    <w:p w14:paraId="3D23A049"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006A5C49" w:rsidRPr="006E6DDC">
        <w:rPr>
          <w:rFonts w:ascii="Arial Narrow" w:hAnsi="Arial Narrow"/>
          <w:sz w:val="22"/>
          <w:szCs w:val="22"/>
        </w:rPr>
        <w:t xml:space="preserve"> simulações parametrizadas dos lançamentos do IPTU aplicadas a todo o município ou a uma região territorial específica;</w:t>
      </w:r>
    </w:p>
    <w:p w14:paraId="1AC8E24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tabelas parametrizáveis de valores e alíquotas para cálculo do IPTU, em conformidade com a planta de valores do município;</w:t>
      </w:r>
    </w:p>
    <w:p w14:paraId="279D2B10"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da certidão de valor venal do imóvel;</w:t>
      </w:r>
    </w:p>
    <w:p w14:paraId="5389CEE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Atender integralmente ao estatuído na resolução IBGE/CONCLA Nº 01 de 25/06/1998 atualizada pela resolução CONCLA Nº 07 de 16/12/2002 que prevê o detalhamento do CNAE (Código de Classificação Nacional de Atividades Econômicas), com a opção de vincular valores e fórmula de cálculo que serão utilizados para a cobrança dos tributos anual do cadastro mobiliário.</w:t>
      </w:r>
    </w:p>
    <w:p w14:paraId="68D3D97F"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vinculação da lista de serviço com o cadastro da Atividade CNAE, para que no cadastramento do mobiliário seja automaticamente definido o item da lista de serviço a partir da atividade CNAE informada.</w:t>
      </w:r>
    </w:p>
    <w:p w14:paraId="224BCBF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as diversas atividades desempenhadas pelo contribuinte.</w:t>
      </w:r>
    </w:p>
    <w:p w14:paraId="50DC424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tabelas parametrizáveis com as atividades econômicas, estruturadas por código, grupos, parâmetros para cálculo e lançamento dos tributos em cada atividade econômica;</w:t>
      </w:r>
    </w:p>
    <w:p w14:paraId="2CE79A8D"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o contador responsável por uma empresa;</w:t>
      </w:r>
    </w:p>
    <w:p w14:paraId="4C20D74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as operações de enquadramentos e desenquadramentos de microempresas e empresas de pequeno porte, armazenando todo histórico dessas alterações dentro da tela de cadastro.</w:t>
      </w:r>
    </w:p>
    <w:p w14:paraId="22EED61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as tabelas parametrizáveis de valores e alíquotas para cálculo do ISSQN;</w:t>
      </w:r>
    </w:p>
    <w:p w14:paraId="3F992041"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cálculo automático do ISSQN fixo, levando em conta períodos proporcionais e tabelas com faixas de valores por atividades ou grupo de atividades de qualquer natureza, prevendo também descontos parametrizáveis;</w:t>
      </w:r>
    </w:p>
    <w:p w14:paraId="707731E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rotinas de enquadramento de contribuintes para cálculo do valor do imposto conforme seja fixo ou variável;</w:t>
      </w:r>
    </w:p>
    <w:p w14:paraId="27C2786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alvarás, bem como a gestão de sua vigência;</w:t>
      </w:r>
    </w:p>
    <w:p w14:paraId="6A911F0A"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o processo de autorização para utilização de documentos fiscais, com a opção para permitir a autorização de documentos com series e espécie distinta na mesma autorização;</w:t>
      </w:r>
    </w:p>
    <w:p w14:paraId="5C60C1DC"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consulta em tempo real de Guias, Escriturações e das notas fiscais eletrônicas geradas pelo sistema de ISS Eletrônico;</w:t>
      </w:r>
    </w:p>
    <w:p w14:paraId="06F9FF19"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Quando o usuário estiver dentro de um determinado cadastro do Mobiliário, permitir o lançamento de receitas diversas, preço público, emissão de extrato, emissão de listagem de débito, consulta de dívida, emissão de guias de dívida, geração de parcelamento e cálculo do ISSQN ou Taxa de Licença sem a necessidade de fechar a tela e fazer uma nova pesquisa ou redigitação do código cadastral.</w:t>
      </w:r>
    </w:p>
    <w:p w14:paraId="3FBC2452"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consulta do histórico de alterações e da ordem de serviço vinculadas ao cadastro do mobiliário;</w:t>
      </w:r>
    </w:p>
    <w:p w14:paraId="2FCA2725"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que na execução da operação de transferência de propriedade do imóvel e na geração da guia de recolhimento do ITBI, seja informada a existência de débito do imóvel, inclusive aqueles inscritos em dívida ativa ou em execução fiscal;</w:t>
      </w:r>
    </w:p>
    <w:p w14:paraId="794C899C"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cálculo automático do ITBI com base em tabelas parametrizáveis de valores e alíquotas;</w:t>
      </w:r>
    </w:p>
    <w:p w14:paraId="0848175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transferência automática de proprietário através do pagamento de guias de ITBI para Imóvel Urbano e Rural.</w:t>
      </w:r>
    </w:p>
    <w:p w14:paraId="50B42D36"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lançamento de outros tipos de receitas junto com a guia de ITBI.</w:t>
      </w:r>
    </w:p>
    <w:p w14:paraId="2B374AD5"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 averbação/transferência de imóveis;</w:t>
      </w:r>
    </w:p>
    <w:p w14:paraId="033E9B88"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cálculo, lançamento e a emissão de Guias de recolhimento, referentes a taxas de poder de polícia e serviço;</w:t>
      </w:r>
    </w:p>
    <w:p w14:paraId="13E17532"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de valores lançados por receita;</w:t>
      </w:r>
    </w:p>
    <w:p w14:paraId="4B59A8E7"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de débitos por data de vencimento;</w:t>
      </w:r>
    </w:p>
    <w:p w14:paraId="49B17711"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Demonstrativo analítico de débitos por contribuinte detalhado por tributo num determinado período;</w:t>
      </w:r>
    </w:p>
    <w:p w14:paraId="38319627"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sintético de débitos por tipo de cadastro, dívida e tributo;</w:t>
      </w:r>
    </w:p>
    <w:p w14:paraId="615A1AE0"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de débitos prescritos e a prescrever;</w:t>
      </w:r>
    </w:p>
    <w:p w14:paraId="58C5F2DE"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e sintético dos maiores devedores;</w:t>
      </w:r>
    </w:p>
    <w:p w14:paraId="3D031347"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e sintético dos maiores devedores por faixa de valores;</w:t>
      </w:r>
    </w:p>
    <w:p w14:paraId="3A076276"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de isenção de débitos;</w:t>
      </w:r>
    </w:p>
    <w:p w14:paraId="48591046"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Planta de Valores;</w:t>
      </w:r>
    </w:p>
    <w:p w14:paraId="1BD22B3E"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e sintético de pagamentos, cancelamentos, num determinado período;</w:t>
      </w:r>
    </w:p>
    <w:p w14:paraId="68D1ACE2"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de pagamentos por empresa;</w:t>
      </w:r>
    </w:p>
    <w:p w14:paraId="4EE23F41"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do quantitativo e valor das guias de recolhimento emitidas por tributo num determinado período;</w:t>
      </w:r>
    </w:p>
    <w:p w14:paraId="58A182B1"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do quantitativo de certidões por tipo emitidas num determinado período;</w:t>
      </w:r>
    </w:p>
    <w:p w14:paraId="471FB796"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Demonstrativos analíticos de movimento econômico;</w:t>
      </w:r>
    </w:p>
    <w:p w14:paraId="26D2D5ED"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Demonstrativos analíticos de operações de parcelamentos e reparcelamentos num determinado período;</w:t>
      </w:r>
    </w:p>
    <w:p w14:paraId="0165B62D"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sintético de resumo da arrecadação por período e tipo de tributo;</w:t>
      </w:r>
    </w:p>
    <w:p w14:paraId="360A7DFE"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e sintético da arrecadação, por instituição financeira arrecadadora, por lote, por Data de pagamento, data de movimento;</w:t>
      </w:r>
    </w:p>
    <w:p w14:paraId="4B90421B"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sintético da discrepância entre os valores arrecadados e os valores lançados;</w:t>
      </w:r>
    </w:p>
    <w:p w14:paraId="7844DA06"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da situação das notificações emitidas;</w:t>
      </w:r>
    </w:p>
    <w:p w14:paraId="046D1EAE"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de retenções de imposto na fonte por empresa;</w:t>
      </w:r>
    </w:p>
    <w:p w14:paraId="693EAE7C"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e sintético dos maiores Contribuintes de ISS por atividade;</w:t>
      </w:r>
    </w:p>
    <w:p w14:paraId="24B8AA82"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sintético das parcelas arrecadadas por tributo e mês num determinado exercícios;</w:t>
      </w:r>
    </w:p>
    <w:p w14:paraId="5B720070"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sintético dos valores lançados, arrecadados e débitos por dívida e tributo num determinado exercício;</w:t>
      </w:r>
    </w:p>
    <w:p w14:paraId="3F879FE8" w14:textId="77777777" w:rsidR="0038785D" w:rsidRPr="006E6DDC"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sintético de débitos por situação do débito e mês num determinado exercício;</w:t>
      </w:r>
    </w:p>
    <w:p w14:paraId="510E4B3E" w14:textId="77777777" w:rsidR="0038785D" w:rsidRDefault="0038785D" w:rsidP="003878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Demonstrativo analítico dos débitos inscritos e/ou ajuizados por livro de inscrição.</w:t>
      </w:r>
    </w:p>
    <w:p w14:paraId="2C6959B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tabelas parametrizáveis de valores, que permitam o cálculo automático de qualquer taxa controlada pelo sistema;</w:t>
      </w:r>
    </w:p>
    <w:p w14:paraId="60A2E92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do livro de dívida ativa, contendo os documentos que correspondam aos termos de abertura, encerramento e fundamentação legal;</w:t>
      </w:r>
    </w:p>
    <w:p w14:paraId="64D6DDF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parametrizável, que permita a inscrição em dívida ativa dos tributos e/ou receitas derivadas vencidas e não pagas registradas na conta corrente fiscal;</w:t>
      </w:r>
    </w:p>
    <w:p w14:paraId="220F6A43"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as ações de cobrança dos contribuintes inadimplentes, ajuizadas ou não após a inscrição em dívida ativa;</w:t>
      </w:r>
    </w:p>
    <w:p w14:paraId="446C5206"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parametrizada da notificação de inscrição dos débitos do contribuinte em dívida ativa e da certidão de dívida ativa do contribuinte, que comporá o processo de ajuizamento;</w:t>
      </w:r>
    </w:p>
    <w:p w14:paraId="0A93872D"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incluir guias de pagamento juntamente com a notificação de Débitos;</w:t>
      </w:r>
    </w:p>
    <w:p w14:paraId="58B57867"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emissão parametrizada da certidão de petição para ajuizamento dos débitos de contribuinte inscritos em dívida ativa;</w:t>
      </w:r>
    </w:p>
    <w:p w14:paraId="44D8E3F4"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qualificação cadastral antes da criação dos processos de ajuizamento de dívida;</w:t>
      </w:r>
    </w:p>
    <w:p w14:paraId="4FADEDF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Gerir as operações referentes aos trâmites dos processos de ajuizamento de débitos;</w:t>
      </w:r>
    </w:p>
    <w:p w14:paraId="5E9007C2"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cobrança de forma parametrizada, a partir das informações recebidas da conta corrente fiscal, sendo possível programar a emissão das notificações ou avisos de cobrança e guias de recolhimento, considerando minimamente os seguintes parâmetros: o montante dos valores e a situação do débito, os períodos de vencimento e a região de localização;</w:t>
      </w:r>
    </w:p>
    <w:p w14:paraId="56867930"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006A5C49" w:rsidRPr="006E6DDC">
        <w:rPr>
          <w:rFonts w:ascii="Arial Narrow" w:hAnsi="Arial Narrow"/>
          <w:sz w:val="22"/>
          <w:szCs w:val="22"/>
        </w:rPr>
        <w:t xml:space="preserve"> a criação e gerenciamento do protesto de dívida em cartório de arco com os layout do convênio criado com Instituto de Estudos de Protesto de Títulos do Brasil (IEPTB);</w:t>
      </w:r>
    </w:p>
    <w:p w14:paraId="7FE40CDC"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lançamentos vinculados aos processos com informações referentes às citações, custas, penhora, garantias, leiloes, recursos, pedido de vista em tela especifica para cada uma dessas informações;</w:t>
      </w:r>
    </w:p>
    <w:p w14:paraId="6ACE5FBC"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controle automático dos processos de execução fiscal, através de um monitor, indicando a necessidade de suspensão, reativação ou arquivamento a partir da análise da movimentação da dívida associadas ao processo.</w:t>
      </w:r>
    </w:p>
    <w:p w14:paraId="0A3BAD68"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criação automática de processos por contribuinte, vinculado ao cadastro únicos vinculado a certidões de dívida ativa de cadastros de imóvel distinto, mas vinculado ao mesmo cadastro único de contribuinte.</w:t>
      </w:r>
    </w:p>
    <w:p w14:paraId="2E7816DF"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criação e cadastro de documentos dinamicamente, com o controle da data de validade e alteração de layout para cada documento criado.</w:t>
      </w:r>
    </w:p>
    <w:p w14:paraId="5012234E"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criação de tabela com para o controle de posturas de acordo com a lei do município;</w:t>
      </w:r>
    </w:p>
    <w:p w14:paraId="62E14D50"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geração de notificações de posturas em lote ou por cadastro;</w:t>
      </w:r>
    </w:p>
    <w:p w14:paraId="785FD811"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dos prazos das notificações de postura;</w:t>
      </w:r>
    </w:p>
    <w:p w14:paraId="0FF0F47F"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o cancelamento das notificações de postura;</w:t>
      </w:r>
    </w:p>
    <w:p w14:paraId="29E06A67"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geração de auto de infração automático quando não cumprido os prazos das notificações de posturas;</w:t>
      </w:r>
    </w:p>
    <w:p w14:paraId="215EC916"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a criação de ordem de serviços relacionada ao cadastro imobiliário, mobiliário ou pelo cadastro único de contribuinte;</w:t>
      </w:r>
    </w:p>
    <w:p w14:paraId="4C551866" w14:textId="77777777" w:rsidR="00CC36F6" w:rsidRPr="006E6DDC" w:rsidRDefault="00CC36F6" w:rsidP="00CC36F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no cadastra do imóvel o cadastro dos logradouros e dos imóveis confrontantes;</w:t>
      </w:r>
    </w:p>
    <w:p w14:paraId="7795DEDD" w14:textId="77777777" w:rsidR="00CC36F6" w:rsidRPr="006E6DDC" w:rsidRDefault="00CC36F6" w:rsidP="00CC36F6">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criação de cadastramento automático de imóveis, copiando as informações de um cadastro base para facilitar o cadastro de loteamentos novos. Após a criação automática desses cadastros o usuário altera apenas as informações que divergem do cadastro base;</w:t>
      </w:r>
    </w:p>
    <w:p w14:paraId="4B93AE02" w14:textId="77777777" w:rsidR="00CC36F6" w:rsidRPr="006E6DDC" w:rsidRDefault="00CC36F6" w:rsidP="00CC36F6">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consulta de todos os cadastros do mobiliário vinculado os cadastros do imóvel dentro da tela de cadastro do imobiliário;</w:t>
      </w:r>
    </w:p>
    <w:p w14:paraId="7B8767F4" w14:textId="77777777" w:rsidR="00CC36F6" w:rsidRPr="006E6DDC" w:rsidRDefault="00CC36F6" w:rsidP="00CC36F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Quando o usuário estiver dentro de um determinado cadastro do imobiliário, permitir o lançamento de guias de ITBI, receitas diversas, preço público, emissão de extrato, emissão de listagem de débito, consulta de dívida, emissão de guias de dívida, geração de parcelamento e cálculo do IPTU sem a necessidade de fechar a tela e fazer uma nova pesquisa ou redigitação do código cadastral.</w:t>
      </w:r>
    </w:p>
    <w:p w14:paraId="14ABE4B1" w14:textId="77777777" w:rsidR="00CC36F6" w:rsidRPr="006E6DDC" w:rsidRDefault="00CC36F6" w:rsidP="00CC36F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geração de um relatório comparando os valores lançado no exercício anterior com o exercício atual indicando o percentual da diferença para facilitar a conferencia dos novos lançamentos de IPTU;</w:t>
      </w:r>
    </w:p>
    <w:p w14:paraId="21712741" w14:textId="77777777" w:rsidR="00CC36F6" w:rsidRPr="006E6DDC" w:rsidRDefault="00CC36F6" w:rsidP="00CC36F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cadastramento dos imóveis rurais com os dados específicos da propriedade rural, como número de registro no INCRA, nome da propriedade, valor venal e área em m2 hectare e alqueire da propriedade;</w:t>
      </w:r>
    </w:p>
    <w:p w14:paraId="0CFBB0FF" w14:textId="77777777" w:rsidR="00CC36F6" w:rsidRPr="006E6DDC" w:rsidRDefault="00CC36F6" w:rsidP="00CC36F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Na geração da guia de ITBI de Imóvel rural, buscar automaticamente o valor venal e a área que estão dentro do cadastro rural do município;</w:t>
      </w:r>
    </w:p>
    <w:p w14:paraId="2EC1EBF2" w14:textId="77777777" w:rsidR="00CC36F6" w:rsidRPr="006E6DDC" w:rsidRDefault="00CC36F6" w:rsidP="00CC36F6">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a geração automática e parametrizada do lançamento do IPTU, prevendo a possibilidade de, na emissão da guia de recolhimento, incluir valores de outros tributos;</w:t>
      </w:r>
    </w:p>
    <w:p w14:paraId="60857D6D" w14:textId="77777777" w:rsidR="006A5C49" w:rsidRPr="006E6DDC" w:rsidRDefault="000F3088" w:rsidP="006A5C4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6A5C49" w:rsidRPr="006E6DDC">
        <w:rPr>
          <w:rFonts w:ascii="Arial Narrow" w:hAnsi="Arial Narrow"/>
          <w:sz w:val="22"/>
          <w:szCs w:val="22"/>
        </w:rPr>
        <w:t xml:space="preserve"> que a construção do layout e a seleção de registros nas operações de geração de etiquetas sejam parametrizadas e esteja vinculado aos atributos que compõem os cadastros mobiliário e imobiliário, bem como a geração das mesmas, poder estar vinculada às rotinas de notificação de cobrança e lançamentos de débitos.</w:t>
      </w:r>
    </w:p>
    <w:p w14:paraId="7C29A89E" w14:textId="77777777" w:rsidR="006A5C49" w:rsidRPr="006E6DDC" w:rsidRDefault="006A5C49" w:rsidP="006A5C4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permitir administrar as restrições de acesso dos usuários às consultas e cadastros;</w:t>
      </w:r>
    </w:p>
    <w:p w14:paraId="6536B66C" w14:textId="77777777" w:rsidR="006A5C49" w:rsidRPr="006E6DDC" w:rsidRDefault="006A5C49" w:rsidP="00FC0415">
      <w:pPr>
        <w:jc w:val="center"/>
        <w:rPr>
          <w:rFonts w:ascii="Arial Narrow" w:hAnsi="Arial Narrow"/>
          <w:b/>
          <w:sz w:val="22"/>
          <w:szCs w:val="22"/>
        </w:rPr>
      </w:pPr>
    </w:p>
    <w:bookmarkEnd w:id="14"/>
    <w:p w14:paraId="7F014557" w14:textId="77777777" w:rsidR="007A69FE" w:rsidRPr="006E6DDC" w:rsidRDefault="007A69FE" w:rsidP="00FC0415">
      <w:pPr>
        <w:jc w:val="both"/>
        <w:rPr>
          <w:rFonts w:ascii="Arial Narrow" w:hAnsi="Arial Narrow"/>
          <w:sz w:val="22"/>
          <w:szCs w:val="22"/>
        </w:rPr>
      </w:pPr>
    </w:p>
    <w:p w14:paraId="6ECE2153" w14:textId="77777777" w:rsidR="007A69FE" w:rsidRPr="006E6DDC" w:rsidRDefault="007A69FE" w:rsidP="007A69FE">
      <w:pPr>
        <w:shd w:val="clear" w:color="auto" w:fill="FFFFFF"/>
        <w:jc w:val="center"/>
        <w:rPr>
          <w:rFonts w:ascii="Arial Narrow" w:hAnsi="Arial Narrow"/>
          <w:b/>
          <w:color w:val="000000"/>
          <w:sz w:val="22"/>
          <w:szCs w:val="22"/>
        </w:rPr>
      </w:pPr>
      <w:r w:rsidRPr="006E6DDC">
        <w:rPr>
          <w:rFonts w:ascii="Arial Narrow" w:hAnsi="Arial Narrow"/>
          <w:b/>
          <w:color w:val="000000"/>
          <w:sz w:val="22"/>
          <w:szCs w:val="22"/>
        </w:rPr>
        <w:t>SOFTWARE DE NOTA FISCAL ELETRÔNICA</w:t>
      </w:r>
    </w:p>
    <w:p w14:paraId="74E15DC4"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lastRenderedPageBreak/>
        <w:t>Solução online executada em plataforma web, integrada em tempo real com o sistema de tributos</w:t>
      </w:r>
    </w:p>
    <w:p w14:paraId="04D728B6"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Banco de dados hospedado na Prefeitura para maior segurança e controle das informações</w:t>
      </w:r>
    </w:p>
    <w:p w14:paraId="4D416F03"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Adesão ao padrão ABRASF versão 2.01</w:t>
      </w:r>
    </w:p>
    <w:p w14:paraId="624C95F6"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Acesso à solução online por meio de certificados digitais A1 ou A3 e por usuário e senha</w:t>
      </w:r>
    </w:p>
    <w:p w14:paraId="2F21F056"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Envio de avisos e notificações online aos contribuintes</w:t>
      </w:r>
    </w:p>
    <w:p w14:paraId="440DD148"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Inclusão de links e texto personalizado na tela de abertura do sistema</w:t>
      </w:r>
    </w:p>
    <w:p w14:paraId="6122A047"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Inclusão de arquivos contendo legislação tributária municipal e outras informações relevantes para os contribuintes do ISS</w:t>
      </w:r>
    </w:p>
    <w:p w14:paraId="086BBDEE"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Solução Web Service para integração com sistemas próprios dos contribuintes, incluindo geração de NFS-e, recepção e processamento de Lote de RPS, envio de Lote de RPS síncrono, cancelamento de NFS-e, substituição de NFS-e, emissão de Carta de Correção de NFS-e, consulta de NFS-e por RPS, consulta de Lote de RPS, consulta de NFS-e por Serviços Prestados, consulta de NFS-e por serviços tomados ou intermediados e consulta por Faixa de NFS-e</w:t>
      </w:r>
    </w:p>
    <w:p w14:paraId="286209C9"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Solução Web Service para recepção assíncrona de lote de RPS, processado no horário configurado pela Prefeitura Municipal</w:t>
      </w:r>
    </w:p>
    <w:p w14:paraId="541E31F2"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Parâmetro para tornar obrigatório o uso de assinatura digital, usuário e senha de login nos processos de integração entre a solução Web Service e os sistemas próprios dos contribuintes</w:t>
      </w:r>
    </w:p>
    <w:p w14:paraId="256EE729" w14:textId="77777777" w:rsidR="007F15F2" w:rsidRPr="007F15F2" w:rsidRDefault="007F15F2" w:rsidP="007F15F2">
      <w:pPr>
        <w:tabs>
          <w:tab w:val="left" w:pos="1134"/>
        </w:tabs>
        <w:spacing w:line="276" w:lineRule="auto"/>
        <w:ind w:firstLine="851"/>
        <w:jc w:val="both"/>
        <w:rPr>
          <w:rFonts w:ascii="Arial Narrow" w:hAnsi="Arial Narrow"/>
          <w:sz w:val="22"/>
          <w:szCs w:val="22"/>
        </w:rPr>
      </w:pPr>
      <w:r w:rsidRPr="007F15F2">
        <w:rPr>
          <w:rFonts w:ascii="Arial Narrow" w:hAnsi="Arial Narrow"/>
          <w:sz w:val="22"/>
          <w:szCs w:val="22"/>
        </w:rPr>
        <w:t>Cadastro automático do tomador de serviço dentro da tela de emissão de nota, sem a necessidade de fechá-la.</w:t>
      </w:r>
    </w:p>
    <w:p w14:paraId="2AA6C5F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mecanismo de consulta de tomador cadastrado dentro da tela de emissão de nota;</w:t>
      </w:r>
    </w:p>
    <w:p w14:paraId="5B0680A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 para ser configurado pelo prestador de serviço para que o sistema envie automaticamente, após a emissão da nota fiscal eletrônica, uma mensagem de e-mail para o tomador indicado na nota fiscal;</w:t>
      </w:r>
    </w:p>
    <w:p w14:paraId="23828FA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 para ser configurado pelo prestador de serviço para que o sistema envie automaticamente, após a emissão da nota fiscal eletrônica, uma mensagem de e-mail para o próprio prestador;</w:t>
      </w:r>
    </w:p>
    <w:p w14:paraId="62CD3B8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configuração do assunto, do remetente e do texto da mensagem de e-mail que será enviada automaticamente para o prestador, para o tomador ou para ambos após a emissão da nota fiscal eletrônica;</w:t>
      </w:r>
    </w:p>
    <w:p w14:paraId="76727A2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o prestador de serviço cadastre uma frase de segurança que será inserida em todos os e-mails enviados automaticamente pelo sistema;</w:t>
      </w:r>
    </w:p>
    <w:p w14:paraId="20C5BDA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recurso para gravar o logotipo do prestador de serviço e para inseri-lo em todas as notas fiscais eletrônicas emitidas por ele;</w:t>
      </w:r>
    </w:p>
    <w:p w14:paraId="5D0A920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mecanismo que permita o cadastro de texto padrão para ser utilizado na descrição do item de serviço e nas observações da NFS-e;</w:t>
      </w:r>
    </w:p>
    <w:p w14:paraId="7990096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vinculação das notas fiscais eletrônicas com a obra quando o serviço for relacionado à construção civil;</w:t>
      </w:r>
    </w:p>
    <w:p w14:paraId="25C49FF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configuração para permitir ou não dedução da base de cálculo com limite, desconto condicional e incondicional para cada uma das atividades tributadas pelo Município;</w:t>
      </w:r>
    </w:p>
    <w:p w14:paraId="033A66F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consulta das notas fiscais por tomador, data de emissão, status, Item da lista de serviço;</w:t>
      </w:r>
    </w:p>
    <w:p w14:paraId="728D7C4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recurso que permita o envio automático para os prestadores e para os tomadores de serviços das notas fiscais filtradas de acordo com os parâmetros de consulta disponibilizados pelo sistema;</w:t>
      </w:r>
    </w:p>
    <w:p w14:paraId="38E4B7F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impressão das notas por faixa de número de nota e por limite da data de emissão;</w:t>
      </w:r>
    </w:p>
    <w:p w14:paraId="39731E62"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geração de XML das notas fiscais individuais ou por lote;</w:t>
      </w:r>
    </w:p>
    <w:p w14:paraId="1061554B"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alteração dos label das telas do sistema e também as cores para melhor se adaptar às necessidades da prefeitura;</w:t>
      </w:r>
    </w:p>
    <w:p w14:paraId="0111E0D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Conter mecanismo para enquadrar automaticamente a alíquota que deve ser utilizada pelo contribuinte optante pelo Simples Nacional nas notas fiscais que Disponibilizar, de acordo com o seu faturamento, considerando também os casos em que o contribuinte ultrapassar o valor limite de faturamento </w:t>
      </w:r>
      <w:r w:rsidRPr="006E6DDC">
        <w:rPr>
          <w:rFonts w:ascii="Arial Narrow" w:hAnsi="Arial Narrow"/>
          <w:sz w:val="22"/>
          <w:szCs w:val="22"/>
        </w:rPr>
        <w:lastRenderedPageBreak/>
        <w:t>previsto na legislação nacional, sempre com base nas informações contidas no arquivo DAS do Simples Nacional;</w:t>
      </w:r>
    </w:p>
    <w:p w14:paraId="25EC1DC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Apresentar a tabela de faixas de faturamento e respectivas alíquotas previstas na Lei Complementar n. º 123/2006 ao lado do campo alíquota, na tela de emissão de NFS-e, quando o contribuinte for optante pelo Simples Nacional;</w:t>
      </w:r>
    </w:p>
    <w:p w14:paraId="6E3E5A0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configuração, por atividade tributável pelo ISS, da possibilidade ou da obrigatoriedade de retenção de ISS, de acordo com o tipo de tomador de serviço informado na NFS-e (pessoa física ou pessoa jurídica);</w:t>
      </w:r>
    </w:p>
    <w:p w14:paraId="691130AC"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parâmetros para permitir a informação de que o serviço registrado na NFS-e refere-se à competência do mês anterior àquele em que a NFS-e está sendo emitida;</w:t>
      </w:r>
    </w:p>
    <w:p w14:paraId="53852275"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declaração de instituições financeiras, declaração de tomador e declaração de prestador (completa e simplificada);</w:t>
      </w:r>
    </w:p>
    <w:p w14:paraId="3587B287"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funcionalidade que gere número de protocolo automaticamente na entrega de lotes de RPS e no fechamento de movimentos;</w:t>
      </w:r>
    </w:p>
    <w:p w14:paraId="31D8BE95"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declarações complementares;</w:t>
      </w:r>
    </w:p>
    <w:p w14:paraId="6314364A"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registro de declarações de serviços prestados e de serviços tomados em movimento do tipo informativo, sem geração de imposto;</w:t>
      </w:r>
    </w:p>
    <w:p w14:paraId="19739EC2"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o tomador de serviço importe automaticamente todas as notas fiscais de serviços que ele recebeu, e que os prestadores já declararam no sistema;</w:t>
      </w:r>
    </w:p>
    <w:p w14:paraId="039E4535"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Criação do Plano Geral de Contas comentado através do módulo DES-IF;</w:t>
      </w:r>
    </w:p>
    <w:p w14:paraId="69D1B5BA"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Importação de arquivos da DES-IF (versão 2.2);</w:t>
      </w:r>
    </w:p>
    <w:p w14:paraId="2D35989B"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Consulta e geração de guias de recolhimento de ISS com cálculo de multa, juros e correções de acordo com as configurações do Município;</w:t>
      </w:r>
    </w:p>
    <w:p w14:paraId="7C2C4BB2"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as guias de ISSQN não pagas durante o exercício sejam incluídas automaticamente na geração dos livros da dívida ativa;</w:t>
      </w:r>
    </w:p>
    <w:p w14:paraId="4A60E041"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geração de guias no padrão arrecadação e no padrão ficha de compensação de acordo com o layout da FEBRABAN;</w:t>
      </w:r>
    </w:p>
    <w:p w14:paraId="0187E95F"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disponibilização de vários convênios bancários para escolha do contribuinte na emissão de boletos/guias de recolhimento;</w:t>
      </w:r>
    </w:p>
    <w:p w14:paraId="56108720"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em tempo real a guia de ISSQN inscrita em dívida ativa para execução judicial no controle de ajuizamento do sistema de tributos;</w:t>
      </w:r>
    </w:p>
    <w:p w14:paraId="531CB782"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controle automático dos impostos de contribuintes MEI, ISSQN Estimativa, ISSQN Fixo e Optantes do Simples Nacional;</w:t>
      </w:r>
    </w:p>
    <w:p w14:paraId="0FB8D637"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as particularidades da emissão de NFS-e por contribuinte MEI (não informar alíquota na tela de emissão da NFS-e, não gerar ISS nas notas fiscais, impedir a informação de que o ISS foi retido pelo tomador, impedir a retenção de tributos federais, deixar clara a facultatividade da inserção do valor aproximado da carga tributária);</w:t>
      </w:r>
    </w:p>
    <w:p w14:paraId="40FEA33E"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geração do Livro Fiscal;</w:t>
      </w:r>
    </w:p>
    <w:p w14:paraId="03C96243"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customização dos textos utilizados como termo de abertura e como termo de encerramento para o livro fiscal de cada exercício;</w:t>
      </w:r>
    </w:p>
    <w:p w14:paraId="5FCB448F"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consulta e cadastro de tomadores de serviço;</w:t>
      </w:r>
    </w:p>
    <w:p w14:paraId="1411FFD6"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consulta e solicitação de AIDF;</w:t>
      </w:r>
    </w:p>
    <w:p w14:paraId="11907F13"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de movimento econômico que contenha os valores registrados nas notas fiscais eletrônicas emitidas pelo sistema e das declarações de serviços prestados registradas no sistema nas formas completa e simplificada;</w:t>
      </w:r>
    </w:p>
    <w:p w14:paraId="6F67B692"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emissão online, pelo próprio contribuinte, de certidão negativa e certidão positiva com efeito negativo;</w:t>
      </w:r>
    </w:p>
    <w:p w14:paraId="78D3E17E"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Pr="006E6DDC">
        <w:rPr>
          <w:rFonts w:ascii="Arial Narrow" w:hAnsi="Arial Narrow"/>
          <w:sz w:val="22"/>
          <w:szCs w:val="22"/>
        </w:rPr>
        <w:t xml:space="preserve"> a emissão de guias paga pagamento de dívida ativa, com uma ou mais parcelas na mesma guia de recolhimento;</w:t>
      </w:r>
    </w:p>
    <w:p w14:paraId="737E92AF"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customização das guias e dos relatórios que podem ser impressos pelo sistema.</w:t>
      </w:r>
    </w:p>
    <w:p w14:paraId="59CE43C6" w14:textId="77777777" w:rsidR="00706897" w:rsidRPr="006E6DDC" w:rsidRDefault="00706897" w:rsidP="00706897">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enquadramento automático da alíquota do ISS para contribuintes optantes ao simples nacional, para evitar a emissão de nota com alíquota errado. Para esse enquadramento o sistema deverá pegar as informações processada no arquivo da DAS do simples Nacional. </w:t>
      </w:r>
    </w:p>
    <w:p w14:paraId="590AFB0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recurso para tornar obrigatória a retenção do ISS pelos tomadores de serviço localizados no Município e cadastrados no cadastro mobiliário Municipal como responsáveis tributários;</w:t>
      </w:r>
    </w:p>
    <w:p w14:paraId="154D8EF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Impedir a retenção do ISS por tomador de serviço cujo cadastro mobiliário no Município esteja inativo, baixado ou cancelado;</w:t>
      </w:r>
    </w:p>
    <w:p w14:paraId="5B73706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Informar automaticamente, no momento de emissão da nota fiscal eletrônica, o Município de incidência do ISS com base no local de prestação de serviço informado e nas configurações de incidência do imposto realizadas na atividade informada na nota;</w:t>
      </w:r>
    </w:p>
    <w:p w14:paraId="76AB055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Aplicar automaticamente a alíquota cadastrada na atividade para o cálculo do ISS quando o Município de incidência do ISS for o da Prefeitura;</w:t>
      </w:r>
    </w:p>
    <w:p w14:paraId="19F9AF9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mecanismo para impedir que o contribuinte imprima uma nota fiscal avulsa sem que o imposto esteja pago;</w:t>
      </w:r>
    </w:p>
    <w:p w14:paraId="1AD299A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credenciamento via internet para contribuintes que emitem nota fiscal avulsa eletrônica, nota fiscal convencional eletrônica, contribuintes de outro município e de gráficas, vinculado ao recurso que permite à Administração Pública Municipal apenas autorizar o credenciamento mediante a apresentação de determinados documentos, listados na tela do sistema logo após o cadastro de uma nova solicitação;</w:t>
      </w:r>
    </w:p>
    <w:p w14:paraId="1C5DC5C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solução online para consulta da autenticidade da nota fiscal emitida por meio do sistema, a impressão do resultado dessa consulta e a configuração do texto que será emitido para certificar essa autenticidade;</w:t>
      </w:r>
    </w:p>
    <w:p w14:paraId="5478636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solução online para consulta de prestadores de serviço, de RPS, de AIDF e de Lotes de RPS;</w:t>
      </w:r>
    </w:p>
    <w:p w14:paraId="2989CAD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solução online para consulta da lista de serviços prevista na lei municipal e suas alíquotas, das faixas de faturamento e respectivas alíquotas previstas na legislação do Simples Nacional, além das séries e das espécies de notas fiscais que podem ser emitidas no Município;</w:t>
      </w:r>
    </w:p>
    <w:p w14:paraId="2637A04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solução online para emissão do Recibo de Retenção de ISSQN;</w:t>
      </w:r>
    </w:p>
    <w:p w14:paraId="3F0D900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Apresentação da quantidade de NFS-e emitidas e dos contribuintes autorizados a disponibilizar no site da Administração Pública;</w:t>
      </w:r>
    </w:p>
    <w:p w14:paraId="065B1F2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visualização dos dados cadastrais do contribuinte;</w:t>
      </w:r>
    </w:p>
    <w:p w14:paraId="70C7075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criação de novos usuários e a vinculação ao contribuinte com controle de permissões de todas as opções do sistema;</w:t>
      </w:r>
    </w:p>
    <w:p w14:paraId="1E725FB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opções para consultar, imprimir, enviar via e-mail, disponibilizar, cancelar e substituir Nota Fiscal de Serviços eletrônica (NFS-e) e disponibilizar carta de correção via internet;</w:t>
      </w:r>
    </w:p>
    <w:p w14:paraId="24CEBCB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customização do texto que contenha as condições previstas na legislação municipal para emissão da carta de correção de NFS-e e que será inserido na parte superior da carta de correção gerada pelo sistema;</w:t>
      </w:r>
    </w:p>
    <w:p w14:paraId="2A2B363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campos para a informar, na NFS-E, os valores dos tributos federais que devem ser retidos pelos tomadores de serviço, com recurso que permita a configuração manual desses valores para sua reprodução automática em todas as notas emitidas pelo mesmo prestador;</w:t>
      </w:r>
    </w:p>
    <w:p w14:paraId="56CAAAA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visualização da Nota Fiscal Eletrônica antes da emissão, já com o mesmo layout da nota fiscal oficial, com recursos que possibilitem a identificação de documento não oficial, permitindo que o usuário corrija eventuais erros antes da emissão definitiva da NFS-e;</w:t>
      </w:r>
    </w:p>
    <w:p w14:paraId="3800982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Conter recurso para a configuração automática ou manual do valor aproximado da carga tributária de cada serviço prestado, com base na Nomenclatura Brasileira de Serviços (NBS) ou na atividade prevista na Lei Complementar n. º 116/2003;</w:t>
      </w:r>
    </w:p>
    <w:p w14:paraId="09D952A8"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cancelamento e a substituição de nota fiscal eletrônica avulsa e convencional, mesmo que o imposto da nota esteja pago, e deixar o valor desse imposto como crédito para ser compensado com o valor da próxima guia a ser gerada;</w:t>
      </w:r>
    </w:p>
    <w:p w14:paraId="7144A5A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consulta dos créditos originados de cancelamento ou substituição de notas fiscais eletrônicas;</w:t>
      </w:r>
    </w:p>
    <w:p w14:paraId="7193374D"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geração de guias por seleção de notas fiscais, podendo ser parcial ou total, sem que o movimento econômico esteja fechado;</w:t>
      </w:r>
    </w:p>
    <w:p w14:paraId="37BD8420"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consulta das guias geradas por status, pago, aberto e cancelado;</w:t>
      </w:r>
    </w:p>
    <w:p w14:paraId="7C82A2E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estorno das guias geradas;</w:t>
      </w:r>
    </w:p>
    <w:p w14:paraId="3AB06B9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 para limitar o vencimento da guia de ISS emitida pelo sistema ao último dia do mês atual;</w:t>
      </w:r>
    </w:p>
    <w:p w14:paraId="1D1D048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parâmetros que permitam ou não a geração automática de dívida de ISS para a Prefeitura Municipal, quando essa for informada como tomadora de serviço em uma nota fiscal em que o ISS for retido;</w:t>
      </w:r>
    </w:p>
    <w:p w14:paraId="7D43AC7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Impedir que o prestador de serviço pessoa física que não tenha o seu número do PIS/PASEP/NIT informado no seu cadastro mobiliário Município possa disponibilizar nota fiscal de serviço indicando a Prefeitura Municipal como tomadora do serviço;</w:t>
      </w:r>
    </w:p>
    <w:p w14:paraId="283C7A5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Informar automaticamente o número do PIS/PASEP/NIT do prestador de serviço pessoa física na nota fiscal emitida com a Prefeitura Municipal como tomadora;</w:t>
      </w:r>
    </w:p>
    <w:p w14:paraId="332E5A7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opção para enviar o XML da nota assinada digitalmente com certificado digital</w:t>
      </w:r>
    </w:p>
    <w:p w14:paraId="1451283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parâmetros para definir o prazo máximo que o contribuinte terá para cancelar ou substituir a NFS-e, sendo possível definir um prazo máximo em dias corridos, contados a partir da data da emissão da NFS-e, ou uma data fixa no mês seguinte ao mês de emissão da NFS-e, com a possibilidade, ainda, de configurar tipos e quantidades de prazos diferentes para o cancelamento e para a substituição da nota fiscal convencional e da nota fiscal avulsa;</w:t>
      </w:r>
    </w:p>
    <w:p w14:paraId="0880035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parâmetros para definir o prazo em dias para transferência do XML das RPS, e também do cadastramento manual de RPS;</w:t>
      </w:r>
    </w:p>
    <w:p w14:paraId="320E1AFF" w14:textId="02D0FD05"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processamento manual de arquivo de RPS para conversão em nota fiscal de serviços eletrônica</w:t>
      </w:r>
      <w:r w:rsidR="00492F11">
        <w:rPr>
          <w:rFonts w:ascii="Arial Narrow" w:hAnsi="Arial Narrow"/>
          <w:sz w:val="22"/>
          <w:szCs w:val="22"/>
        </w:rPr>
        <w:t>.</w:t>
      </w:r>
    </w:p>
    <w:p w14:paraId="622E670D" w14:textId="77777777" w:rsidR="006A5C49" w:rsidRPr="006E6DDC" w:rsidRDefault="006A5C49" w:rsidP="007A69FE">
      <w:pPr>
        <w:shd w:val="clear" w:color="auto" w:fill="FFFFFF"/>
        <w:jc w:val="center"/>
        <w:rPr>
          <w:rFonts w:ascii="Arial Narrow" w:hAnsi="Arial Narrow"/>
          <w:b/>
          <w:color w:val="000000"/>
          <w:sz w:val="22"/>
          <w:szCs w:val="22"/>
        </w:rPr>
      </w:pPr>
    </w:p>
    <w:p w14:paraId="5507ACAE" w14:textId="77777777" w:rsidR="00341FEF" w:rsidRPr="006E6DDC" w:rsidRDefault="00341FEF" w:rsidP="007A69FE">
      <w:pPr>
        <w:shd w:val="clear" w:color="auto" w:fill="FFFFFF"/>
        <w:jc w:val="center"/>
        <w:rPr>
          <w:rFonts w:ascii="Arial Narrow" w:hAnsi="Arial Narrow"/>
          <w:b/>
          <w:color w:val="000000"/>
          <w:sz w:val="22"/>
          <w:szCs w:val="22"/>
        </w:rPr>
      </w:pPr>
      <w:r w:rsidRPr="006E6DDC">
        <w:rPr>
          <w:rFonts w:ascii="Arial Narrow" w:hAnsi="Arial Narrow"/>
          <w:b/>
          <w:color w:val="000000"/>
          <w:sz w:val="22"/>
          <w:szCs w:val="22"/>
        </w:rPr>
        <w:t>SOFTWARE DE SERVIÇOS WEB</w:t>
      </w:r>
    </w:p>
    <w:p w14:paraId="22786DC6" w14:textId="77777777" w:rsidR="00341FEF" w:rsidRPr="006E6DDC" w:rsidRDefault="00341FEF" w:rsidP="007A69FE">
      <w:pPr>
        <w:shd w:val="clear" w:color="auto" w:fill="FFFFFF"/>
        <w:jc w:val="center"/>
        <w:rPr>
          <w:rFonts w:ascii="Arial Narrow" w:hAnsi="Arial Narrow"/>
          <w:b/>
          <w:color w:val="000000"/>
          <w:sz w:val="22"/>
          <w:szCs w:val="22"/>
        </w:rPr>
      </w:pPr>
    </w:p>
    <w:p w14:paraId="01180140" w14:textId="26876A75" w:rsidR="00AC20AB" w:rsidRPr="00AC20AB" w:rsidRDefault="00AC20AB" w:rsidP="00AC20AB">
      <w:pPr>
        <w:tabs>
          <w:tab w:val="left" w:pos="1134"/>
        </w:tabs>
        <w:spacing w:line="276" w:lineRule="auto"/>
        <w:ind w:firstLine="851"/>
        <w:jc w:val="both"/>
        <w:rPr>
          <w:rFonts w:ascii="Arial Narrow" w:hAnsi="Arial Narrow"/>
          <w:sz w:val="22"/>
          <w:szCs w:val="22"/>
        </w:rPr>
      </w:pPr>
      <w:r w:rsidRPr="00AC20AB">
        <w:rPr>
          <w:rFonts w:ascii="Arial Narrow" w:hAnsi="Arial Narrow"/>
          <w:sz w:val="22"/>
          <w:szCs w:val="22"/>
        </w:rPr>
        <w:t>Emissão de segunda via de carnês/guias via internet</w:t>
      </w:r>
      <w:r w:rsidR="00492F11">
        <w:rPr>
          <w:rFonts w:ascii="Arial Narrow" w:hAnsi="Arial Narrow"/>
          <w:sz w:val="22"/>
          <w:szCs w:val="22"/>
        </w:rPr>
        <w:t>;</w:t>
      </w:r>
    </w:p>
    <w:p w14:paraId="10F4B032" w14:textId="340BC27B" w:rsidR="00AC20AB" w:rsidRPr="00AC20AB" w:rsidRDefault="00AC20AB" w:rsidP="00AC20AB">
      <w:pPr>
        <w:tabs>
          <w:tab w:val="left" w:pos="1134"/>
        </w:tabs>
        <w:spacing w:line="276" w:lineRule="auto"/>
        <w:ind w:firstLine="851"/>
        <w:jc w:val="both"/>
        <w:rPr>
          <w:rFonts w:ascii="Arial Narrow" w:hAnsi="Arial Narrow"/>
          <w:sz w:val="22"/>
          <w:szCs w:val="22"/>
        </w:rPr>
      </w:pPr>
      <w:r w:rsidRPr="00AC20AB">
        <w:rPr>
          <w:rFonts w:ascii="Arial Narrow" w:hAnsi="Arial Narrow"/>
          <w:sz w:val="22"/>
          <w:szCs w:val="22"/>
        </w:rPr>
        <w:t>Emissão de guia de ITBI para imóveis urbanos e rurais pela internet, buscando automaticamente informações de áreas e valores venais</w:t>
      </w:r>
      <w:r w:rsidR="00492F11">
        <w:rPr>
          <w:rFonts w:ascii="Arial Narrow" w:hAnsi="Arial Narrow"/>
          <w:sz w:val="22"/>
          <w:szCs w:val="22"/>
        </w:rPr>
        <w:t>;</w:t>
      </w:r>
    </w:p>
    <w:p w14:paraId="16182DA2" w14:textId="4230A719" w:rsidR="00AC20AB" w:rsidRPr="00AC20AB" w:rsidRDefault="00AC20AB" w:rsidP="00AC20AB">
      <w:pPr>
        <w:tabs>
          <w:tab w:val="left" w:pos="1134"/>
        </w:tabs>
        <w:spacing w:line="276" w:lineRule="auto"/>
        <w:ind w:firstLine="851"/>
        <w:jc w:val="both"/>
        <w:rPr>
          <w:rFonts w:ascii="Arial Narrow" w:hAnsi="Arial Narrow"/>
          <w:sz w:val="22"/>
          <w:szCs w:val="22"/>
        </w:rPr>
      </w:pPr>
      <w:r w:rsidRPr="00AC20AB">
        <w:rPr>
          <w:rFonts w:ascii="Arial Narrow" w:hAnsi="Arial Narrow"/>
          <w:sz w:val="22"/>
          <w:szCs w:val="22"/>
        </w:rPr>
        <w:t>Emissão de certidão negativa, positiva com efeito negativo dos cadastros imobiliário, imobiliário rural, mobiliário, água e esgoto e cadastro único de contribuintes</w:t>
      </w:r>
      <w:r w:rsidR="00492F11">
        <w:rPr>
          <w:rFonts w:ascii="Arial Narrow" w:hAnsi="Arial Narrow"/>
          <w:sz w:val="22"/>
          <w:szCs w:val="22"/>
        </w:rPr>
        <w:t>;</w:t>
      </w:r>
    </w:p>
    <w:p w14:paraId="389B590F" w14:textId="5F874FAF" w:rsidR="00AC20AB" w:rsidRPr="00AC20AB" w:rsidRDefault="00AC20AB" w:rsidP="00AC20AB">
      <w:pPr>
        <w:tabs>
          <w:tab w:val="left" w:pos="1134"/>
        </w:tabs>
        <w:spacing w:line="276" w:lineRule="auto"/>
        <w:ind w:firstLine="851"/>
        <w:jc w:val="both"/>
        <w:rPr>
          <w:rFonts w:ascii="Arial Narrow" w:hAnsi="Arial Narrow"/>
          <w:sz w:val="22"/>
          <w:szCs w:val="22"/>
        </w:rPr>
      </w:pPr>
      <w:r w:rsidRPr="00AC20AB">
        <w:rPr>
          <w:rFonts w:ascii="Arial Narrow" w:hAnsi="Arial Narrow"/>
          <w:sz w:val="22"/>
          <w:szCs w:val="22"/>
        </w:rPr>
        <w:t>Emissão de guias com uma ou mais parcelas das dívidas dos cadastros imobiliários, imobiliário rural, mobiliário, água e esgoto e cadastro único de contribuintes</w:t>
      </w:r>
      <w:r w:rsidR="00492F11">
        <w:rPr>
          <w:rFonts w:ascii="Arial Narrow" w:hAnsi="Arial Narrow"/>
          <w:sz w:val="22"/>
          <w:szCs w:val="22"/>
        </w:rPr>
        <w:t>;</w:t>
      </w:r>
    </w:p>
    <w:p w14:paraId="3AB4754B" w14:textId="6508D21A" w:rsidR="00AC20AB" w:rsidRPr="00AC20AB" w:rsidRDefault="00AC20AB" w:rsidP="00AC20AB">
      <w:pPr>
        <w:tabs>
          <w:tab w:val="left" w:pos="1134"/>
        </w:tabs>
        <w:spacing w:line="276" w:lineRule="auto"/>
        <w:ind w:firstLine="851"/>
        <w:jc w:val="both"/>
        <w:rPr>
          <w:rFonts w:ascii="Arial Narrow" w:hAnsi="Arial Narrow"/>
          <w:sz w:val="22"/>
          <w:szCs w:val="22"/>
        </w:rPr>
      </w:pPr>
      <w:r w:rsidRPr="00AC20AB">
        <w:rPr>
          <w:rFonts w:ascii="Arial Narrow" w:hAnsi="Arial Narrow"/>
          <w:sz w:val="22"/>
          <w:szCs w:val="22"/>
        </w:rPr>
        <w:t>Emissão de demonstrativo com valores lançados, pagos, em aberto, valores atualizados quando vencidos e parcelas canceladas dos cadastros imobiliários, imobiliário rural, mobiliário, água e esgoto e cadastro único de contribuintes</w:t>
      </w:r>
      <w:r w:rsidR="00492F11">
        <w:rPr>
          <w:rFonts w:ascii="Arial Narrow" w:hAnsi="Arial Narrow"/>
          <w:sz w:val="22"/>
          <w:szCs w:val="22"/>
        </w:rPr>
        <w:t>;</w:t>
      </w:r>
    </w:p>
    <w:p w14:paraId="3804A280" w14:textId="1E710E02" w:rsidR="00AC20AB" w:rsidRPr="00AC20AB" w:rsidRDefault="00AC20AB" w:rsidP="00AC20AB">
      <w:pPr>
        <w:tabs>
          <w:tab w:val="left" w:pos="1134"/>
        </w:tabs>
        <w:spacing w:line="276" w:lineRule="auto"/>
        <w:ind w:firstLine="851"/>
        <w:jc w:val="both"/>
        <w:rPr>
          <w:rFonts w:ascii="Arial Narrow" w:hAnsi="Arial Narrow"/>
          <w:sz w:val="22"/>
          <w:szCs w:val="22"/>
        </w:rPr>
      </w:pPr>
      <w:r w:rsidRPr="00AC20AB">
        <w:rPr>
          <w:rFonts w:ascii="Arial Narrow" w:hAnsi="Arial Narrow"/>
          <w:sz w:val="22"/>
          <w:szCs w:val="22"/>
        </w:rPr>
        <w:t>Emissão de listagem de débitos dos cadastros imobiliários, imobiliário rural, mobiliário, água e esgoto e cadastro único de contribuintes</w:t>
      </w:r>
      <w:r w:rsidR="00492F11">
        <w:rPr>
          <w:rFonts w:ascii="Arial Narrow" w:hAnsi="Arial Narrow"/>
          <w:sz w:val="22"/>
          <w:szCs w:val="22"/>
        </w:rPr>
        <w:t>;</w:t>
      </w:r>
    </w:p>
    <w:p w14:paraId="24DAE3B1" w14:textId="72331F0B" w:rsidR="00AC20AB" w:rsidRPr="00AC20AB" w:rsidRDefault="00AC20AB" w:rsidP="00AC20AB">
      <w:pPr>
        <w:tabs>
          <w:tab w:val="left" w:pos="1134"/>
        </w:tabs>
        <w:spacing w:line="276" w:lineRule="auto"/>
        <w:ind w:firstLine="851"/>
        <w:jc w:val="both"/>
        <w:rPr>
          <w:rFonts w:ascii="Arial Narrow" w:hAnsi="Arial Narrow"/>
          <w:sz w:val="22"/>
          <w:szCs w:val="22"/>
        </w:rPr>
      </w:pPr>
      <w:r w:rsidRPr="00AC20AB">
        <w:rPr>
          <w:rFonts w:ascii="Arial Narrow" w:hAnsi="Arial Narrow"/>
          <w:sz w:val="22"/>
          <w:szCs w:val="22"/>
        </w:rPr>
        <w:t>Emissão de guias para recolhimento, incluindo uma ou mais parcelas dos lançamentos dos cadastros imobiliários, imobiliário rural, mobiliário, água e esgoto e cadastro único de contribuintes</w:t>
      </w:r>
      <w:r w:rsidR="00492F11">
        <w:rPr>
          <w:rFonts w:ascii="Arial Narrow" w:hAnsi="Arial Narrow"/>
          <w:sz w:val="22"/>
          <w:szCs w:val="22"/>
        </w:rPr>
        <w:t>;</w:t>
      </w:r>
    </w:p>
    <w:p w14:paraId="7C5DB2F2" w14:textId="2E3ACB4E" w:rsidR="00AC20AB" w:rsidRPr="00AC20AB" w:rsidRDefault="00AC20AB" w:rsidP="00AC20AB">
      <w:pPr>
        <w:tabs>
          <w:tab w:val="left" w:pos="1134"/>
        </w:tabs>
        <w:spacing w:line="276" w:lineRule="auto"/>
        <w:ind w:firstLine="851"/>
        <w:jc w:val="both"/>
        <w:rPr>
          <w:rFonts w:ascii="Arial Narrow" w:hAnsi="Arial Narrow"/>
          <w:sz w:val="22"/>
          <w:szCs w:val="22"/>
        </w:rPr>
      </w:pPr>
      <w:r w:rsidRPr="00AC20AB">
        <w:rPr>
          <w:rFonts w:ascii="Arial Narrow" w:hAnsi="Arial Narrow"/>
          <w:sz w:val="22"/>
          <w:szCs w:val="22"/>
        </w:rPr>
        <w:lastRenderedPageBreak/>
        <w:t>Consulta de dados cadastrais de imóveis e empresas</w:t>
      </w:r>
      <w:r w:rsidR="00492F11">
        <w:rPr>
          <w:rFonts w:ascii="Arial Narrow" w:hAnsi="Arial Narrow"/>
          <w:sz w:val="22"/>
          <w:szCs w:val="22"/>
        </w:rPr>
        <w:t>;</w:t>
      </w:r>
    </w:p>
    <w:p w14:paraId="31A6F037" w14:textId="77777777" w:rsidR="00AC20AB" w:rsidRPr="00AC20AB" w:rsidRDefault="00AC20AB" w:rsidP="00AC20AB">
      <w:pPr>
        <w:tabs>
          <w:tab w:val="left" w:pos="1134"/>
        </w:tabs>
        <w:spacing w:line="276" w:lineRule="auto"/>
        <w:ind w:firstLine="851"/>
        <w:jc w:val="both"/>
        <w:rPr>
          <w:rFonts w:ascii="Arial Narrow" w:hAnsi="Arial Narrow"/>
          <w:sz w:val="22"/>
          <w:szCs w:val="22"/>
        </w:rPr>
      </w:pPr>
      <w:r w:rsidRPr="00AC20AB">
        <w:rPr>
          <w:rFonts w:ascii="Arial Narrow" w:hAnsi="Arial Narrow"/>
          <w:sz w:val="22"/>
          <w:szCs w:val="22"/>
        </w:rPr>
        <w:t>Consulta de sepultamentos no banco de dados do módulo cemitério.</w:t>
      </w:r>
    </w:p>
    <w:p w14:paraId="6C5A4306" w14:textId="77777777" w:rsidR="0089283A" w:rsidRPr="006E6DDC" w:rsidRDefault="0089283A" w:rsidP="007A69FE">
      <w:pPr>
        <w:shd w:val="clear" w:color="auto" w:fill="FFFFFF"/>
        <w:jc w:val="center"/>
        <w:rPr>
          <w:rFonts w:ascii="Arial Narrow" w:hAnsi="Arial Narrow"/>
          <w:b/>
          <w:color w:val="000000"/>
          <w:sz w:val="22"/>
          <w:szCs w:val="22"/>
        </w:rPr>
      </w:pPr>
    </w:p>
    <w:p w14:paraId="5DCA1D3C" w14:textId="77777777" w:rsidR="00341FEF" w:rsidRPr="006E6DDC" w:rsidRDefault="00341FEF" w:rsidP="007A69FE">
      <w:pPr>
        <w:shd w:val="clear" w:color="auto" w:fill="FFFFFF"/>
        <w:jc w:val="center"/>
        <w:rPr>
          <w:rFonts w:ascii="Arial Narrow" w:hAnsi="Arial Narrow"/>
          <w:b/>
          <w:color w:val="000000"/>
          <w:sz w:val="22"/>
          <w:szCs w:val="22"/>
        </w:rPr>
      </w:pPr>
      <w:r w:rsidRPr="006E6DDC">
        <w:rPr>
          <w:rFonts w:ascii="Arial Narrow" w:hAnsi="Arial Narrow"/>
          <w:b/>
          <w:color w:val="000000"/>
          <w:sz w:val="22"/>
          <w:szCs w:val="22"/>
        </w:rPr>
        <w:t>SOFTWARE DE CONTROLE DE CEMITÉRIO</w:t>
      </w:r>
    </w:p>
    <w:p w14:paraId="2DD081E8" w14:textId="77777777" w:rsidR="0089283A" w:rsidRPr="006E6DDC" w:rsidRDefault="0089283A" w:rsidP="007A69FE">
      <w:pPr>
        <w:shd w:val="clear" w:color="auto" w:fill="FFFFFF"/>
        <w:jc w:val="center"/>
        <w:rPr>
          <w:rFonts w:ascii="Arial Narrow" w:hAnsi="Arial Narrow"/>
          <w:b/>
          <w:color w:val="000000"/>
          <w:sz w:val="22"/>
          <w:szCs w:val="22"/>
        </w:rPr>
      </w:pPr>
    </w:p>
    <w:p w14:paraId="33146578" w14:textId="77777777" w:rsidR="00E97E28" w:rsidRPr="00E97E28" w:rsidRDefault="00E97E28" w:rsidP="00E97E28">
      <w:pPr>
        <w:tabs>
          <w:tab w:val="left" w:pos="1134"/>
        </w:tabs>
        <w:spacing w:line="276" w:lineRule="auto"/>
        <w:ind w:firstLine="851"/>
        <w:jc w:val="both"/>
        <w:rPr>
          <w:rFonts w:ascii="Arial Narrow" w:hAnsi="Arial Narrow"/>
          <w:sz w:val="22"/>
          <w:szCs w:val="22"/>
        </w:rPr>
      </w:pPr>
      <w:r w:rsidRPr="00E97E28">
        <w:rPr>
          <w:rFonts w:ascii="Arial Narrow" w:hAnsi="Arial Narrow"/>
          <w:sz w:val="22"/>
          <w:szCs w:val="22"/>
        </w:rPr>
        <w:t>O Sistema de Cemitério Municipal deve ter as seguintes funcionalidades:</w:t>
      </w:r>
    </w:p>
    <w:p w14:paraId="30856B4F" w14:textId="3C8E428B" w:rsidR="00E97E28" w:rsidRPr="00E97E28" w:rsidRDefault="00E97E28" w:rsidP="00E97E28">
      <w:pPr>
        <w:tabs>
          <w:tab w:val="left" w:pos="1134"/>
        </w:tabs>
        <w:spacing w:line="276" w:lineRule="auto"/>
        <w:ind w:firstLine="851"/>
        <w:jc w:val="both"/>
        <w:rPr>
          <w:rFonts w:ascii="Arial Narrow" w:hAnsi="Arial Narrow"/>
          <w:sz w:val="22"/>
          <w:szCs w:val="22"/>
        </w:rPr>
      </w:pPr>
      <w:r w:rsidRPr="00E97E28">
        <w:rPr>
          <w:rFonts w:ascii="Arial Narrow" w:hAnsi="Arial Narrow"/>
          <w:sz w:val="22"/>
          <w:szCs w:val="22"/>
        </w:rPr>
        <w:t>Cadastro de Terrenos: Permitir o registro de informações detalhadas sobre os terrenos do cemitério, incluindo localização, características físicas e fotos laterais e frontais</w:t>
      </w:r>
      <w:r w:rsidR="00492F11">
        <w:rPr>
          <w:rFonts w:ascii="Arial Narrow" w:hAnsi="Arial Narrow"/>
          <w:sz w:val="22"/>
          <w:szCs w:val="22"/>
        </w:rPr>
        <w:t>;</w:t>
      </w:r>
    </w:p>
    <w:p w14:paraId="097290D1" w14:textId="45708A1B" w:rsidR="00E97E28" w:rsidRPr="00E97E28" w:rsidRDefault="00E97E28" w:rsidP="00E97E28">
      <w:pPr>
        <w:tabs>
          <w:tab w:val="left" w:pos="1134"/>
        </w:tabs>
        <w:spacing w:line="276" w:lineRule="auto"/>
        <w:ind w:firstLine="851"/>
        <w:jc w:val="both"/>
        <w:rPr>
          <w:rFonts w:ascii="Arial Narrow" w:hAnsi="Arial Narrow"/>
          <w:sz w:val="22"/>
          <w:szCs w:val="22"/>
        </w:rPr>
      </w:pPr>
      <w:r w:rsidRPr="00E97E28">
        <w:rPr>
          <w:rFonts w:ascii="Arial Narrow" w:hAnsi="Arial Narrow"/>
          <w:sz w:val="22"/>
          <w:szCs w:val="22"/>
        </w:rPr>
        <w:t>Controle de Óbitos: Possibilitar o cadastro de óbitos, mesmo que o sepultamento não tenha ocorrido em um cemitério da cidade. Registrar informações do cartório emissor do óbito, bem como dados do médico e hospital responsáveis pelo atestado de óbito</w:t>
      </w:r>
      <w:r w:rsidR="00492F11">
        <w:rPr>
          <w:rFonts w:ascii="Arial Narrow" w:hAnsi="Arial Narrow"/>
          <w:sz w:val="22"/>
          <w:szCs w:val="22"/>
        </w:rPr>
        <w:t>;</w:t>
      </w:r>
    </w:p>
    <w:p w14:paraId="0B2A509C" w14:textId="57515F4E" w:rsidR="00E97E28" w:rsidRPr="00E97E28" w:rsidRDefault="00E97E28" w:rsidP="00E97E28">
      <w:pPr>
        <w:tabs>
          <w:tab w:val="left" w:pos="1134"/>
        </w:tabs>
        <w:spacing w:line="276" w:lineRule="auto"/>
        <w:ind w:firstLine="851"/>
        <w:jc w:val="both"/>
        <w:rPr>
          <w:rFonts w:ascii="Arial Narrow" w:hAnsi="Arial Narrow"/>
          <w:sz w:val="22"/>
          <w:szCs w:val="22"/>
        </w:rPr>
      </w:pPr>
      <w:r w:rsidRPr="00E97E28">
        <w:rPr>
          <w:rFonts w:ascii="Arial Narrow" w:hAnsi="Arial Narrow"/>
          <w:sz w:val="22"/>
          <w:szCs w:val="22"/>
        </w:rPr>
        <w:t>Controle de Sepultamentos: Registrar todas as etapas do processo de sepultamento, desde o velório até o momento do sepultamento. Incluir informações sobre o local do velório, a funerária responsável e a localização exata do sepultamento</w:t>
      </w:r>
      <w:r w:rsidR="00492F11">
        <w:rPr>
          <w:rFonts w:ascii="Arial Narrow" w:hAnsi="Arial Narrow"/>
          <w:sz w:val="22"/>
          <w:szCs w:val="22"/>
        </w:rPr>
        <w:t>;</w:t>
      </w:r>
    </w:p>
    <w:p w14:paraId="71632A5D" w14:textId="1D5A682C" w:rsidR="00E97E28" w:rsidRPr="00E97E28" w:rsidRDefault="00E97E28" w:rsidP="00E97E28">
      <w:pPr>
        <w:tabs>
          <w:tab w:val="left" w:pos="1134"/>
        </w:tabs>
        <w:spacing w:line="276" w:lineRule="auto"/>
        <w:ind w:firstLine="851"/>
        <w:jc w:val="both"/>
        <w:rPr>
          <w:rFonts w:ascii="Arial Narrow" w:hAnsi="Arial Narrow"/>
          <w:sz w:val="22"/>
          <w:szCs w:val="22"/>
        </w:rPr>
      </w:pPr>
      <w:r w:rsidRPr="00E97E28">
        <w:rPr>
          <w:rFonts w:ascii="Arial Narrow" w:hAnsi="Arial Narrow"/>
          <w:sz w:val="22"/>
          <w:szCs w:val="22"/>
        </w:rPr>
        <w:t>Controle de Transferências: Permitir o gerenciamento das transferências de terrenos e gavetas. Manter históricos detalhados das transferências para consultas futuras</w:t>
      </w:r>
      <w:r w:rsidR="00492F11">
        <w:rPr>
          <w:rFonts w:ascii="Arial Narrow" w:hAnsi="Arial Narrow"/>
          <w:sz w:val="22"/>
          <w:szCs w:val="22"/>
        </w:rPr>
        <w:t>;</w:t>
      </w:r>
    </w:p>
    <w:p w14:paraId="045D2CBF" w14:textId="351138FC" w:rsidR="00E97E28" w:rsidRPr="00E97E28" w:rsidRDefault="00E97E28" w:rsidP="00E97E28">
      <w:pPr>
        <w:tabs>
          <w:tab w:val="left" w:pos="1134"/>
        </w:tabs>
        <w:spacing w:line="276" w:lineRule="auto"/>
        <w:ind w:firstLine="851"/>
        <w:jc w:val="both"/>
        <w:rPr>
          <w:rFonts w:ascii="Arial Narrow" w:hAnsi="Arial Narrow"/>
          <w:sz w:val="22"/>
          <w:szCs w:val="22"/>
        </w:rPr>
      </w:pPr>
      <w:r w:rsidRPr="00E97E28">
        <w:rPr>
          <w:rFonts w:ascii="Arial Narrow" w:hAnsi="Arial Narrow"/>
          <w:sz w:val="22"/>
          <w:szCs w:val="22"/>
        </w:rPr>
        <w:t>Controle de Exumações: Registrar todas as exumações realizadas, incluindo informações sobre os responsáveis, o funcionário encarregado e o motivo da exumação. Armazenar um histórico completo das exumações para referência futura</w:t>
      </w:r>
      <w:r w:rsidR="00492F11">
        <w:rPr>
          <w:rFonts w:ascii="Arial Narrow" w:hAnsi="Arial Narrow"/>
          <w:sz w:val="22"/>
          <w:szCs w:val="22"/>
        </w:rPr>
        <w:t>;</w:t>
      </w:r>
    </w:p>
    <w:p w14:paraId="058A51B7" w14:textId="24BB95E7" w:rsidR="00E97E28" w:rsidRPr="00E97E28" w:rsidRDefault="00E97E28" w:rsidP="00E97E28">
      <w:pPr>
        <w:tabs>
          <w:tab w:val="left" w:pos="1134"/>
        </w:tabs>
        <w:spacing w:line="276" w:lineRule="auto"/>
        <w:ind w:firstLine="851"/>
        <w:jc w:val="both"/>
        <w:rPr>
          <w:rFonts w:ascii="Arial Narrow" w:hAnsi="Arial Narrow"/>
          <w:sz w:val="22"/>
          <w:szCs w:val="22"/>
        </w:rPr>
      </w:pPr>
      <w:r w:rsidRPr="00E97E28">
        <w:rPr>
          <w:rFonts w:ascii="Arial Narrow" w:hAnsi="Arial Narrow"/>
          <w:sz w:val="22"/>
          <w:szCs w:val="22"/>
        </w:rPr>
        <w:t>Controle Estatístico: Realizar análises estatísticas com base nos dados cadastrais dos terrenos, óbitos e sepultamentos. Oferecer a opção de visualização e impressão de relatórios estatísticos em forma de gráficos e texto</w:t>
      </w:r>
      <w:r w:rsidR="00492F11">
        <w:rPr>
          <w:rFonts w:ascii="Arial Narrow" w:hAnsi="Arial Narrow"/>
          <w:sz w:val="22"/>
          <w:szCs w:val="22"/>
        </w:rPr>
        <w:t>;</w:t>
      </w:r>
    </w:p>
    <w:p w14:paraId="266D810B" w14:textId="03F9B792" w:rsidR="00E97E28" w:rsidRPr="00E97E28" w:rsidRDefault="00E97E28" w:rsidP="00E97E28">
      <w:pPr>
        <w:tabs>
          <w:tab w:val="left" w:pos="1134"/>
        </w:tabs>
        <w:spacing w:line="276" w:lineRule="auto"/>
        <w:ind w:firstLine="851"/>
        <w:jc w:val="both"/>
        <w:rPr>
          <w:rFonts w:ascii="Arial Narrow" w:hAnsi="Arial Narrow"/>
          <w:sz w:val="22"/>
          <w:szCs w:val="22"/>
        </w:rPr>
      </w:pPr>
      <w:r w:rsidRPr="00E97E28">
        <w:rPr>
          <w:rFonts w:ascii="Arial Narrow" w:hAnsi="Arial Narrow"/>
          <w:sz w:val="22"/>
          <w:szCs w:val="22"/>
        </w:rPr>
        <w:t>Controle de Usuários: Possibilitar um controle avançado de usuários, com autenticação por senha e atribuição de permissões de acesso a nível de tela e operação. Garantir a segurança e a privacidade das informações</w:t>
      </w:r>
      <w:r w:rsidR="00492F11">
        <w:rPr>
          <w:rFonts w:ascii="Arial Narrow" w:hAnsi="Arial Narrow"/>
          <w:sz w:val="22"/>
          <w:szCs w:val="22"/>
        </w:rPr>
        <w:t>;</w:t>
      </w:r>
    </w:p>
    <w:p w14:paraId="51FC593D" w14:textId="77777777" w:rsidR="00E97E28" w:rsidRPr="00E97E28" w:rsidRDefault="00E97E28" w:rsidP="00E97E28">
      <w:pPr>
        <w:tabs>
          <w:tab w:val="left" w:pos="1134"/>
        </w:tabs>
        <w:spacing w:line="276" w:lineRule="auto"/>
        <w:ind w:firstLine="851"/>
        <w:jc w:val="both"/>
        <w:rPr>
          <w:rFonts w:ascii="Arial Narrow" w:hAnsi="Arial Narrow"/>
          <w:sz w:val="22"/>
          <w:szCs w:val="22"/>
        </w:rPr>
      </w:pPr>
      <w:r w:rsidRPr="00E97E28">
        <w:rPr>
          <w:rFonts w:ascii="Arial Narrow" w:hAnsi="Arial Narrow"/>
          <w:sz w:val="22"/>
          <w:szCs w:val="22"/>
        </w:rPr>
        <w:t>O sistema deve ser projetado para fornecer consultas rápidas e precisas, com uma interface simples e objetiva para facilitar a obtenção das informações necessárias.</w:t>
      </w:r>
    </w:p>
    <w:p w14:paraId="58F8559F" w14:textId="77777777" w:rsidR="0089283A" w:rsidRPr="006E6DDC" w:rsidRDefault="0089283A" w:rsidP="007A69FE">
      <w:pPr>
        <w:shd w:val="clear" w:color="auto" w:fill="FFFFFF"/>
        <w:jc w:val="center"/>
        <w:rPr>
          <w:rFonts w:ascii="Arial Narrow" w:hAnsi="Arial Narrow"/>
          <w:b/>
          <w:color w:val="000000"/>
          <w:sz w:val="22"/>
          <w:szCs w:val="22"/>
        </w:rPr>
      </w:pPr>
    </w:p>
    <w:p w14:paraId="49F99425" w14:textId="77777777" w:rsidR="00341FEF" w:rsidRPr="006E6DDC" w:rsidRDefault="00341FEF" w:rsidP="007A69FE">
      <w:pPr>
        <w:shd w:val="clear" w:color="auto" w:fill="FFFFFF"/>
        <w:jc w:val="center"/>
        <w:rPr>
          <w:rFonts w:ascii="Arial Narrow" w:hAnsi="Arial Narrow"/>
          <w:b/>
          <w:color w:val="000000"/>
          <w:sz w:val="22"/>
          <w:szCs w:val="22"/>
        </w:rPr>
      </w:pPr>
    </w:p>
    <w:p w14:paraId="06B5320D" w14:textId="77777777" w:rsidR="00341FEF" w:rsidRPr="006E6DDC" w:rsidRDefault="00341FEF" w:rsidP="007A69FE">
      <w:pPr>
        <w:shd w:val="clear" w:color="auto" w:fill="FFFFFF"/>
        <w:jc w:val="center"/>
        <w:rPr>
          <w:rFonts w:ascii="Arial Narrow" w:hAnsi="Arial Narrow"/>
          <w:b/>
          <w:color w:val="000000"/>
          <w:sz w:val="22"/>
          <w:szCs w:val="22"/>
        </w:rPr>
      </w:pPr>
      <w:r w:rsidRPr="006E6DDC">
        <w:rPr>
          <w:rFonts w:ascii="Arial Narrow" w:hAnsi="Arial Narrow"/>
          <w:b/>
          <w:color w:val="000000"/>
          <w:sz w:val="22"/>
          <w:szCs w:val="22"/>
        </w:rPr>
        <w:t>SOFTWARE DE GESTÃO DE PROCESSOS</w:t>
      </w:r>
    </w:p>
    <w:p w14:paraId="704DD1B2" w14:textId="77777777" w:rsidR="0089283A" w:rsidRPr="006E6DDC" w:rsidRDefault="0089283A" w:rsidP="007A69FE">
      <w:pPr>
        <w:shd w:val="clear" w:color="auto" w:fill="FFFFFF"/>
        <w:jc w:val="center"/>
        <w:rPr>
          <w:rFonts w:ascii="Arial Narrow" w:hAnsi="Arial Narrow"/>
          <w:b/>
          <w:color w:val="000000"/>
          <w:sz w:val="22"/>
          <w:szCs w:val="22"/>
        </w:rPr>
      </w:pPr>
    </w:p>
    <w:p w14:paraId="7472839C"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Plataforma web abrangente com os seguintes módulos e funcionalidades:</w:t>
      </w:r>
    </w:p>
    <w:p w14:paraId="682FF1E1"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Comunicação Interna:</w:t>
      </w:r>
    </w:p>
    <w:p w14:paraId="125F2879"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Memorando: Permitir o envio de memorandos padronizados entre os setores da organização.</w:t>
      </w:r>
    </w:p>
    <w:p w14:paraId="67A0545D"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Circular: Enviar circulares informativas para toda ou parte da organização com facilidade.</w:t>
      </w:r>
    </w:p>
    <w:p w14:paraId="0CD16CA6"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Comunicação Externa:</w:t>
      </w:r>
    </w:p>
    <w:p w14:paraId="5941CF41"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Ofício Eletrônico: Enviar ofícios eletrônicos oficiais sem a necessidade de impressão e postagem física.</w:t>
      </w:r>
    </w:p>
    <w:p w14:paraId="4CB8DE3C"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Ouvidoria Digital:</w:t>
      </w:r>
    </w:p>
    <w:p w14:paraId="6B3273AB"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Módulo de Ouvidoria Digital transparente, em conformidade com a Lei 13.460/17.</w:t>
      </w:r>
    </w:p>
    <w:p w14:paraId="098C5917"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Emissão de gráficos, indicadores e envio automático de e-mails.</w:t>
      </w:r>
    </w:p>
    <w:p w14:paraId="68428578"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Registro de movimentações, envios, recebimentos e abertura de documentos.</w:t>
      </w:r>
    </w:p>
    <w:p w14:paraId="5B073CAF"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Gestão Documental:</w:t>
      </w:r>
    </w:p>
    <w:p w14:paraId="3FAFFB96"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Protocolo Eletrônico: Sistema para recebimento de solicitações de empresas e pessoas de forma totalmente digital, com registro e protocolo seguro.</w:t>
      </w:r>
    </w:p>
    <w:p w14:paraId="5D53868D"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Transparência e Acesso à Informação:</w:t>
      </w:r>
    </w:p>
    <w:p w14:paraId="685DBFFD"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Pedido de e-SIC: Módulo para cadastro e recebimento de pedidos de acesso à informação (LAI) e e-SIC.</w:t>
      </w:r>
    </w:p>
    <w:p w14:paraId="6F9B34E8"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lastRenderedPageBreak/>
        <w:t>Página de transparência pública em conformidade com a legislação.</w:t>
      </w:r>
    </w:p>
    <w:p w14:paraId="3049ACFB"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Padronização e Identidade Visual:</w:t>
      </w:r>
    </w:p>
    <w:p w14:paraId="157DE709"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Utilização de um único layout e sequência de numeração de documentos em todos os setores da organização.</w:t>
      </w:r>
    </w:p>
    <w:p w14:paraId="1A15138C"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Padronização dos documentos de acordo com a identidade visual da entidade.</w:t>
      </w:r>
    </w:p>
    <w:p w14:paraId="359B9C14"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Organização e Controle de Atividades:</w:t>
      </w:r>
    </w:p>
    <w:p w14:paraId="2DBF8A47"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Organograma Oficial e lista de contatos atualizada.</w:t>
      </w:r>
    </w:p>
    <w:p w14:paraId="2828858F"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Registro e histórico organizado de trabalho em cada setor.</w:t>
      </w:r>
    </w:p>
    <w:p w14:paraId="35988888"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Gerenciamento de atividades diárias, prazos de resolução e sequência de projetos.</w:t>
      </w:r>
    </w:p>
    <w:p w14:paraId="37BA8B1F"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Segurança e Confidencialidade:</w:t>
      </w:r>
    </w:p>
    <w:p w14:paraId="0A77E335"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Autenticação de usuários com práticas de segurança para garantir confidencialidade dos documentos.</w:t>
      </w:r>
    </w:p>
    <w:p w14:paraId="34540B8C"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Armazenamento acessível de arquivos anexos aos documentos.</w:t>
      </w:r>
    </w:p>
    <w:p w14:paraId="174BC28B"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Notificações e Acompanhamento:</w:t>
      </w:r>
    </w:p>
    <w:p w14:paraId="50730950"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Sistema de notificação multicanal para centralizar demandas de comunicação e acompanhar o atendimento em diferentes canais.</w:t>
      </w:r>
    </w:p>
    <w:p w14:paraId="68393274"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Acompanhamento das respostas dos documentos em um único local, facilitando a tomada de decisão.</w:t>
      </w:r>
    </w:p>
    <w:p w14:paraId="755177A9" w14:textId="77777777" w:rsidR="00A11F26" w:rsidRPr="00A11F26" w:rsidRDefault="00A11F26" w:rsidP="00A11F26">
      <w:pPr>
        <w:tabs>
          <w:tab w:val="left" w:pos="1134"/>
        </w:tabs>
        <w:spacing w:line="276" w:lineRule="auto"/>
        <w:ind w:firstLine="851"/>
        <w:jc w:val="both"/>
        <w:rPr>
          <w:rFonts w:ascii="Arial Narrow" w:hAnsi="Arial Narrow"/>
          <w:sz w:val="22"/>
          <w:szCs w:val="22"/>
        </w:rPr>
      </w:pPr>
      <w:r w:rsidRPr="00A11F26">
        <w:rPr>
          <w:rFonts w:ascii="Arial Narrow" w:hAnsi="Arial Narrow"/>
          <w:sz w:val="22"/>
          <w:szCs w:val="22"/>
        </w:rPr>
        <w:t>A plataforma deve ser intuitiva, de fácil utilização e capaz de atender às necessidades de comunicação, gestão documental, controle de atividades e transparência da organização.</w:t>
      </w:r>
    </w:p>
    <w:p w14:paraId="5168815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ter a característica técnica de sistema 100% WEB, para uso em computador, tablet e smartphone. </w:t>
      </w:r>
    </w:p>
    <w:p w14:paraId="31368C4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interface deverá ser responsiva, ajustando-se de acordo com o dispositivo utilizado, garantindo boa leitura e usabilidade. </w:t>
      </w:r>
    </w:p>
    <w:p w14:paraId="14B1011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sistema deverá ser compatível para hospedagem na prefeitura municipal ou em datacenter. </w:t>
      </w:r>
    </w:p>
    <w:p w14:paraId="6583EC7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acesso à plataforma deverá ser por meio de e-mail individual e senha pessoal e intransferível cadastrada pelo Administrador do sistema ou usuário por ele autorizado. </w:t>
      </w:r>
    </w:p>
    <w:p w14:paraId="111400B4"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os usuários recuperem a senha por meio de um formulário de "esqueci a senha", remetido ao e-mail cadastrado e confirmado. Usuários podem utilizar certificados digitais emitidos pelo ICP-Brasil (e-CPF). Contatos externos podem se cadastrar e também recuperar senhas, caso já estejam cadastrados. Contatos externos podem utilizar certificado digitais emitidos pelo ICP-Brasil (e-CPF e e-CNPJ) para acessar a plataforma.  </w:t>
      </w:r>
    </w:p>
    <w:p w14:paraId="476BC0F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acesso interno deverá ser por meio de usuários (colaboradores) autorizados pela Organização, (Prefeitura/Autarquia/Instituição/Empresa), mediante indicação do administrador da plataforma (Ex: Prefeito, Secretário, Diretores, Gerentes). </w:t>
      </w:r>
    </w:p>
    <w:p w14:paraId="0BD5EFA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administrador deverá ter acesso e permissão para cadastrar setores e usuários da Organização. A parte interna da plataforma deverá ser acessada por usuários autorizados da Organização, mediante cadastro seguro.</w:t>
      </w:r>
    </w:p>
    <w:p w14:paraId="295807E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administrador deverá ter acesso a todas as funcionalidades da plataforma e autorização para cadastrar setores e usuários em toda a organização. </w:t>
      </w:r>
    </w:p>
    <w:p w14:paraId="3133024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cadastro deverá ser único de usuários, acessando a todos os módulos na mesma local e mesma ferramenta, a plataforma deverá ser integrada. </w:t>
      </w:r>
    </w:p>
    <w:p w14:paraId="0CEB38D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customizar quais setores podem acessar determinados módulos, com a possibilidade, também, de restringir procedimentos de abertura ou tramitação de documentos. </w:t>
      </w:r>
    </w:p>
    <w:p w14:paraId="36F0117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cadastro de novos usuários sempre deverá ser feito por usuários autorizados. </w:t>
      </w:r>
    </w:p>
    <w:p w14:paraId="32DA735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cadastro de usuário deverá conter as seguintes informações: nome, cargo, função, CPF, sexo, data de nascimento, senha (de uso pessoal) e foto. </w:t>
      </w:r>
    </w:p>
    <w:p w14:paraId="0186E50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os usuários editem seus dados a qualquer momento, inclusive senha. </w:t>
      </w:r>
    </w:p>
    <w:p w14:paraId="2F0C5DD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Caso a foto seja inserida no cadastro, esta deverá ser visível durante a tramitação de documentos, de modo a identificar visualmente as pessoas que estão dando continuidade nos processos.</w:t>
      </w:r>
    </w:p>
    <w:p w14:paraId="08799C7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Não poderá ser possível excluir o cadastro de um usuário, apenas suspender seu acesso, pois, desta forma, mantem-se histórico de todos usuários que já utilizaram a plataforma, caso necessite consultar no futuro (para segurança da Organização). </w:t>
      </w:r>
    </w:p>
    <w:p w14:paraId="3C75250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Na inbox do setor, deverá ter acesso aos módulos e funcionalidades contratados. </w:t>
      </w:r>
    </w:p>
    <w:p w14:paraId="751AC69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parte externa da plataforma deverá ser acessada por contatos externos da Organização. </w:t>
      </w:r>
    </w:p>
    <w:p w14:paraId="1F424C4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o login no acesso externo por CPF e senha ou certificado digital.  </w:t>
      </w:r>
    </w:p>
    <w:p w14:paraId="4D741D9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cadastro de contatos/pessoas externos deverá interagir na ferramenta via acesso ao </w:t>
      </w:r>
      <w:r w:rsidRPr="006E6DDC">
        <w:rPr>
          <w:rFonts w:ascii="Arial Narrow" w:hAnsi="Arial Narrow"/>
          <w:i/>
          <w:sz w:val="22"/>
          <w:szCs w:val="22"/>
        </w:rPr>
        <w:t>Workplace</w:t>
      </w:r>
      <w:r w:rsidRPr="006E6DDC">
        <w:rPr>
          <w:rFonts w:ascii="Arial Narrow" w:hAnsi="Arial Narrow"/>
          <w:sz w:val="22"/>
          <w:szCs w:val="22"/>
        </w:rPr>
        <w:t xml:space="preserve"> (parte externa. </w:t>
      </w:r>
    </w:p>
    <w:p w14:paraId="7A9F609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abertura de documentos externamente por usuários internos do próprio sistema, com mesmo login/senha, neste caso a identificação deverá ser somente no cadastro da pessoa e seu atual setor de trabalho não deverá ser vinculado. </w:t>
      </w:r>
    </w:p>
    <w:p w14:paraId="4F48CEE1"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as pessoas externas à Entidade (clientes, fornecedores, pessoas físicas) possam se cadastrar no sistema de atendimento preenchendo um formulário com dados pessoais. O login social poderá acessar uma conta pré-existente, caso o e-mail seja o mesmo.  </w:t>
      </w:r>
    </w:p>
    <w:p w14:paraId="373561B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Mediante este cadastro, deverá ser possível acessar áreas específicas para: Abertura de Atendimento, atualização e acompanhamento do mesmo.  </w:t>
      </w:r>
    </w:p>
    <w:p w14:paraId="15F3348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Consulta de autenticidade de Ofícios recebidos. Consulta, acompanhamento e atualização de documentos. Anexo de novos arquivos. </w:t>
      </w:r>
    </w:p>
    <w:p w14:paraId="2E32E09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a criação de cadastro ao receber um e-mail de uma pessoa que até então não fazia parte do banco de cadastros. Deverá enviar um e-mail com mensagem personalizada de volta confirmando seu primeiro cadastro na Central de Atendimento. A senha, neste caso, deverá ser gerada automaticamente. O sistema de captura automática de mensagens de e-mails respondidos, sendo que se um contato externo responder uma notificação automática enviada pela plataforma, sua resposta deverá ser incluída no documento em formato de despacho, facilitando assim a interação com contatos externos.  </w:t>
      </w:r>
    </w:p>
    <w:p w14:paraId="70DF71A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que os usuários externos visualizarem anexos em modo de lista ou em modo de grade, com visualização em miniatura do anexo quando em modo grade. Deverá ter disponibilidade de abertura de atendimentos e outras demandas com suporte a inclusão de anexos. Requerente poderá incluir informações e anexos de maneira facilitada enviando pela plataforma a cada nova interação.   </w:t>
      </w:r>
    </w:p>
    <w:p w14:paraId="4718CBB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plataforma deverá ser organizada hierarquicamente por setores e subsetores (com ilimitados níveis de profundidade), de acordo com a estrutura setorial da Organização. </w:t>
      </w:r>
    </w:p>
    <w:p w14:paraId="1D4D266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usuários internos da plataforma deverão ser vinculados a um setor principal existindo a opção de também ter acesso às demandas de outros setores (quando se trabalha em mais de um setor). </w:t>
      </w:r>
    </w:p>
    <w:p w14:paraId="33C6B98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Tem-se como demanda resolvida apenas quando arquivam a solicitação.</w:t>
      </w:r>
    </w:p>
    <w:p w14:paraId="69C8126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Todo documento deverá ser rastreado por meio de número gerado, código ou QR Code.</w:t>
      </w:r>
    </w:p>
    <w:p w14:paraId="3B78147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acesso aos documentos somente deverá ser permitido para usuários devidamente autorizados por meio de envio, encaminhamento dos documentos ou entrega de chave pública (código) para consulta.  </w:t>
      </w:r>
    </w:p>
    <w:p w14:paraId="08B6523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Todos os acessos aos documentos e seus despachos deverão ser registrados e ficar disponíveis a listagem de quem visualizou, de qual setor e quando. </w:t>
      </w:r>
    </w:p>
    <w:p w14:paraId="557D66F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ter funcionalidade para dar mais transparência no trabalho que está sendo feito pelos envolvidos. Caracteriza-se como "Inbox" a caixa de entrada geral de documentos da Organização, divididas por setor. Inbox deverá ser organizada em abas, onde os documentos são agrupados pelos tipos “Em aberto”, “Caixa de Saída”, “Favoritos” e “Arquivados”. Os documentos da Organização deverão estar presentes no "Inbox" dos setores, de acordo com permissões setadas no momento de sua criação ou encaminhamento. Os usuários vinculados aos documentos deverão ter acesso a eles pelo "Inbox pessoal", além do Inbox do setor, onde deverá aparecer todos os documentos, independentemente de estarem associados a alguém ou estarem </w:t>
      </w:r>
      <w:r w:rsidRPr="006E6DDC">
        <w:rPr>
          <w:rFonts w:ascii="Arial Narrow" w:hAnsi="Arial Narrow"/>
          <w:sz w:val="22"/>
          <w:szCs w:val="22"/>
        </w:rPr>
        <w:lastRenderedPageBreak/>
        <w:t xml:space="preserve">sem atribuição individual. Documentos sempre deverão estar associados à setores e usuários deverão ter a possibilidade de participar dos documentos, atribuir responsabilidade para si próprio e fazer com que tal demanda apareça no "Inbox Pessoal". </w:t>
      </w:r>
    </w:p>
    <w:p w14:paraId="46E4012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plataforma deverá ter seu funcionamento dividido em módulos de modo a retratar a realidade operacional da Organização, os módulos podem ser acessados por usuários internos e externos, devidamente autorizados e configurados durante setup da ferramenta. </w:t>
      </w:r>
    </w:p>
    <w:p w14:paraId="340CEC7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módulos deverão ter caráter de comunicação, informação ou gerenciais/operacionais, onde as informações são acessadas por usuários e setores devidamente autorizados. Todos os módulos deverão utilizar do sistema de notificações multicanal, de acordo com parametrização e configuração únicas para cada processo. </w:t>
      </w:r>
    </w:p>
    <w:p w14:paraId="6ED86D0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a parametrização para adição de campos personalizados na abertura de documentos. Registro e rastreamento de documentos por meio de QR Code e mediante identificação do usuário. Só deverá ser possível rastrear documentos em que o usuário tenha acesso. Impressão de documentos em layout padronizado, com possibilidade de customização de cores e logo da entidade.  </w:t>
      </w:r>
    </w:p>
    <w:p w14:paraId="7FDB1FD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Chamado Interno ou Mensagem interna deverá permite a troca de informações entre setores da organização: respostas, encaminhamentos, notas internas. </w:t>
      </w:r>
    </w:p>
    <w:p w14:paraId="1461A92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o envio de comunicação privada, onde apenas o remetente e o destinatário poderá ter acesso ao documento e seus despachos e anexos. </w:t>
      </w:r>
    </w:p>
    <w:p w14:paraId="01A3884D"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movimentação de documentos por meio de despachos/atualizações. Possível de anexar arquivos ao enviar um documento ou em suas atualizações/despachos (Respostas e Encaminhamentos).  </w:t>
      </w:r>
    </w:p>
    <w:p w14:paraId="79B0B5D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Troca de informações internas na organização: entre um setor e diversos outros, com caráter de informação. </w:t>
      </w:r>
    </w:p>
    <w:p w14:paraId="0B3D822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consulta da data/hora que cada usuário de cada setor recebeu. </w:t>
      </w:r>
    </w:p>
    <w:p w14:paraId="51B5FCD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Possibilidade de responder à circular, podendo esta ser aberta (todos os envolvidos na circular podem visualizar) ou restrita (somente usuários do setor remetente a podem visualizar). </w:t>
      </w:r>
    </w:p>
    <w:p w14:paraId="4DB1773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anexar arquivos ao enviar a circular ou em suas atualizações/despachos (Respostas e Encaminhamentos). </w:t>
      </w:r>
    </w:p>
    <w:p w14:paraId="2C37017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incluir uma atividade ou prazo dentro da circular, para controle de datas. </w:t>
      </w:r>
    </w:p>
    <w:p w14:paraId="553F606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arquivar a circular recebida: para que respostas e encaminhamentos de outros setores não devolvam o documento para a caixa de entrada do setor. </w:t>
      </w:r>
    </w:p>
    <w:p w14:paraId="7B62687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encaminhamento da circular para um setor até então não presente no documento. Todos os setores envolvidos podem ver todos os despachos. </w:t>
      </w:r>
    </w:p>
    <w:p w14:paraId="094FAD8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restringir a resposta endereçando exclusivamente ao remetente.  </w:t>
      </w:r>
    </w:p>
    <w:p w14:paraId="50BFC79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Quanto à chamado de Manifestação, atendimentos realizados por meio do setor de Ouvidoria da Organização, a abertura de atendimento deverá ser por: Acesso externo via site da Organização ou cadastro de atendimento por operador do sistema. </w:t>
      </w:r>
    </w:p>
    <w:p w14:paraId="6857C4C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registro de qualquer tipo de documento, com histórico do seu recebimento e tramitações, até seu encerramento. </w:t>
      </w:r>
    </w:p>
    <w:p w14:paraId="0A246AC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acesso aos dados do atendimento através de código ou login do emissor. </w:t>
      </w:r>
    </w:p>
    <w:p w14:paraId="3221D48D"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cadastramento do roteiro inicial padrão de cada Solicitação por assunto e finalidade.</w:t>
      </w:r>
    </w:p>
    <w:p w14:paraId="56E3E0C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lista de assuntos deverá ser pré-cadastrada, de modo a facilitar a escolha do tipo de demanda por meio de menu de escolha. </w:t>
      </w:r>
    </w:p>
    <w:p w14:paraId="7F338EB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disponibilizar comprovante de atendimento (código) mostrado para o interessado no momento da inclusão da solicitação com login e senha pela web ou de forma anônima. Registrar a identificação do usuário/data que promoveu qualquer manutenção (cadastramento ou alteração) relacionada a um determinado Ouvidoria, inclusive nas suas tramitações. </w:t>
      </w:r>
    </w:p>
    <w:p w14:paraId="77F7849B"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inclusão de anexos nos documentos, podendo ser imagens, documentos, planilhas, etc. </w:t>
      </w:r>
    </w:p>
    <w:p w14:paraId="6DA7251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O setor de destino do atendimento poderá acessar diretamente o histórico ou documento específico, ter a total liberdade de encaminhar ou responder, a alguém internamente ou diretamente ao requerente. </w:t>
      </w:r>
    </w:p>
    <w:p w14:paraId="4045F9A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setores/áreas poderão resolver sua participação na demanda unilateralmente e continuar em aberto por quem está com alguma tarefa pendente ou atendendo integralmente o requerente. </w:t>
      </w:r>
    </w:p>
    <w:p w14:paraId="57868A7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configuração dos assuntos e histórico de atendimentos. </w:t>
      </w:r>
    </w:p>
    <w:p w14:paraId="5F7A4C5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Registrar o usuário, data de todo cadastramento ou encaminhamento dos atendimentos. </w:t>
      </w:r>
    </w:p>
    <w:p w14:paraId="71D0B63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avaliação de atendimento por parte do requerente na visualização externa do documento de atendimento. </w:t>
      </w:r>
    </w:p>
    <w:p w14:paraId="6EEC71A4"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reabrir o chamado, caso tenha interesse.</w:t>
      </w:r>
    </w:p>
    <w:p w14:paraId="7FD08A0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que todos os usuários que estão em setores envolvidos pela demanda, tenham acesso ao documento, a menos que seja privado. </w:t>
      </w:r>
    </w:p>
    <w:p w14:paraId="7E4B11B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avaliação do atendimento diretamente na plataforma. </w:t>
      </w:r>
    </w:p>
    <w:p w14:paraId="20F3931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que todos os acessos a demanda e despachos sejam registrados e ter listagem de quem acessou, de qual setor e quando. </w:t>
      </w:r>
    </w:p>
    <w:p w14:paraId="3B5EABB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o direcionamento automático da demanda baseado no tipo de atendimento e no assunto do mesmo. </w:t>
      </w:r>
    </w:p>
    <w:p w14:paraId="39EDE3C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ativação ou não dos modos de identificação do atendimento: Normal, Sigiloso (onde somente o setor inicial pode ver os dados do requerente e suas respostas tanto pelo painel de acompanhamento quanto quando respondido diretamente por e-mail) e anônimo, onde não deverá ser necessário realizar cadastro para abertura de solicitação. </w:t>
      </w:r>
    </w:p>
    <w:p w14:paraId="7647CC10"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organização de informações das solicitações por diversos agentes (solicitante/requerente, prestador ou empresa associada).</w:t>
      </w:r>
    </w:p>
    <w:p w14:paraId="3B6C774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Abertura de protocolo/processos por: Acesso externo via site da Organização, smartphone ou cadastro de atendimento por operador do sistema. Modos de visualização: em lista (tabelado), por prazo.</w:t>
      </w:r>
    </w:p>
    <w:p w14:paraId="4B29979E"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registro de qualquer tipo de documento, com histórico do seu recebimento e tramitações, até seu encerramento.</w:t>
      </w:r>
    </w:p>
    <w:p w14:paraId="15AA6FA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acesso aos dados do protocolo por meio de código ou login do emissor. </w:t>
      </w:r>
    </w:p>
    <w:p w14:paraId="468A18AF"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cadastramento do roteiro inicial padrão de cada Solicitação por assunto e finalidade.</w:t>
      </w:r>
    </w:p>
    <w:p w14:paraId="3AE1C23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 lista de assuntos deverá ser pré-cadastrada, de modo a facilitar a escolha do tipo de demanda por meio de menu de escolha.</w:t>
      </w:r>
    </w:p>
    <w:p w14:paraId="01E3E31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comprovante de atendimento (código) mostrado para o interessado no momento da inclusão da solicitação com login e senha pela web ou de forma anônima. </w:t>
      </w:r>
    </w:p>
    <w:p w14:paraId="1E8BA48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Registrar a identificação do usuário/data que promoveu qualquer manutenção (cadastramento ou alteração) relacionada a um determinado Ouvidoria, inclusive nas suas tramitações. Inclusão de anexos nos documentos, podendo ser imagens, documentos, planilhas, etc.</w:t>
      </w:r>
    </w:p>
    <w:p w14:paraId="6E347BB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setor de destino do atendimento deverá acessar diretamente o histórico ou documento específico, tem a total liberdade de encaminhar ou responder, a alguém internamente ou diretamente ao requerente.</w:t>
      </w:r>
    </w:p>
    <w:p w14:paraId="6E7BA2D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setores/áreas poderão resolver sua participação na demanda unilateralmente e ela continua em aberto por quem está com alguma tarefa pendente ou atendendo integralmente o requerente. </w:t>
      </w:r>
    </w:p>
    <w:p w14:paraId="1823710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configuração dos assuntos. </w:t>
      </w:r>
    </w:p>
    <w:p w14:paraId="22B38EF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Registrar usuários e data de todo cadastramento ou encaminhamento dos atendimentos. </w:t>
      </w:r>
    </w:p>
    <w:p w14:paraId="5D80F592"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avaliação de atendimento por parte do requerente.</w:t>
      </w:r>
    </w:p>
    <w:p w14:paraId="3759B95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reabrir, caso tenha interesse. </w:t>
      </w:r>
    </w:p>
    <w:p w14:paraId="0827BCD0"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todos os usuários que estão em setores envolvidos pela demanda tenham acesso ao documento, a menos que seja privado.</w:t>
      </w:r>
    </w:p>
    <w:p w14:paraId="77831D4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Todos os setores envolvidos poderão ver todos os despachos, menos em circulares onde os despachos deverão conter a opção de serem endereçados exclusivamente ao remetente. </w:t>
      </w:r>
    </w:p>
    <w:p w14:paraId="7C06081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Todos os acessos a demanda e despachos deverão ser registrados e ter a listagem de quem acessou, de qual setor e quando. </w:t>
      </w:r>
    </w:p>
    <w:p w14:paraId="0E719DF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direcionamento automático da demanda baseado no tipo de atendimento e no assunto do mesmo.   </w:t>
      </w:r>
    </w:p>
    <w:p w14:paraId="37C6FD4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recebimentos de demandas oriundas da LAI - Lei de Acesso à Informação. As solicitações poderão ser feitas via internet ou cadastradas manualmente por operador, a partir de visita presencial, telefone ou correspondência do solicitante. </w:t>
      </w:r>
    </w:p>
    <w:p w14:paraId="67F05F9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resposta/encaminhamento da demanda internamente para qualquer setor da árvore que tiver ao menos um usuário ativo. Inclusão de anexos na solicitação original ou em qualquer uma das movimentações Funcionalidades similares às demais estruturas de documentos. Possível de categorização das demandas por assunto. </w:t>
      </w:r>
    </w:p>
    <w:p w14:paraId="0B9118C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Possibilidade de divulgação pública na web de gráfico contendo as informações de: quantidade total de demandas da LAI recebidas, divisão do quantitativo por assunto, por setor, por situação ou por prioridade. </w:t>
      </w:r>
    </w:p>
    <w:p w14:paraId="58703EB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Envio de documentos oficiais Externos com E-mails rastreados. </w:t>
      </w:r>
    </w:p>
    <w:p w14:paraId="6523DE8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documento deverá ser gerado dentro da Organização e remetido de forma oficial e segura a seu destinatário, via e-mail. Com possibilidade de notificação via aplicativo. </w:t>
      </w:r>
    </w:p>
    <w:p w14:paraId="2C1DDE2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Possibilidade de receber respostas dos Ofícios via sistema (Central de Atendimento) ou quando o destinatário responder o e-mail de notificação. </w:t>
      </w:r>
    </w:p>
    <w:p w14:paraId="10DF6B1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Transparência de movimentações e todo o histórico mantido no sistema.</w:t>
      </w:r>
    </w:p>
    <w:p w14:paraId="661BEF5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Utilizar base única de contatos para todos os módulos da plataforma. </w:t>
      </w:r>
    </w:p>
    <w:p w14:paraId="58B9362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destinatário deverá ser credenciado automaticamente na plataforma para acessar o documento ou tramitar. Os ofícios a serem acessados na parte externa da plataforma compartilham de mesma numeração do ofício interno.</w:t>
      </w:r>
    </w:p>
    <w:p w14:paraId="545FE27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geração de QR-Code para cada ofício enviado. </w:t>
      </w:r>
    </w:p>
    <w:p w14:paraId="7D80D190" w14:textId="77777777" w:rsidR="0089283A"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Funcionalidades comuns da plataforma, podendo estar presentes nos módulos acima descritos e no uso geral do sistema.  </w:t>
      </w:r>
    </w:p>
    <w:p w14:paraId="1B755C68" w14:textId="77777777" w:rsidR="00492F11" w:rsidRDefault="00492F11" w:rsidP="0089283A">
      <w:pPr>
        <w:tabs>
          <w:tab w:val="left" w:pos="1134"/>
        </w:tabs>
        <w:spacing w:line="276" w:lineRule="auto"/>
        <w:ind w:firstLine="851"/>
        <w:jc w:val="both"/>
        <w:rPr>
          <w:rFonts w:ascii="Arial Narrow" w:hAnsi="Arial Narrow"/>
          <w:sz w:val="22"/>
          <w:szCs w:val="22"/>
        </w:rPr>
      </w:pPr>
    </w:p>
    <w:p w14:paraId="7FCE7070" w14:textId="77777777" w:rsidR="00492F11" w:rsidRPr="006E6DDC" w:rsidRDefault="00492F11" w:rsidP="0089283A">
      <w:pPr>
        <w:tabs>
          <w:tab w:val="left" w:pos="1134"/>
        </w:tabs>
        <w:spacing w:line="276" w:lineRule="auto"/>
        <w:ind w:firstLine="851"/>
        <w:jc w:val="both"/>
        <w:rPr>
          <w:rFonts w:ascii="Arial Narrow" w:hAnsi="Arial Narrow"/>
          <w:sz w:val="22"/>
          <w:szCs w:val="22"/>
        </w:rPr>
      </w:pPr>
    </w:p>
    <w:p w14:paraId="51F480B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ORGANOGRAMA</w:t>
      </w:r>
    </w:p>
    <w:p w14:paraId="2BF9D80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Organograma deverá ser dinâmico criado automaticamente a partir dos setores e usuários presentes no sistema. Não há limite de setores filhos, ou seja, pode-se cadastrar setores na raiz e setores filhos tanto quanto o necessário. Informações sobre os usuários dentro de cada setor. Nome, Cargo, Data de cadastro no sistema e última vez online. </w:t>
      </w:r>
    </w:p>
    <w:p w14:paraId="2AE224B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incorporação do organograma no site oficial da Organização. </w:t>
      </w:r>
    </w:p>
    <w:p w14:paraId="40A770F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identificação visual dos setores e usuários on-line. </w:t>
      </w:r>
    </w:p>
    <w:p w14:paraId="72A4E66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os usuários e contatos externos realizem consulta ao organograma da Entidade.  </w:t>
      </w:r>
    </w:p>
    <w:p w14:paraId="3B27EC3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 xml:space="preserve">CALENDÁRIO / CONTROLE DE PRAZOS </w:t>
      </w:r>
    </w:p>
    <w:p w14:paraId="059EAC84"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criação de prazos pessoais ou prazos coletivos (prazos de resolução de demandas pelo setor).</w:t>
      </w:r>
    </w:p>
    <w:p w14:paraId="334CFAF4"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visualização em modo calendário de todos os prazos associados ao usuário atual ou ao setor que trabalha. </w:t>
      </w:r>
    </w:p>
    <w:p w14:paraId="2B44228E"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identificação visual, por meio de cores, acerca do vencimento do prazo: com folga, vencendo ou vencido.  </w:t>
      </w:r>
    </w:p>
    <w:p w14:paraId="6FEE791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Funcionalidade de quem visualizou: os registros de acesso a cada documento ou demanda são registrados, para se ter o histórico de quem acessou tal documento e quando.   </w:t>
      </w:r>
    </w:p>
    <w:p w14:paraId="2AA8BA4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CENTRAL DE ATENDIMENTO</w:t>
      </w:r>
    </w:p>
    <w:p w14:paraId="25FF1BE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Área externa do sistema, onde deverão estar disponíveis documentos para acesso por meio de código chave pública. </w:t>
      </w:r>
    </w:p>
    <w:p w14:paraId="46DEF65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contatos externos deverão ter acesso a Central de Atendimento da Organização para manterem seus dados atualizados, assinalar novas demandas e acompanhar o progresso e resolução de demandas previamente abertas. Após inserida a identificação na Central de Atendimento, os contatos poderão acessar o seu Inbox, uma tela que reunirá todos os documentos nos quais ele é o requerente ou destinatário.  </w:t>
      </w:r>
    </w:p>
    <w:p w14:paraId="729C432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TRANSPARÊNCIA DE DADOS E AÇÕES</w:t>
      </w:r>
    </w:p>
    <w:p w14:paraId="6FC87B0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contatos externos terem acesso a quem leu as demandas.</w:t>
      </w:r>
    </w:p>
    <w:p w14:paraId="7924387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exposição de gráficos e números externamente de modo a retratar o quantitativo de documentos presentes em tal módulo.  </w:t>
      </w:r>
    </w:p>
    <w:p w14:paraId="7D9742B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atribuição de responsabilidade, menção de usuários e envio em cópia.  </w:t>
      </w:r>
    </w:p>
    <w:p w14:paraId="2EE7285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Ao enviar ou tramitar um documento, deverá ser possível atribuir responsabilidade a si próprio ou a outro usuário, basta utilizar a opção A/C (aos cuidados de). </w:t>
      </w:r>
    </w:p>
    <w:p w14:paraId="750384E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enviar uma demanda a mais de um usuário ao mesmo tempo utilizando a opção ''CC - envio em cópia''.  </w:t>
      </w:r>
    </w:p>
    <w:p w14:paraId="230F1A1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ASSUNTOS</w:t>
      </w:r>
    </w:p>
    <w:p w14:paraId="1569B65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cadastrar, editar assuntos, que são categorizações que certos tipos de documentos podem ter.</w:t>
      </w:r>
    </w:p>
    <w:p w14:paraId="1385A98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configurar, para cada assunto, redirecionamento automático para um setor, que permite que todas as demandas abertas com aquele assunto sejam encaminhadas automaticamente para o setor em questão.</w:t>
      </w:r>
    </w:p>
    <w:p w14:paraId="09C4C20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busca avançada dentro dos documentos gerados na plataforma. Busca por data, palavra, tipo de documento, remetente, destinatário. Disponibilidade de realizar busca avançada de documentos por assunto oriundo de lista de assuntos. </w:t>
      </w:r>
    </w:p>
    <w:p w14:paraId="5C53A22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realizar busca avançada de documentos por assunto textual. </w:t>
      </w:r>
    </w:p>
    <w:p w14:paraId="0F8009A3" w14:textId="77777777" w:rsidR="0089283A"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realizar busca avançada por termos presentes em anexos enviados para a plataforma que foram processados por OCR (Reconhecimento Óptico de Caracteres).  </w:t>
      </w:r>
    </w:p>
    <w:p w14:paraId="317F6E16" w14:textId="77777777" w:rsidR="00492F11" w:rsidRPr="006E6DDC" w:rsidRDefault="00492F11" w:rsidP="0089283A">
      <w:pPr>
        <w:tabs>
          <w:tab w:val="left" w:pos="1134"/>
        </w:tabs>
        <w:spacing w:line="276" w:lineRule="auto"/>
        <w:ind w:firstLine="851"/>
        <w:jc w:val="both"/>
        <w:rPr>
          <w:rFonts w:ascii="Arial Narrow" w:hAnsi="Arial Narrow"/>
          <w:sz w:val="22"/>
          <w:szCs w:val="22"/>
        </w:rPr>
      </w:pPr>
    </w:p>
    <w:p w14:paraId="3DFE5B6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SISTEMA DE MARCADORES / TAGS</w:t>
      </w:r>
    </w:p>
    <w:p w14:paraId="62063AB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que todos os setores da organização adotarem uma organização dos documentos, por meio da criação de marcadores ou tags. </w:t>
      </w:r>
    </w:p>
    <w:p w14:paraId="240666D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marcadores deverão funcionar como gavetas virtuais, onde os usuários poderão categorizar e encontrar facilmente documentos. </w:t>
      </w:r>
    </w:p>
    <w:p w14:paraId="24A3944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busca e filtragem de todos os tipos de documento disponíveis por meio de marcadores, bastando selecionar a tag antes de realizar uma busca avançada.  </w:t>
      </w:r>
    </w:p>
    <w:p w14:paraId="327C49A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SISTEMA DE ASSINATURA DIGITAL NO PADRÃO ICP-BRASIL</w:t>
      </w:r>
    </w:p>
    <w:p w14:paraId="652247A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Estar em conformidade com as normas da ICP-Brasil para documentos assinados, mais especificamente: DOC-ICP-15. DOC-ICP-15-01. DOC-ICP-15-02. DOC-ICP-15-03. </w:t>
      </w:r>
    </w:p>
    <w:p w14:paraId="6F24F15E"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suporte os seguintes formatos de documentos assinados: CAdES, incluindo CMS (.P7S). PAdES (.PDF). </w:t>
      </w:r>
    </w:p>
    <w:p w14:paraId="774C997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suporte a representação visual em assinaturas no formato PAdES. </w:t>
      </w:r>
    </w:p>
    <w:p w14:paraId="50A8168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componente para execução de assinaturas digitais no browser sem a necessidade de instalar Java.</w:t>
      </w:r>
    </w:p>
    <w:p w14:paraId="5B7486E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componente para execução de assinaturas digitais no browser sem a necessidade de instalar certificados de terceiros (não fornecidos originalmente com a distribuição do Sistema Operacional).</w:t>
      </w:r>
    </w:p>
    <w:p w14:paraId="2068AB5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suporte a assinaturas em lote. Assinatura eletrônica de documentos com validade jurídica via ICP-Brasil. </w:t>
      </w:r>
    </w:p>
    <w:p w14:paraId="6A828E8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Disponibilidade de anexar arquivos PDF à documentos da plataforma para posterior assinatura digital. Para tal, o usuário deverá ter o plugin instalado e também ter algum certificado digital válido.</w:t>
      </w:r>
    </w:p>
    <w:p w14:paraId="2DA3EF3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funcionalidade de autenticação de usuários com certificados digitais. </w:t>
      </w:r>
    </w:p>
    <w:p w14:paraId="051E21E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verificação da assinatura para tirar uma relação de todos os assinantes, documento oficial (CPF ou CNPJ) bem como toda a cadeia de certificação para comprovar a validade do certificado digital emitido. </w:t>
      </w:r>
    </w:p>
    <w:p w14:paraId="700832F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geração de assinaturas simples, múltiplas assinaturas e assinatura de certificação no formato PDF Signature de acordo com o padrão ISO 32000-1. </w:t>
      </w:r>
    </w:p>
    <w:p w14:paraId="05995FCB"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suporte a dispositivos criptográficos (tokens e smartcards) para certificados do tipo A3 da ICP-Brasil e repositórios (Keystore) para certificados do tipo A1 da ICP-Brasil. </w:t>
      </w:r>
    </w:p>
    <w:p w14:paraId="67FCABA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Disponibilização da funcionalidade de verificação de documentos assinados, de forma a </w:t>
      </w:r>
      <w:r w:rsidR="000F3088">
        <w:rPr>
          <w:rFonts w:ascii="Arial Narrow" w:hAnsi="Arial Narrow"/>
          <w:sz w:val="22"/>
          <w:szCs w:val="22"/>
        </w:rPr>
        <w:t>possibilitar</w:t>
      </w:r>
      <w:r w:rsidRPr="006E6DDC">
        <w:rPr>
          <w:rFonts w:ascii="Arial Narrow" w:hAnsi="Arial Narrow"/>
          <w:sz w:val="22"/>
          <w:szCs w:val="22"/>
        </w:rPr>
        <w:t xml:space="preserve"> a implantação de suporte a documentos eletrônicos seguros. </w:t>
      </w:r>
    </w:p>
    <w:p w14:paraId="6352661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componente para execução de assinaturas digitais nos seguintes navegadores de internet: Internet Explorer. Firefox. Chrome. </w:t>
      </w:r>
    </w:p>
    <w:p w14:paraId="6B231ED9"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componente para execução de assinaturas digitais no browser nos seguintes Sistemas Operacionais: Windows. Linux. </w:t>
      </w:r>
    </w:p>
    <w:p w14:paraId="3D63684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do usuário assinar documentos digitalmente em dispositivos mobile, bem como despachos e/ou arquivos anexos, através de certificado ICP-Brasil, com suporte aos sistemas operacionais Android e iOS. </w:t>
      </w:r>
    </w:p>
    <w:p w14:paraId="29A3AEE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Disponibilidade do usuário ou contato externo assinar documentos digitalmente na Central de Atendimento em dispositivos mobile, bem como despachos e/ou arquivos anexos, através de certificado ICP-Brasil, com suporte aos sistemas operacionais Android e iOS. Possível de solicitar assinatura de outros usuários em documentos.</w:t>
      </w:r>
    </w:p>
    <w:p w14:paraId="0778ADB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ASSINATURA ELETRÔNICA NATIVA</w:t>
      </w:r>
    </w:p>
    <w:p w14:paraId="3BAD970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Assinatura Eletrônica é amparada pela Medida Provisória 2.200-2/2001, especificamente no Artigo 10, § 2º, em conjunto a instrumento a ser publicado pela Organização, ratificando que os usuários da plataforma são pessoais e intransferíveis, admitindo como forma de comprovação da autoria. Não exige instalação de nenhum plugin, applet ou aplicativo no computador do usuário para sua utilização. Geração automática de certificados no padrão X509 para cada usuário interno ou contato externo cadastrado na plataforma que tenha um documento de identificação válido (CPF ou CNPJ). Tais certificados são vinculados a uma cadeia certificadora emitida pela própria plataforma, em conformidade com a Medida Provisória 2.2000-2/2001 e compostas de uma autoridade certificadora pai e uma sub-autoridade certificadora. O certificado X509 está em conformidade com os padrões utilizados na assinatura digital no formato PAdES e é gerado pela subautoridade certificadora, pertencente à raiz certificadora da plataforma. O certificado X509 dos usuários e contatos são mantidos vinculados à própria conta do usuário. </w:t>
      </w:r>
    </w:p>
    <w:p w14:paraId="0D88CFC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Disponibilidade de assinar documentos ou despachos emitidos e/ou anexos em formato PDF, utilizando certificados digitais individuais, por meio de cadeia própria, criando arquivos assinados no formato PAdES.</w:t>
      </w:r>
    </w:p>
    <w:p w14:paraId="5498AB89"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salvamento automático das preferências de assinatura do usuário, em determinado fluxo.</w:t>
      </w:r>
    </w:p>
    <w:p w14:paraId="7FF98C3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geração de arquivo em formato PDF para materialização de documento assinado eletronicamente. </w:t>
      </w:r>
    </w:p>
    <w:p w14:paraId="23853E4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a geração de uma página com extrato técnico das assinaturas na central de verificação, contendo nome do assinante. </w:t>
      </w:r>
    </w:p>
    <w:p w14:paraId="49B3D07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co-assinar documentos previamente assinados no formato PAdES com Certificados ICPBrasil ou outras assinaturas nativas, mantendo assim todas as assinaturas existentes do documento e no mesmo padrão e local para conferência. </w:t>
      </w:r>
    </w:p>
    <w:p w14:paraId="12520DF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Possível do usuário assinar documentos eletronicamente através da Assinatura Eletrônica no conteúdo dos documentos, apenas nos arquivos anexados (PDF) ou no conteúdo dos documentos e nos anexos (PDF). </w:t>
      </w:r>
    </w:p>
    <w:p w14:paraId="70EDE22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escolher, no momento da assinatura, se será utilizada Assinatura Eletrônica ou Assinatura Digital ICP-Brasil (requer certificado digital A1 ou A3 emitido ICP- Brasil). Possível de pré-visualizar documentos e/ou anexos que serão assinados digitalmente com a Assinatura Eletrônica antes de efetuar a operação. </w:t>
      </w:r>
    </w:p>
    <w:p w14:paraId="7109682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visualizar os dados de assinatura do usuário no momento que documentos e/ou anexos serão assinados digitalmente com a Assinatura Eletrônica. </w:t>
      </w:r>
    </w:p>
    <w:p w14:paraId="10EC86F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verificar a autenticidade de assinatura e de documentos ao utilizar Assinatura Eletrônica. Inserção de assinatura em tela nos documentos que foram assinados com a Assinatura Eletrônica. </w:t>
      </w:r>
    </w:p>
    <w:p w14:paraId="5D01940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solicitar assinatura de outros usuários em documentos. Esta solicitação é exibida para o assinante em formato de notificação na plataforma.  </w:t>
      </w:r>
    </w:p>
    <w:p w14:paraId="2097DD0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EDITOR DE TEXTO</w:t>
      </w:r>
    </w:p>
    <w:p w14:paraId="7D0645C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Possível de formatação do texto como negrito, sublinhado e itálico, bem como alteração do tamanho da fonte, cor do texto e alinhamento do texto. Em todos os módulos do sistema deverá estar disponível um corretor ortográfico, que destaca visualmente palavras digitadas incorretamente.</w:t>
      </w:r>
    </w:p>
    <w:p w14:paraId="74AEE78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formatação com tabelas, listas ordenadas e não ordenadas, inclusão de imagens e vídeos no corpo do texto, e hiperlinks.   </w:t>
      </w:r>
    </w:p>
    <w:p w14:paraId="74F463B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DASHBOARD PRODUTIVIDADE</w:t>
      </w:r>
    </w:p>
    <w:p w14:paraId="5EA2E05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criação de dashboard para análise de produtividade.  </w:t>
      </w:r>
    </w:p>
    <w:p w14:paraId="29862B2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Monitoramento e Inteligência para Administradores  </w:t>
      </w:r>
    </w:p>
    <w:p w14:paraId="1B312E3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criação de dashboard para acompanhamento em tempo real das estatísticas e visão geral de uso da ferramenta. Visão geral da Entidade: em quais setores as demandas não estão sendo resolvidas, lidas ou possuem notas de qualidade baixas, gargalos.  </w:t>
      </w:r>
    </w:p>
    <w:p w14:paraId="48C6A15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GRÁFICOS GERAIS</w:t>
      </w:r>
    </w:p>
    <w:p w14:paraId="07274FC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criação de gráficos personalizado de acordo com a necessidade da entidade.   </w:t>
      </w:r>
    </w:p>
    <w:p w14:paraId="0A2C7DB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Aplicativo para tablet ou celular para auxiliar no atendimento presencial.   </w:t>
      </w:r>
    </w:p>
    <w:p w14:paraId="67DF384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solução deverá ser composta por um aplicativo para aparelhos moveis como celulares e tablet para auxiliar no atendimento presencial, dando a Possível de no momento do atendimento presencial adicionar informações como fotos do rg, cpf entre outros e também a de realizar a assinatura digital pelo tablet ou celular.  </w:t>
      </w:r>
    </w:p>
    <w:p w14:paraId="797E1BF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CONDIÇÕES GERAIS</w:t>
      </w:r>
    </w:p>
    <w:p w14:paraId="760379F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Confidencialidade: Compromisso em não utilizar as informações confidenciais a que tiver acesso, para gerar benefício próprio exclusivo e/ou unilateral, presente ou futuro, ou para o uso de terceiros. </w:t>
      </w:r>
    </w:p>
    <w:p w14:paraId="7E6BE60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Compromisso em não repassar o conhecimento das informações confidenciais, Todos os dados são exclusivamente de propriedade da Contratante e serão disponibilizados na integralidade sempre que solicitados em formato digital e sem qualquer custo.  </w:t>
      </w:r>
    </w:p>
    <w:p w14:paraId="0C63A16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INFORMAÇÕES COMPLEMENTARES</w:t>
      </w:r>
    </w:p>
    <w:p w14:paraId="6533118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Integração completa entre todos os sistemas e setores da entidade e sistemas através de disponibilizações de APIs, promovendo aproximação, agilidade, rastreabilidade e transparência nos processos. Flexibilidade, permitindo a parametrização de qualquer tipo de processo, de acordo com a necessidade de cada órgão público. Além de permitir a criação de canais de comunicação entre a entidade e munícipes ou contribuintes, ser possível ainda: </w:t>
      </w:r>
    </w:p>
    <w:p w14:paraId="73345B9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Criar documentos com leiautes personalizados, pré-definidos pela organização pública.  </w:t>
      </w:r>
    </w:p>
    <w:p w14:paraId="3AAA406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Controle e configuração de prazos e assuntos dos processos.  </w:t>
      </w:r>
    </w:p>
    <w:p w14:paraId="307601E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Tramitação de acordo com a estrutura administrativa da entidade.  </w:t>
      </w:r>
    </w:p>
    <w:p w14:paraId="3A336A6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Acesso através de certificados digitais.  </w:t>
      </w:r>
    </w:p>
    <w:p w14:paraId="6186FFA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Responsividade - permite o uso em qualquer dispositivo - configuração de permissões de acesso.</w:t>
      </w:r>
    </w:p>
    <w:p w14:paraId="130AE05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Personalização das caixas de entrada.  </w:t>
      </w:r>
    </w:p>
    <w:p w14:paraId="234D63AA" w14:textId="77777777" w:rsidR="0089283A" w:rsidRPr="006E6DDC" w:rsidRDefault="0089283A" w:rsidP="0089283A">
      <w:pPr>
        <w:shd w:val="clear" w:color="auto" w:fill="FFFFFF"/>
        <w:jc w:val="center"/>
        <w:rPr>
          <w:rFonts w:ascii="Arial Narrow" w:hAnsi="Arial Narrow"/>
          <w:b/>
          <w:color w:val="000000"/>
          <w:sz w:val="22"/>
          <w:szCs w:val="22"/>
        </w:rPr>
      </w:pPr>
      <w:r w:rsidRPr="006E6DDC">
        <w:rPr>
          <w:rFonts w:ascii="Arial Narrow" w:hAnsi="Arial Narrow"/>
          <w:sz w:val="22"/>
          <w:szCs w:val="22"/>
        </w:rPr>
        <w:t xml:space="preserve">Controle da comunicação interna, memorandos, protocolos, ofícios, abertura de empresas, domicílio tributário eletrônico, e-SIC e ouvidoria em um só lugar. Criação de novos fluxos de acordo com a necessidade de cada órgão público. Gerencie os arquivos por sua pasta virtual.  </w:t>
      </w:r>
    </w:p>
    <w:p w14:paraId="6AF54679" w14:textId="77777777" w:rsidR="00802B47" w:rsidRPr="006E6DDC" w:rsidRDefault="00802B47" w:rsidP="00802B47">
      <w:pPr>
        <w:pStyle w:val="western"/>
        <w:spacing w:beforeAutospacing="0"/>
        <w:ind w:firstLine="708"/>
        <w:jc w:val="center"/>
        <w:rPr>
          <w:rFonts w:ascii="Arial Narrow" w:hAnsi="Arial Narrow"/>
          <w:b/>
          <w:sz w:val="22"/>
          <w:szCs w:val="22"/>
          <w:lang w:eastAsia="ar-SA"/>
        </w:rPr>
      </w:pPr>
    </w:p>
    <w:p w14:paraId="5E9D885E" w14:textId="77777777" w:rsidR="0089283A" w:rsidRPr="006E6DDC" w:rsidRDefault="00802B47" w:rsidP="0089283A">
      <w:pPr>
        <w:pStyle w:val="western"/>
        <w:spacing w:beforeAutospacing="0"/>
        <w:ind w:firstLine="708"/>
        <w:jc w:val="center"/>
        <w:rPr>
          <w:rFonts w:ascii="Arial Narrow" w:hAnsi="Arial Narrow"/>
          <w:b/>
          <w:sz w:val="22"/>
          <w:szCs w:val="22"/>
          <w:lang w:eastAsia="ar-SA"/>
        </w:rPr>
      </w:pPr>
      <w:r w:rsidRPr="006E6DDC">
        <w:rPr>
          <w:rFonts w:ascii="Arial Narrow" w:hAnsi="Arial Narrow"/>
          <w:b/>
          <w:sz w:val="22"/>
          <w:szCs w:val="22"/>
          <w:lang w:eastAsia="ar-SA"/>
        </w:rPr>
        <w:t>SOFTWARE DE SAÚDE PÚBLICA</w:t>
      </w:r>
    </w:p>
    <w:p w14:paraId="5C855417" w14:textId="77777777" w:rsidR="0089283A" w:rsidRPr="006E6DDC" w:rsidRDefault="0089283A" w:rsidP="0089283A">
      <w:pPr>
        <w:pStyle w:val="western"/>
        <w:spacing w:beforeAutospacing="0"/>
        <w:ind w:firstLine="708"/>
        <w:jc w:val="center"/>
        <w:rPr>
          <w:rFonts w:ascii="Arial Narrow" w:hAnsi="Arial Narrow"/>
          <w:b/>
          <w:sz w:val="22"/>
          <w:szCs w:val="22"/>
          <w:lang w:eastAsia="ar-SA"/>
        </w:rPr>
      </w:pPr>
    </w:p>
    <w:p w14:paraId="01F7DD50"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Para atender aos requisitos mencionados, é necessário desenvolver um sistema abrangente de gestão de atendimento ambulatorial e hospitalar com os seguintes módulos e funcionalidades:</w:t>
      </w:r>
    </w:p>
    <w:p w14:paraId="1CF1E935"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Módulo Principal:</w:t>
      </w:r>
    </w:p>
    <w:p w14:paraId="078C5101"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Cadastro ou importação de Unidades de Saúde, Profissionais e suas lotações do SCNES do Datasus.</w:t>
      </w:r>
    </w:p>
    <w:p w14:paraId="2D0C4711"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Controle avançado de permissões de usuários e perfis de acesso.</w:t>
      </w:r>
    </w:p>
    <w:p w14:paraId="4B0F1764"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Configuração de parâmetros para adaptação do sistema ao modo de trabalho do município.</w:t>
      </w:r>
    </w:p>
    <w:p w14:paraId="1D01245B"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Troca de recados entre usuários do sistema.</w:t>
      </w:r>
    </w:p>
    <w:p w14:paraId="4FDC8668"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Histórico de atualizações e correções do sistema.</w:t>
      </w:r>
    </w:p>
    <w:p w14:paraId="5A1D2B55"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Consulta e visualização do log das operações realizadas pelos usuários.</w:t>
      </w:r>
    </w:p>
    <w:p w14:paraId="2C1436C5"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Módulo de Ambulatório:</w:t>
      </w:r>
    </w:p>
    <w:p w14:paraId="1E85E3B5"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Cadastro completo de pacientes, incluindo informações pessoais, endereço, documentação, prontuários, fotos e documentos digitalizados.</w:t>
      </w:r>
    </w:p>
    <w:p w14:paraId="117D5CD1"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Controle de prontuários físicos quando houver várias unidades de saúde interligadas.</w:t>
      </w:r>
    </w:p>
    <w:p w14:paraId="115E6B09"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Identificação e prevenção de duplicidades no cadastro de pacientes.</w:t>
      </w:r>
    </w:p>
    <w:p w14:paraId="6E3CF914"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Pesquisa fonética para facilitar a localização de pacientes heterônimos.</w:t>
      </w:r>
    </w:p>
    <w:p w14:paraId="342C790A"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Cadastro e localização do paciente por biometria (impressão digital).</w:t>
      </w:r>
    </w:p>
    <w:p w14:paraId="292C4961"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Cadastro de população flutuante.</w:t>
      </w:r>
    </w:p>
    <w:p w14:paraId="2307D26D"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Unificação de cadastros duplicados e relatório de pacientes possivelmente duplicados.</w:t>
      </w:r>
    </w:p>
    <w:p w14:paraId="7E205E4F"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Consulta e importação de dados de pacientes da base nacional do Cartão SUS.</w:t>
      </w:r>
    </w:p>
    <w:p w14:paraId="3ACEFE2D"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Classificação de risco (Escala de Coelho) para cada família com base nas informações de cada membro.</w:t>
      </w:r>
    </w:p>
    <w:p w14:paraId="31F9D964"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Histórico de procedimentos, atendimentos, receitas, medicamentos, exames, vacinas, doenças e documentos anexados ao prontuário.</w:t>
      </w:r>
    </w:p>
    <w:p w14:paraId="5915B163"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Controle eficiente de agendamentos de consultas, transportes e procedimentos, considerando a disponibilidade de vagas.</w:t>
      </w:r>
    </w:p>
    <w:p w14:paraId="3042F78F"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Registro de períodos de ausência de profissionais e feriados para bloqueio de datas.</w:t>
      </w:r>
    </w:p>
    <w:p w14:paraId="14200590"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Envio de SMS para os pacientes agendados.</w:t>
      </w:r>
    </w:p>
    <w:p w14:paraId="2B822C45"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Painel de chamadas com informações do paciente e destino correto.</w:t>
      </w:r>
    </w:p>
    <w:p w14:paraId="3BE92D6E"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Módulo de acolhimento do paciente, coleta de dados vitais, classificação de risco e faturamento automático.</w:t>
      </w:r>
    </w:p>
    <w:p w14:paraId="7B80B10B"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Prontuário eletrônico para registro detalhado do atendimento, procedimentos, diagnóstico, receitas, guias, solicitações e atestados.</w:t>
      </w:r>
    </w:p>
    <w:p w14:paraId="1314FC45"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Verificação do saldo de medicamentos em estoque no momento da prescrição.</w:t>
      </w:r>
    </w:p>
    <w:p w14:paraId="271E8D8D"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Módulo de gerenciamento do pós-consulta.</w:t>
      </w:r>
    </w:p>
    <w:p w14:paraId="5A2933B0"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Controle de ocupação de leitos, prescrições, administração de medicamentos, acompanhantes, altas, consulta de retaguarda e evolução clínica.</w:t>
      </w:r>
    </w:p>
    <w:p w14:paraId="79B0BC21"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Exportação de fichas de cadastro e atendimento para o ESUS-AB PEC.</w:t>
      </w:r>
    </w:p>
    <w:p w14:paraId="0C2E2BFD"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Módulo para gerenciamento de pacientes e domicílios pelos agentes comunitários de saúde.</w:t>
      </w:r>
    </w:p>
    <w:p w14:paraId="625A2EE6"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Emissão de comprovante de consultas e exames agendados, com configuração personalizável.</w:t>
      </w:r>
    </w:p>
    <w:p w14:paraId="38C60AEB"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lastRenderedPageBreak/>
        <w:t>O sistema também deve realizar a consistência dos dados de produção, garantindo a compatibilidade dos procedimentos com CID, CBO, serviço/classificação, e outras regras do BPAMAG para evitar glosas no faturamento.</w:t>
      </w:r>
    </w:p>
    <w:p w14:paraId="209D994A" w14:textId="77777777" w:rsidR="006A259A" w:rsidRPr="006A259A" w:rsidRDefault="006A259A" w:rsidP="006A259A">
      <w:pPr>
        <w:tabs>
          <w:tab w:val="left" w:pos="1134"/>
        </w:tabs>
        <w:spacing w:line="276" w:lineRule="auto"/>
        <w:ind w:firstLine="851"/>
        <w:jc w:val="both"/>
        <w:rPr>
          <w:rFonts w:ascii="Arial Narrow" w:hAnsi="Arial Narrow"/>
          <w:sz w:val="22"/>
          <w:szCs w:val="22"/>
        </w:rPr>
      </w:pPr>
      <w:r w:rsidRPr="006A259A">
        <w:rPr>
          <w:rFonts w:ascii="Arial Narrow" w:hAnsi="Arial Narrow"/>
          <w:sz w:val="22"/>
          <w:szCs w:val="22"/>
        </w:rPr>
        <w:t>Além disso, é necessário oferecer o cadastro e a impressão de guias de encaminhamento e solicitações de serviços de apoio (SADT).</w:t>
      </w:r>
    </w:p>
    <w:p w14:paraId="590E5D0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regra para bloqueio, com base em dias de vigência, para exames e guia de encaminhamento;</w:t>
      </w:r>
    </w:p>
    <w:p w14:paraId="1714021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módulo para regulação de guias de encaminhamentos e solicitações bem como o controle de vagas por tipo de vaga, procedimento e vigência do procedimento;</w:t>
      </w:r>
    </w:p>
    <w:p w14:paraId="75A1857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calendário de vacinação parametrizável que servirá de base para o controle de doses aplicadas aos pacientes nos atendimentos de rotina;</w:t>
      </w:r>
    </w:p>
    <w:p w14:paraId="508B421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cadastro de campanhas de vacinação realizadas no Município;</w:t>
      </w:r>
    </w:p>
    <w:p w14:paraId="09741872"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agendamento de vacinas e o controle de faltosos;</w:t>
      </w:r>
    </w:p>
    <w:p w14:paraId="45DA92F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o usuário customize qualquer impresso do sistema, podendo ele selecionar os campos e a sua disposição dentro do documento, bem como o tipo da fonte e inserção de figuras e tabelas;</w:t>
      </w:r>
    </w:p>
    <w:p w14:paraId="6D443D5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Oferecer controle completo de viagens, desde o agendamento até a realização permitindo controlar o veículo, motorista, rota, passageiros, acompanhantes, despesas no trajeto, gerando faturamento automático do transporte realizado;</w:t>
      </w:r>
    </w:p>
    <w:p w14:paraId="6DF1C38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também o registro de acompanhamento complementar de gestantes (SISPRENATAL), hipertensos e diabéticos (HIPERDIA) e Epidemias (Vigilância Epidemiológica).</w:t>
      </w:r>
    </w:p>
    <w:p w14:paraId="6EE7611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FARMÁCIA</w:t>
      </w:r>
    </w:p>
    <w:p w14:paraId="3D83C49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conter um módulo para gerenciamento do estoque de medicamentos e materiais das unidades de saúde. </w:t>
      </w:r>
    </w:p>
    <w:p w14:paraId="03196844"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ainda o gerenciamento dos produtos por lotes, validades e estoque mínimo; </w:t>
      </w:r>
    </w:p>
    <w:p w14:paraId="00C1ADE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cadastramento dos produtos deverá conter grupos e subgrupos para facilitar na organização do estoque.</w:t>
      </w:r>
    </w:p>
    <w:p w14:paraId="21394F6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disponibilizar o resumo da sua movimentação física e financeira do produto, além do saldo em estoque, o valor da última compra e seu preço médio na tela de cadastro do produto;</w:t>
      </w:r>
    </w:p>
    <w:p w14:paraId="2EA84D7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oferecer integração com o Qualifar-SUS e BNDASAF via webservice, gerando arquivos para posterior transmissão, com todas as informações necessárias referentes ao estoque, às entradas, dispensação e saídas por perdas dos medicamentos nas unidades farmacêuticas, dispensando assim o uso do HÓRUS;</w:t>
      </w:r>
    </w:p>
    <w:p w14:paraId="09B0FBF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unificação de cadastro de produtos duplicados; </w:t>
      </w:r>
    </w:p>
    <w:p w14:paraId="65BE8B6E"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troca de grupo e subgrupo de produtos e materiais para melhor organização;</w:t>
      </w:r>
    </w:p>
    <w:p w14:paraId="59F7DD9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elaboração e gerenciamento de pedidos das unidades para uma unidade central;</w:t>
      </w:r>
    </w:p>
    <w:p w14:paraId="14FD4EF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transferência de estoque entre unidades exigindo ou não confirmação de recebimento;</w:t>
      </w:r>
    </w:p>
    <w:p w14:paraId="54CC04EB"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visualização da movimentação de determinado produto no sistema para identificação e correção de possíveis erros de digitação e diferenças entre o saldo do sistema com o estoque físico.</w:t>
      </w:r>
    </w:p>
    <w:p w14:paraId="31E5906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gerenciamento de medicamentos de Alto Custo, desde o registo, impressão do Laudo de Medicamento Excepcional (LME) até o controle de retiradas e vigência dos documentos anexos ao processo.</w:t>
      </w:r>
    </w:p>
    <w:p w14:paraId="4EE0870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um total controle de processos judiciais inclusive com pactuação;</w:t>
      </w:r>
    </w:p>
    <w:p w14:paraId="16A8A3F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controle de medicamentos manipulados, cadastro de fórmulas e impressão de etiquetas de identificação;</w:t>
      </w:r>
    </w:p>
    <w:p w14:paraId="5EA7B3DE"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visualização do estoque distribuído entre unidades;</w:t>
      </w:r>
    </w:p>
    <w:p w14:paraId="62AC23C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utilização de código de barras no lançamento das requisições e receitas.</w:t>
      </w:r>
    </w:p>
    <w:p w14:paraId="00E4E11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monitores de entrega, de pedidos e de transferências;</w:t>
      </w:r>
    </w:p>
    <w:p w14:paraId="679AC18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monitor de prescrição com vínculo à administração do medicamento;</w:t>
      </w:r>
    </w:p>
    <w:p w14:paraId="36FF6A6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cálculo de dose diária do medicamento na dispensação;</w:t>
      </w:r>
    </w:p>
    <w:p w14:paraId="7FA0E6B9"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registro de medicamentos de uso contínuo para cada paciente;</w:t>
      </w:r>
    </w:p>
    <w:p w14:paraId="5AC03F1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Conter integração com o módulo Ambulatório para lançamento de saídas por receita ou prescrição;</w:t>
      </w:r>
    </w:p>
    <w:p w14:paraId="1C41472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integração com o módulo Hospitalar para lançamento de saída por internação agilizando o faturamento da mesma.</w:t>
      </w:r>
    </w:p>
    <w:p w14:paraId="0F54397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o livro de medicamentos controlados automaticamente baseado na movimentação dos produtos;</w:t>
      </w:r>
    </w:p>
    <w:p w14:paraId="2D2CE22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de Curva ABC dos produtos dispensados no módulo Farmácia.</w:t>
      </w:r>
    </w:p>
    <w:p w14:paraId="2DEC787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HOSPITAL</w:t>
      </w:r>
    </w:p>
    <w:p w14:paraId="63D62A9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sistema deverá gerir as internações hospitalares SUS, particulares ou de convênios, desde a chegada do paciente ao hospital até a sua alta. </w:t>
      </w:r>
    </w:p>
    <w:p w14:paraId="2A2D005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o cadastro dos setores, quartos, apartamentos e leitos da unidade podendo-se diferenciá-los por cores.</w:t>
      </w:r>
    </w:p>
    <w:p w14:paraId="1B73758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além do registro da Internação, o Laudo Médico, Evolução Clínica do Paciente, Evolução Social, Prescrição Médica, Alta, Encerramento e emissão de diversos documentos que podem ser customizados de acordo com a necessidade do Hospital.</w:t>
      </w:r>
    </w:p>
    <w:p w14:paraId="3771A1E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permitir o cadastro de acompanhantes e familiares do paciente internado para uma melhor gestão das visitas.</w:t>
      </w:r>
    </w:p>
    <w:p w14:paraId="1D5CE22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Oferecer controle automático de ocupação, liberação e bloqueio dos leitos.</w:t>
      </w:r>
    </w:p>
    <w:p w14:paraId="0F5DA83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LABORATÓRIO</w:t>
      </w:r>
    </w:p>
    <w:p w14:paraId="170B5E5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deverá oferecer um gerenciamento laboratorial completo, desde a abertura da requisição e coleta, até o lançamento dos resultados, conferência e confecção do laudo.</w:t>
      </w:r>
    </w:p>
    <w:p w14:paraId="2A2DE11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trabalhar com tabelas e fórmulas de cálculo customizáveis para a lançamento dos resultados dos exames laboratoriais, com seus respectivos valores normais que podem ser variáveis dependendo do sexo e idade do paciente.</w:t>
      </w:r>
    </w:p>
    <w:p w14:paraId="3D218B92"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emissão de etiquetas com código de barras para identificação do tubo nos aparelhos de análise capazes de fazer a leitura.</w:t>
      </w:r>
    </w:p>
    <w:p w14:paraId="4AF433C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revisão e conferência eletrônica dos exames realizados;</w:t>
      </w:r>
    </w:p>
    <w:p w14:paraId="157468E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interfaceamento com alguns aparelhos de análise do mercado para automação do laudo;</w:t>
      </w:r>
    </w:p>
    <w:p w14:paraId="2DE89A6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impressão de mapa de trabalho;</w:t>
      </w:r>
    </w:p>
    <w:p w14:paraId="4F77C492"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vinculação de exames com o código da Tabela Unificada para faturamento;</w:t>
      </w:r>
    </w:p>
    <w:p w14:paraId="40BCF18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integração com o módulo ambulatorial para importar SADT/Solicitação de exames, com informações do paciente, profissional solicitante e exames solicitados;</w:t>
      </w:r>
    </w:p>
    <w:p w14:paraId="2B899AE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ferramenta web para que o paciente possa consultar e imprimir o resultado dos seus exames através de chave de acesso e validação de informações do seu cadastro.</w:t>
      </w:r>
    </w:p>
    <w:p w14:paraId="5907B2B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RADIOLOGIA</w:t>
      </w:r>
    </w:p>
    <w:p w14:paraId="175FA51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sistema deverá controlar o registro e emissão dos laudos de exames de imagem realizados na unidade de saúde do Município. </w:t>
      </w:r>
    </w:p>
    <w:p w14:paraId="4B4D4D4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gerar faturamento automático ao confirmar a realização do exame quando SUS.</w:t>
      </w:r>
    </w:p>
    <w:p w14:paraId="6F9B7D0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cadastro de resultados padrões, com possibilidade de alteração e/ou de inclusão de outros laudos pelo usuário do sistema.</w:t>
      </w:r>
    </w:p>
    <w:p w14:paraId="3B1871A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armazenamento de imagens anexando-as às requisições;</w:t>
      </w:r>
    </w:p>
    <w:p w14:paraId="33CBD92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importar guia de solicitação de exames, com as informações de paciente, profissional solicitante e exame solicitado;</w:t>
      </w:r>
    </w:p>
    <w:p w14:paraId="2E5742D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cadastro de exames de Raio X com vinculação ao código da Tabela Unificada para faturamento.</w:t>
      </w:r>
    </w:p>
    <w:p w14:paraId="64AC852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 xml:space="preserve">BANCO DE SANGUE </w:t>
      </w:r>
    </w:p>
    <w:p w14:paraId="497E035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deverá disponibilizar um módulo para o gerenciamento do estoque de bolsas de sangue, desde o recebimento delas até a sua utilização e organizando-as pela sua situação.</w:t>
      </w:r>
    </w:p>
    <w:p w14:paraId="0252DAF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Deverá conter um cadastro de doadores, controlar a aptidão e as doações dos mesmos.</w:t>
      </w:r>
    </w:p>
    <w:p w14:paraId="3FA76F6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Sugerir o agendamento da próxima doação ao confirmar uma, obedecendo o intervalo mínimo pelo sexo do paciente.</w:t>
      </w:r>
    </w:p>
    <w:p w14:paraId="1569A04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Oferecer rotina para registro do desprezo de bolsas de sangue quando ocorrer.</w:t>
      </w:r>
    </w:p>
    <w:p w14:paraId="1037B1A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ZOONOSES</w:t>
      </w:r>
    </w:p>
    <w:p w14:paraId="43A7C51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um módulo para controle de zoonoses contendo o cadastro dos animais do Município sujeitos a regulação municipal.</w:t>
      </w:r>
    </w:p>
    <w:p w14:paraId="1640C04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cadastro deverá ser separado por espécies e raças, conter campos para informação das características do animal, dados do proprietário e endereços além do número de identificação municipal e foto do animal.</w:t>
      </w:r>
    </w:p>
    <w:p w14:paraId="4D1D0AC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registro da vacinação dos animais.</w:t>
      </w:r>
    </w:p>
    <w:p w14:paraId="6E32795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Registrar os exames realizados nos animais e o posterior lançamento dos resultados de diagnose em animais com risco de infecção. </w:t>
      </w:r>
    </w:p>
    <w:p w14:paraId="2165AF5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w:t>
      </w:r>
      <w:r w:rsidR="000F3088">
        <w:rPr>
          <w:rFonts w:ascii="Arial Narrow" w:hAnsi="Arial Narrow"/>
          <w:sz w:val="22"/>
          <w:szCs w:val="22"/>
        </w:rPr>
        <w:t>Possibilitar</w:t>
      </w:r>
      <w:r w:rsidRPr="006E6DDC">
        <w:rPr>
          <w:rFonts w:ascii="Arial Narrow" w:hAnsi="Arial Narrow"/>
          <w:sz w:val="22"/>
          <w:szCs w:val="22"/>
        </w:rPr>
        <w:t xml:space="preserve"> a impressão do laudo e manter o histórico completo das ações pelas quais o animal foi submetido.</w:t>
      </w:r>
    </w:p>
    <w:p w14:paraId="5503463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VIGILÂNCIA SANITÁRIA</w:t>
      </w:r>
    </w:p>
    <w:p w14:paraId="79AA522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deverá oferecer um módulo para gerenciamento dos estabelecimentos do Município sujeitos a vigilância sanitária.</w:t>
      </w:r>
    </w:p>
    <w:p w14:paraId="161E5A4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conter um cadastro completo dos estabelecimentos, das suas atividades econômicas, responsáveis, CEVS e validades. </w:t>
      </w:r>
    </w:p>
    <w:p w14:paraId="257AA4A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deverá calcular se o mesmo é isento, exige Cadastro ou Licença para funcionamento baseado nas atividades que realiza (CNAE).</w:t>
      </w:r>
    </w:p>
    <w:p w14:paraId="6D0C218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Conter rotina que permita controlar a produção dos agentes sanitários integrado ao faturamento Ambulatorial. </w:t>
      </w:r>
    </w:p>
    <w:p w14:paraId="056EA64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lançamento da produção dos agentes de forma simples e/ou detalhada (Visita).</w:t>
      </w:r>
    </w:p>
    <w:p w14:paraId="00EE169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oferecer controle completo para agendamento e realização de visitas inclusive detalhando a situação conclusiva do estabelecimento, se será interditado, risco oferecido e prazo para adequação quando necessário.</w:t>
      </w:r>
    </w:p>
    <w:p w14:paraId="48E4563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algum recurso que permita a importação automática das tabelas, dos estabelecimentos e suas características do SIVISA.</w:t>
      </w:r>
    </w:p>
    <w:p w14:paraId="7ACBABB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FATURAMENTO</w:t>
      </w:r>
    </w:p>
    <w:p w14:paraId="72881BF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sistema deverá ter um módulo destinado ao faturamento de internações, procedimentos ambulatoriais e serviços realizados nas Unidades de Saúde. </w:t>
      </w:r>
    </w:p>
    <w:p w14:paraId="6AA6D13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conter integrações com sistemas reguladores, permitindo a sincronização de tabelas cruciais para o faturamento da produção. Dentre elas, estão as tabelas de procedimentos SUS através do BPAMAG e/ou do SISAIH ou de convênios como as tabelas TUSS, AMB92, CBHPM, entre outras não menos importantes, como a de medicamentos e materiais do Brasindice, ABCFarma, CATMAT, SIMPRO etc.</w:t>
      </w:r>
    </w:p>
    <w:p w14:paraId="1CB5F5A4"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cadastro de procedimentos, coeficientes, convênios e de planos de saúde.</w:t>
      </w:r>
    </w:p>
    <w:p w14:paraId="0B9D5E5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ter rotinas para a geração e a exportação automática dos diversos tipos de faturamentos e de todas as tabelas que necessitam de atualização periódica, permitindo gerar, o faturamento Ambulatorial-SUS para o BPAMAG, Hospitalar-SUS para o SISAIH01, faturamento de Convênios seguindo para o padrão TISS (Troca de Informação em Saúde Suplementar) em papel (guias) e/ou digital (arquivo XML).</w:t>
      </w:r>
    </w:p>
    <w:p w14:paraId="2F37CC5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Quando se tratar de atendimento de convênios, ainda deverá gerar arquivos de remessa para o CIHA (Comunicação de Internação Hospitalar e Ambulatorial).</w:t>
      </w:r>
    </w:p>
    <w:p w14:paraId="0AA74F6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oferecer diversos relatórios para acompanhamento do faturamento, inclusive de comparação entre competências que ajuda a identificar discrepâncias ou omissão de informação.</w:t>
      </w:r>
    </w:p>
    <w:p w14:paraId="4F9DA01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ANDROID</w:t>
      </w:r>
    </w:p>
    <w:p w14:paraId="6D13A0B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O sistema também deverá oferecer ferramenta para Android a ser utilizada em tablets online/offline para uso dos agentes comunitários de saúde para cadastro dos seus pacientes e registro das suas visitas domiciliares;</w:t>
      </w:r>
    </w:p>
    <w:p w14:paraId="2509912E" w14:textId="77777777" w:rsidR="0089283A" w:rsidRPr="006E6DDC" w:rsidRDefault="0089283A" w:rsidP="0089283A">
      <w:pPr>
        <w:pStyle w:val="western"/>
        <w:spacing w:beforeAutospacing="0"/>
        <w:ind w:firstLine="708"/>
        <w:jc w:val="center"/>
        <w:rPr>
          <w:rFonts w:ascii="Arial Narrow" w:hAnsi="Arial Narrow"/>
          <w:b/>
          <w:sz w:val="22"/>
          <w:szCs w:val="22"/>
          <w:lang w:eastAsia="ar-SA"/>
        </w:rPr>
      </w:pPr>
    </w:p>
    <w:p w14:paraId="7B135F8F" w14:textId="77777777" w:rsidR="0089283A" w:rsidRPr="006E6DDC" w:rsidRDefault="0089283A" w:rsidP="0089283A">
      <w:pPr>
        <w:pStyle w:val="western"/>
        <w:spacing w:beforeAutospacing="0"/>
        <w:ind w:firstLine="708"/>
        <w:jc w:val="center"/>
        <w:rPr>
          <w:rFonts w:ascii="Arial Narrow" w:hAnsi="Arial Narrow"/>
          <w:b/>
          <w:sz w:val="22"/>
          <w:szCs w:val="22"/>
          <w:lang w:eastAsia="ar-SA"/>
        </w:rPr>
      </w:pPr>
    </w:p>
    <w:p w14:paraId="3145E696" w14:textId="77777777" w:rsidR="00366FB9" w:rsidRPr="006E6DDC" w:rsidRDefault="00366FB9" w:rsidP="0089283A">
      <w:pPr>
        <w:pStyle w:val="western"/>
        <w:spacing w:beforeAutospacing="0"/>
        <w:ind w:firstLine="708"/>
        <w:jc w:val="center"/>
        <w:rPr>
          <w:rFonts w:ascii="Arial Narrow" w:hAnsi="Arial Narrow"/>
          <w:b/>
          <w:color w:val="000000"/>
          <w:sz w:val="22"/>
          <w:szCs w:val="22"/>
        </w:rPr>
      </w:pPr>
      <w:r w:rsidRPr="006E6DDC">
        <w:rPr>
          <w:rFonts w:ascii="Arial Narrow" w:hAnsi="Arial Narrow"/>
          <w:b/>
          <w:color w:val="000000"/>
          <w:sz w:val="22"/>
          <w:szCs w:val="22"/>
        </w:rPr>
        <w:t>SOFTWARE DE MONITORIAMENTO DE BACKUP</w:t>
      </w:r>
    </w:p>
    <w:p w14:paraId="61ABE939" w14:textId="77777777" w:rsidR="00366FB9" w:rsidRPr="006E6DDC" w:rsidRDefault="00366FB9" w:rsidP="00366FB9">
      <w:pPr>
        <w:shd w:val="clear" w:color="auto" w:fill="FFFFFF"/>
        <w:ind w:left="708"/>
        <w:jc w:val="both"/>
        <w:rPr>
          <w:rFonts w:ascii="Arial Narrow" w:hAnsi="Arial Narrow"/>
          <w:b/>
          <w:color w:val="000000"/>
          <w:sz w:val="22"/>
          <w:szCs w:val="22"/>
        </w:rPr>
      </w:pPr>
    </w:p>
    <w:p w14:paraId="1B1F1CA8"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Para atender aos requisitos mencionados, é possível utilizar uma solução de backup e restauração em nuvem que ofereça os seguintes recursos:</w:t>
      </w:r>
    </w:p>
    <w:p w14:paraId="139B108E"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Sistema informatizado profissional para gerência e execução de backup e restauração de dados em nuvem, com atualizações e correções regulares.</w:t>
      </w:r>
    </w:p>
    <w:p w14:paraId="3ED6E1EA" w14:textId="77777777" w:rsidR="007C1A4B" w:rsidRPr="004C3762" w:rsidRDefault="007C1A4B" w:rsidP="007C1A4B">
      <w:pPr>
        <w:ind w:right="64" w:firstLine="708"/>
        <w:jc w:val="both"/>
        <w:rPr>
          <w:rFonts w:ascii="Arial Narrow" w:eastAsia="Calibri" w:hAnsi="Arial Narrow"/>
          <w:color w:val="000000"/>
          <w:sz w:val="22"/>
          <w:szCs w:val="22"/>
          <w:lang w:val="en-US"/>
        </w:rPr>
      </w:pPr>
      <w:r w:rsidRPr="004C3762">
        <w:rPr>
          <w:rFonts w:ascii="Arial Narrow" w:eastAsia="Calibri" w:hAnsi="Arial Narrow"/>
          <w:color w:val="000000"/>
          <w:sz w:val="22"/>
          <w:szCs w:val="22"/>
          <w:lang w:val="en-US"/>
        </w:rPr>
        <w:t>Compatibilidade com plataformas como VmWare, Microsoft Hyper-V, MSExchange, SQL Server, MySQL, Windows System Backup and Restoration, Windows System State and Restoration e Linux.</w:t>
      </w:r>
    </w:p>
    <w:p w14:paraId="54A5AF0A"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Monitoramento da execução do backup e notificação de problemas 24 horas por dia, 7 dias por semana.</w:t>
      </w:r>
    </w:p>
    <w:p w14:paraId="7338F516"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Suporte a backups Full e Incrementais.</w:t>
      </w:r>
    </w:p>
    <w:p w14:paraId="6B1F40C1"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Opção de realizar backup local antes do envio dos dados para a nuvem.</w:t>
      </w:r>
    </w:p>
    <w:p w14:paraId="29041E61"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Notificações diárias por e-mail sobre o status dos backups.</w:t>
      </w:r>
    </w:p>
    <w:p w14:paraId="1E0E493B"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Disponibilização de novas versões de software sem custos adicionais.</w:t>
      </w:r>
    </w:p>
    <w:p w14:paraId="251C15AE"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Funcionalidade de agendamento de backups.</w:t>
      </w:r>
    </w:p>
    <w:p w14:paraId="4178855C"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Suporte na implementação e manipulação do software e do appliance de backup.</w:t>
      </w:r>
    </w:p>
    <w:p w14:paraId="47A0E965" w14:textId="77777777" w:rsidR="007C1A4B" w:rsidRPr="007C1A4B" w:rsidRDefault="007C1A4B"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Capacidade de armazenamento de pelo menos 60 GB de dados.</w:t>
      </w:r>
    </w:p>
    <w:p w14:paraId="0326B2C5" w14:textId="77777777" w:rsidR="00366FB9" w:rsidRPr="007C1A4B" w:rsidRDefault="00366FB9" w:rsidP="009C76DF">
      <w:pPr>
        <w:ind w:right="64" w:firstLine="708"/>
        <w:jc w:val="both"/>
        <w:rPr>
          <w:rFonts w:ascii="Arial Narrow" w:eastAsia="Calibri" w:hAnsi="Arial Narrow"/>
          <w:color w:val="000000"/>
          <w:sz w:val="22"/>
          <w:szCs w:val="22"/>
        </w:rPr>
      </w:pPr>
      <w:r w:rsidRPr="006E6DDC">
        <w:rPr>
          <w:rFonts w:ascii="Arial Narrow" w:eastAsia="Calibri" w:hAnsi="Arial Narrow"/>
          <w:color w:val="000000"/>
          <w:sz w:val="22"/>
          <w:szCs w:val="22"/>
        </w:rPr>
        <w:t>A licença do software profissional de backup deverá ter sua validade de no mínimo um ano;</w:t>
      </w:r>
    </w:p>
    <w:p w14:paraId="7EA4D254" w14:textId="77777777" w:rsidR="00366FB9" w:rsidRPr="007C1A4B" w:rsidRDefault="00366FB9" w:rsidP="009C76DF">
      <w:pPr>
        <w:ind w:right="64" w:firstLine="708"/>
        <w:jc w:val="both"/>
        <w:rPr>
          <w:rFonts w:ascii="Arial Narrow" w:eastAsia="Calibri" w:hAnsi="Arial Narrow"/>
          <w:color w:val="000000"/>
          <w:sz w:val="22"/>
          <w:szCs w:val="22"/>
        </w:rPr>
      </w:pPr>
      <w:r w:rsidRPr="006E6DDC">
        <w:rPr>
          <w:rFonts w:ascii="Arial Narrow" w:eastAsia="Calibri" w:hAnsi="Arial Narrow"/>
          <w:color w:val="000000"/>
          <w:sz w:val="22"/>
          <w:szCs w:val="22"/>
        </w:rPr>
        <w:t>Os dados do fruto de backup deverão estar hospedados em Data Center padrão Tier III e certificado pelo Uptime</w:t>
      </w:r>
      <w:r w:rsidRPr="007C1A4B">
        <w:rPr>
          <w:rFonts w:ascii="Arial Narrow" w:eastAsia="Calibri" w:hAnsi="Arial Narrow"/>
          <w:color w:val="000000"/>
          <w:sz w:val="22"/>
          <w:szCs w:val="22"/>
        </w:rPr>
        <w:t xml:space="preserve"> </w:t>
      </w:r>
      <w:r w:rsidRPr="006E6DDC">
        <w:rPr>
          <w:rFonts w:ascii="Arial Narrow" w:eastAsia="Calibri" w:hAnsi="Arial Narrow"/>
          <w:color w:val="000000"/>
          <w:sz w:val="22"/>
          <w:szCs w:val="22"/>
        </w:rPr>
        <w:t>Institute e em território nacional;</w:t>
      </w:r>
    </w:p>
    <w:p w14:paraId="1425EB83" w14:textId="77777777" w:rsidR="00366FB9" w:rsidRPr="007C1A4B" w:rsidRDefault="00366FB9" w:rsidP="007C1A4B">
      <w:pPr>
        <w:ind w:right="64" w:firstLine="708"/>
        <w:jc w:val="both"/>
        <w:rPr>
          <w:rFonts w:ascii="Arial Narrow" w:eastAsia="Calibri" w:hAnsi="Arial Narrow"/>
          <w:color w:val="000000"/>
          <w:sz w:val="22"/>
          <w:szCs w:val="22"/>
        </w:rPr>
      </w:pPr>
      <w:r w:rsidRPr="007C1A4B">
        <w:rPr>
          <w:rFonts w:ascii="Arial Narrow" w:eastAsia="Calibri" w:hAnsi="Arial Narrow"/>
          <w:color w:val="000000"/>
          <w:sz w:val="22"/>
          <w:szCs w:val="22"/>
        </w:rPr>
        <w:t>A fornecedora da solução de backup deverá ter capacidade mínima de 1Gbps de banda para upload e download de dados;</w:t>
      </w:r>
    </w:p>
    <w:p w14:paraId="0DC8C8E6" w14:textId="77777777" w:rsidR="00366FB9" w:rsidRPr="006E6DDC" w:rsidRDefault="00366FB9" w:rsidP="009C76DF">
      <w:pPr>
        <w:ind w:right="64" w:firstLine="708"/>
        <w:jc w:val="both"/>
        <w:rPr>
          <w:rFonts w:ascii="Arial Narrow" w:hAnsi="Arial Narrow"/>
          <w:sz w:val="22"/>
          <w:szCs w:val="22"/>
        </w:rPr>
      </w:pPr>
      <w:r w:rsidRPr="006E6DDC">
        <w:rPr>
          <w:rFonts w:ascii="Arial Narrow" w:hAnsi="Arial Narrow"/>
          <w:sz w:val="22"/>
          <w:szCs w:val="22"/>
        </w:rPr>
        <w:t>Console de gerenciamento;</w:t>
      </w:r>
    </w:p>
    <w:p w14:paraId="6ACFDDE5" w14:textId="77777777" w:rsidR="00366FB9" w:rsidRPr="006E6DDC" w:rsidRDefault="00366FB9" w:rsidP="009C76DF">
      <w:pPr>
        <w:ind w:right="64" w:firstLine="708"/>
        <w:jc w:val="both"/>
        <w:rPr>
          <w:rFonts w:ascii="Arial Narrow" w:hAnsi="Arial Narrow"/>
          <w:sz w:val="22"/>
          <w:szCs w:val="22"/>
        </w:rPr>
      </w:pPr>
      <w:r w:rsidRPr="006E6DDC">
        <w:rPr>
          <w:rFonts w:ascii="Arial Narrow" w:hAnsi="Arial Narrow"/>
          <w:sz w:val="22"/>
          <w:szCs w:val="22"/>
        </w:rPr>
        <w:t>O software de backup deverá suportar a opção de aplicação automática de atualizações de software, conhecidas como hotfixes ou patches;</w:t>
      </w:r>
    </w:p>
    <w:p w14:paraId="438078D3" w14:textId="77777777" w:rsidR="00366FB9" w:rsidRPr="006E6DDC" w:rsidRDefault="00366FB9" w:rsidP="007C1A4B">
      <w:pPr>
        <w:ind w:right="64" w:firstLine="708"/>
        <w:jc w:val="both"/>
        <w:rPr>
          <w:rFonts w:ascii="Arial Narrow" w:hAnsi="Arial Narrow"/>
          <w:sz w:val="22"/>
          <w:szCs w:val="22"/>
        </w:rPr>
      </w:pPr>
      <w:r w:rsidRPr="006E6DDC">
        <w:rPr>
          <w:rFonts w:ascii="Arial Narrow" w:hAnsi="Arial Narrow"/>
          <w:sz w:val="22"/>
          <w:szCs w:val="22"/>
        </w:rPr>
        <w:t>Criptografia de dados na origem (cliente de backup), de uma forma que seja garantido que o dado trafegará na rede local ou na rede WAN criptografado;</w:t>
      </w:r>
    </w:p>
    <w:p w14:paraId="32A82061" w14:textId="77777777" w:rsidR="00366FB9" w:rsidRPr="006E6DDC" w:rsidRDefault="00366FB9" w:rsidP="009C76DF">
      <w:pPr>
        <w:ind w:right="64" w:firstLine="708"/>
        <w:jc w:val="both"/>
        <w:rPr>
          <w:rFonts w:ascii="Arial Narrow" w:hAnsi="Arial Narrow"/>
          <w:sz w:val="22"/>
          <w:szCs w:val="22"/>
        </w:rPr>
      </w:pPr>
      <w:r w:rsidRPr="006E6DDC">
        <w:rPr>
          <w:rFonts w:ascii="Arial Narrow" w:hAnsi="Arial Narrow"/>
          <w:sz w:val="22"/>
          <w:szCs w:val="22"/>
        </w:rPr>
        <w:t xml:space="preserve"> criptografia implementada pelo software deverá ter o certificado de aprovação emitido pelo FIPS (Federal Information Processing Standards);</w:t>
      </w:r>
    </w:p>
    <w:p w14:paraId="76EEE806" w14:textId="77777777" w:rsidR="00366FB9" w:rsidRPr="006E6DDC" w:rsidRDefault="00366FB9" w:rsidP="007C1A4B">
      <w:pPr>
        <w:ind w:right="64" w:firstLine="708"/>
        <w:jc w:val="both"/>
        <w:rPr>
          <w:rFonts w:ascii="Arial Narrow" w:hAnsi="Arial Narrow"/>
          <w:sz w:val="22"/>
          <w:szCs w:val="22"/>
        </w:rPr>
      </w:pPr>
      <w:r w:rsidRPr="006E6DDC">
        <w:rPr>
          <w:rFonts w:ascii="Arial Narrow" w:hAnsi="Arial Narrow"/>
          <w:sz w:val="22"/>
          <w:szCs w:val="22"/>
        </w:rPr>
        <w:t>O software de backup deverá suportar as plataformas para instalação do módulo de gerenciamento em Microsoft Windows 2003 32-bit e x64 com no mínimo SP1, Microsoft Windows 2008 R3 32-bit e x64, Sistemas operacionais Unix e Linux;</w:t>
      </w:r>
    </w:p>
    <w:p w14:paraId="464836A0" w14:textId="77777777" w:rsidR="00366FB9" w:rsidRPr="006E6DDC" w:rsidRDefault="00366FB9" w:rsidP="007C1A4B">
      <w:pPr>
        <w:ind w:right="64" w:firstLine="708"/>
        <w:jc w:val="both"/>
        <w:rPr>
          <w:rFonts w:ascii="Arial Narrow" w:hAnsi="Arial Narrow"/>
          <w:sz w:val="22"/>
          <w:szCs w:val="22"/>
        </w:rPr>
      </w:pPr>
      <w:r w:rsidRPr="006E6DDC">
        <w:rPr>
          <w:rFonts w:ascii="Arial Narrow" w:hAnsi="Arial Narrow"/>
          <w:sz w:val="22"/>
          <w:szCs w:val="22"/>
        </w:rPr>
        <w:t>O software de backup deverá ser capaz de enviar alertas através de correio eletrônico com o objetivo de reportar eventos ocorridos na operação e configuração do software;</w:t>
      </w:r>
    </w:p>
    <w:p w14:paraId="5B64691F" w14:textId="77777777" w:rsidR="00366FB9" w:rsidRPr="006E6DDC" w:rsidRDefault="00366FB9" w:rsidP="007C1A4B">
      <w:pPr>
        <w:ind w:right="64" w:firstLine="708"/>
        <w:jc w:val="both"/>
        <w:rPr>
          <w:rFonts w:ascii="Arial Narrow" w:hAnsi="Arial Narrow"/>
          <w:bCs/>
          <w:sz w:val="22"/>
          <w:szCs w:val="22"/>
        </w:rPr>
      </w:pPr>
      <w:r w:rsidRPr="006E6DDC">
        <w:rPr>
          <w:rFonts w:ascii="Arial Narrow" w:hAnsi="Arial Narrow"/>
          <w:sz w:val="22"/>
          <w:szCs w:val="22"/>
        </w:rPr>
        <w:t xml:space="preserve">O software de backup </w:t>
      </w:r>
      <w:r w:rsidRPr="006E6DDC">
        <w:rPr>
          <w:rFonts w:ascii="Arial Narrow" w:hAnsi="Arial Narrow"/>
          <w:bCs/>
          <w:sz w:val="22"/>
          <w:szCs w:val="22"/>
        </w:rPr>
        <w:t>deverá ser capaz de emitir relatórios com informações completas sobre os jobs executados e porcentagem de sucesso de backups e restores;</w:t>
      </w:r>
    </w:p>
    <w:p w14:paraId="3621B1AA" w14:textId="77777777" w:rsidR="00366FB9" w:rsidRPr="006E6DDC" w:rsidRDefault="00366FB9" w:rsidP="007C1A4B">
      <w:pPr>
        <w:ind w:right="64" w:firstLine="708"/>
        <w:jc w:val="both"/>
        <w:rPr>
          <w:rFonts w:ascii="Arial Narrow" w:hAnsi="Arial Narrow"/>
          <w:bCs/>
          <w:sz w:val="22"/>
          <w:szCs w:val="22"/>
        </w:rPr>
      </w:pPr>
      <w:r w:rsidRPr="006E6DDC">
        <w:rPr>
          <w:rFonts w:ascii="Arial Narrow" w:hAnsi="Arial Narrow"/>
          <w:color w:val="000000"/>
          <w:sz w:val="22"/>
          <w:szCs w:val="22"/>
        </w:rPr>
        <w:t>O software de backup deverá permitir a geração de relatórios de atividades de backup e restore, contendo:</w:t>
      </w:r>
    </w:p>
    <w:p w14:paraId="45A993B6" w14:textId="77777777" w:rsidR="00366FB9" w:rsidRPr="006E6DDC" w:rsidRDefault="00366FB9" w:rsidP="009C76DF">
      <w:pPr>
        <w:ind w:right="64" w:firstLine="708"/>
        <w:jc w:val="both"/>
        <w:rPr>
          <w:rFonts w:ascii="Arial Narrow" w:hAnsi="Arial Narrow"/>
          <w:bCs/>
          <w:sz w:val="22"/>
          <w:szCs w:val="22"/>
        </w:rPr>
      </w:pPr>
      <w:r w:rsidRPr="006E6DDC">
        <w:rPr>
          <w:rFonts w:ascii="Arial Narrow" w:hAnsi="Arial Narrow"/>
          <w:bCs/>
          <w:sz w:val="22"/>
          <w:szCs w:val="22"/>
        </w:rPr>
        <w:t>Porcentagem de jobs realizados com sucesso e com erros;</w:t>
      </w:r>
    </w:p>
    <w:p w14:paraId="15947580" w14:textId="77777777" w:rsidR="00366FB9" w:rsidRPr="006E6DDC" w:rsidRDefault="00366FB9" w:rsidP="009C76DF">
      <w:pPr>
        <w:ind w:right="64" w:firstLine="708"/>
        <w:jc w:val="both"/>
        <w:rPr>
          <w:rFonts w:ascii="Arial Narrow" w:hAnsi="Arial Narrow"/>
          <w:bCs/>
          <w:sz w:val="22"/>
          <w:szCs w:val="22"/>
        </w:rPr>
      </w:pPr>
      <w:r w:rsidRPr="006E6DDC">
        <w:rPr>
          <w:rFonts w:ascii="Arial Narrow" w:hAnsi="Arial Narrow"/>
          <w:bCs/>
          <w:sz w:val="22"/>
          <w:szCs w:val="22"/>
        </w:rPr>
        <w:t>Tendência de crescimento;</w:t>
      </w:r>
    </w:p>
    <w:p w14:paraId="7B6C74CE" w14:textId="77777777" w:rsidR="00366FB9" w:rsidRPr="006E6DDC" w:rsidRDefault="00366FB9" w:rsidP="009C76DF">
      <w:pPr>
        <w:ind w:right="64" w:firstLine="708"/>
        <w:jc w:val="both"/>
        <w:rPr>
          <w:rFonts w:ascii="Arial Narrow" w:hAnsi="Arial Narrow"/>
          <w:color w:val="000000"/>
          <w:sz w:val="22"/>
          <w:szCs w:val="22"/>
        </w:rPr>
      </w:pPr>
      <w:r w:rsidRPr="006E6DDC">
        <w:rPr>
          <w:rFonts w:ascii="Arial Narrow" w:hAnsi="Arial Narrow"/>
          <w:color w:val="000000"/>
          <w:sz w:val="22"/>
          <w:szCs w:val="22"/>
        </w:rPr>
        <w:t>O software de backup deverá permitir a geração e a customização de relatórios gráficos exibindo:</w:t>
      </w:r>
    </w:p>
    <w:p w14:paraId="0ACA03B7" w14:textId="77777777" w:rsidR="00366FB9" w:rsidRPr="006E6DDC" w:rsidRDefault="00366FB9" w:rsidP="009C76DF">
      <w:pPr>
        <w:ind w:right="64" w:firstLine="708"/>
        <w:jc w:val="both"/>
        <w:rPr>
          <w:rFonts w:ascii="Arial Narrow" w:hAnsi="Arial Narrow"/>
          <w:sz w:val="22"/>
          <w:szCs w:val="22"/>
        </w:rPr>
      </w:pPr>
      <w:r w:rsidRPr="006E6DDC">
        <w:rPr>
          <w:rFonts w:ascii="Arial Narrow" w:hAnsi="Arial Narrow"/>
          <w:bCs/>
          <w:sz w:val="22"/>
          <w:szCs w:val="22"/>
        </w:rPr>
        <w:t>Horário de início e término dos trabalhos;</w:t>
      </w:r>
    </w:p>
    <w:p w14:paraId="02FD4725" w14:textId="77777777" w:rsidR="00366FB9" w:rsidRPr="006E6DDC" w:rsidRDefault="00366FB9" w:rsidP="009C76DF">
      <w:pPr>
        <w:ind w:right="64" w:firstLine="708"/>
        <w:jc w:val="both"/>
        <w:rPr>
          <w:rFonts w:ascii="Arial Narrow" w:hAnsi="Arial Narrow"/>
          <w:sz w:val="22"/>
          <w:szCs w:val="22"/>
        </w:rPr>
      </w:pPr>
      <w:r w:rsidRPr="006E6DDC">
        <w:rPr>
          <w:rFonts w:ascii="Arial Narrow" w:hAnsi="Arial Narrow"/>
          <w:bCs/>
          <w:sz w:val="22"/>
          <w:szCs w:val="22"/>
        </w:rPr>
        <w:t>Tempo de duração dos trabalhos;</w:t>
      </w:r>
    </w:p>
    <w:p w14:paraId="499F0ABE" w14:textId="77777777" w:rsidR="00366FB9" w:rsidRPr="006E6DDC" w:rsidRDefault="00366FB9" w:rsidP="009C76DF">
      <w:pPr>
        <w:ind w:right="64" w:firstLine="708"/>
        <w:jc w:val="both"/>
        <w:rPr>
          <w:rFonts w:ascii="Arial Narrow" w:hAnsi="Arial Narrow"/>
          <w:sz w:val="22"/>
          <w:szCs w:val="22"/>
        </w:rPr>
      </w:pPr>
      <w:r w:rsidRPr="006E6DDC">
        <w:rPr>
          <w:rFonts w:ascii="Arial Narrow" w:hAnsi="Arial Narrow"/>
          <w:bCs/>
          <w:sz w:val="22"/>
          <w:szCs w:val="22"/>
        </w:rPr>
        <w:t>Todos os trabalhos em execução</w:t>
      </w:r>
    </w:p>
    <w:p w14:paraId="756BEC9F" w14:textId="77777777" w:rsidR="00366FB9" w:rsidRPr="006E6DDC" w:rsidRDefault="00366FB9" w:rsidP="007C1A4B">
      <w:pPr>
        <w:ind w:right="64" w:firstLine="708"/>
        <w:jc w:val="both"/>
        <w:rPr>
          <w:rFonts w:ascii="Arial Narrow" w:hAnsi="Arial Narrow"/>
          <w:sz w:val="22"/>
          <w:szCs w:val="22"/>
        </w:rPr>
      </w:pPr>
      <w:r w:rsidRPr="006E6DDC">
        <w:rPr>
          <w:rFonts w:ascii="Arial Narrow" w:hAnsi="Arial Narrow"/>
          <w:sz w:val="22"/>
          <w:szCs w:val="22"/>
        </w:rPr>
        <w:t>O software de backup deverá permitir a exportação dos relatórios nos formatos “pdf” e “html”;</w:t>
      </w:r>
    </w:p>
    <w:p w14:paraId="48617930" w14:textId="77777777" w:rsidR="00366FB9" w:rsidRPr="006E6DDC" w:rsidRDefault="00366FB9" w:rsidP="007C1A4B">
      <w:pPr>
        <w:ind w:right="64" w:firstLine="708"/>
        <w:jc w:val="both"/>
        <w:rPr>
          <w:rFonts w:ascii="Arial Narrow" w:hAnsi="Arial Narrow"/>
          <w:sz w:val="22"/>
          <w:szCs w:val="22"/>
        </w:rPr>
      </w:pPr>
      <w:r w:rsidRPr="006E6DDC">
        <w:rPr>
          <w:rFonts w:ascii="Arial Narrow" w:hAnsi="Arial Narrow"/>
          <w:sz w:val="22"/>
          <w:szCs w:val="22"/>
        </w:rPr>
        <w:t>O software de backup deverá permitir a geração de relatórios baseados em alertas pré-definidos para problemas.</w:t>
      </w:r>
      <w:r w:rsidR="007C1A4B" w:rsidRPr="006E6DDC">
        <w:rPr>
          <w:rFonts w:ascii="Arial Narrow" w:hAnsi="Arial Narrow"/>
          <w:sz w:val="22"/>
          <w:szCs w:val="22"/>
        </w:rPr>
        <w:t xml:space="preserve"> </w:t>
      </w:r>
    </w:p>
    <w:p w14:paraId="5E72EFCA" w14:textId="77777777" w:rsidR="00366FB9" w:rsidRPr="006E6DDC" w:rsidRDefault="00366FB9" w:rsidP="009C76DF">
      <w:pPr>
        <w:ind w:firstLine="708"/>
        <w:jc w:val="both"/>
        <w:rPr>
          <w:rFonts w:ascii="Arial Narrow" w:hAnsi="Arial Narrow"/>
          <w:sz w:val="22"/>
          <w:szCs w:val="22"/>
        </w:rPr>
      </w:pPr>
      <w:r w:rsidRPr="006E6DDC">
        <w:rPr>
          <w:rFonts w:ascii="Arial Narrow" w:hAnsi="Arial Narrow"/>
          <w:sz w:val="22"/>
          <w:szCs w:val="22"/>
        </w:rPr>
        <w:t>Deverão ser disponibilizados, pela empresa contratada, monitoração do backup 24hs.</w:t>
      </w:r>
    </w:p>
    <w:p w14:paraId="7A6611EA" w14:textId="77777777" w:rsidR="00366FB9" w:rsidRPr="006E6DDC" w:rsidRDefault="00366FB9" w:rsidP="009C76DF">
      <w:pPr>
        <w:ind w:firstLine="708"/>
        <w:jc w:val="both"/>
        <w:rPr>
          <w:rFonts w:ascii="Arial Narrow" w:hAnsi="Arial Narrow"/>
          <w:sz w:val="22"/>
          <w:szCs w:val="22"/>
        </w:rPr>
      </w:pPr>
      <w:r w:rsidRPr="006E6DDC">
        <w:rPr>
          <w:rFonts w:ascii="Arial Narrow" w:hAnsi="Arial Narrow"/>
          <w:sz w:val="22"/>
          <w:szCs w:val="22"/>
        </w:rPr>
        <w:lastRenderedPageBreak/>
        <w:t>A empresa contratada deverá permitir a atualização contínua dos produtos licenciados novas versões e patches de atualização durante o prazo de garantia e suporte sem custo adicional durante a vigência do contrato.</w:t>
      </w:r>
    </w:p>
    <w:p w14:paraId="38CA2FAD" w14:textId="77777777" w:rsidR="00366FB9" w:rsidRPr="006E6DDC" w:rsidRDefault="00366FB9" w:rsidP="009C76DF">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Entregar os produtos tecnologicamente atualizados, no caso de descontinuidade de fabricação dos que foram cotados, durante o período de vigência do contrato;</w:t>
      </w:r>
    </w:p>
    <w:p w14:paraId="3F93C874" w14:textId="77777777" w:rsidR="00366FB9" w:rsidRPr="006E6DDC" w:rsidRDefault="00366FB9" w:rsidP="009C76DF">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Assegurar que o fabricante realize testes e corrija defeitos nos produtos, inclusive realize a sua substituição, quando necessário, sem ônus para a contratante, durante o período de garantia;</w:t>
      </w:r>
    </w:p>
    <w:p w14:paraId="237DE45B" w14:textId="77777777" w:rsidR="00366FB9" w:rsidRPr="006E6DDC" w:rsidRDefault="00366FB9" w:rsidP="009C76DF">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Disponibilizar todas as informações necessárias para que o corpo técnico da contratante, responsável pelo gerenciamento dos produtos adquiridos, possa fazer o seu acompanhamento;</w:t>
      </w:r>
    </w:p>
    <w:p w14:paraId="2FAE4536" w14:textId="77777777" w:rsidR="00366FB9" w:rsidRPr="006E6DDC" w:rsidRDefault="00366FB9" w:rsidP="009C76DF">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Informar o sítio do fabricante dos produtos na Internet (informar URL), através do qual poderão ser obtidas informações para realização de suporte técnico (download de drivers, informações técnicas, atualização de softwares, etc.);</w:t>
      </w:r>
    </w:p>
    <w:p w14:paraId="4BA1ED67" w14:textId="77777777" w:rsidR="00366FB9" w:rsidRPr="006E6DDC" w:rsidRDefault="00366FB9" w:rsidP="009C76DF">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Efetuar a entrega dos produtos de acordo com as especificações;</w:t>
      </w:r>
    </w:p>
    <w:p w14:paraId="1E1D5885" w14:textId="77777777" w:rsidR="00341FEF" w:rsidRPr="006E6DDC" w:rsidRDefault="00341FEF" w:rsidP="009C76DF">
      <w:pPr>
        <w:pStyle w:val="western"/>
        <w:spacing w:beforeAutospacing="0"/>
        <w:ind w:firstLine="708"/>
        <w:jc w:val="both"/>
        <w:rPr>
          <w:rFonts w:ascii="Arial Narrow" w:hAnsi="Arial Narrow"/>
          <w:sz w:val="22"/>
          <w:szCs w:val="22"/>
          <w:lang w:eastAsia="ar-SA"/>
        </w:rPr>
      </w:pPr>
    </w:p>
    <w:p w14:paraId="66D9A075" w14:textId="77777777" w:rsidR="007173DA" w:rsidRPr="006E6DDC" w:rsidRDefault="007173DA" w:rsidP="00341FEF">
      <w:pPr>
        <w:autoSpaceDE w:val="0"/>
        <w:autoSpaceDN w:val="0"/>
        <w:adjustRightInd w:val="0"/>
        <w:jc w:val="center"/>
        <w:rPr>
          <w:rFonts w:ascii="Arial Narrow" w:hAnsi="Arial Narrow"/>
          <w:b/>
          <w:color w:val="000000"/>
          <w:sz w:val="22"/>
          <w:szCs w:val="22"/>
        </w:rPr>
      </w:pPr>
      <w:r w:rsidRPr="006E6DDC">
        <w:rPr>
          <w:rFonts w:ascii="Arial Narrow" w:hAnsi="Arial Narrow"/>
          <w:b/>
          <w:color w:val="000000"/>
          <w:sz w:val="22"/>
          <w:szCs w:val="22"/>
        </w:rPr>
        <w:t>GESTÃO E PROVIMENTO DE DATACENTER</w:t>
      </w:r>
    </w:p>
    <w:p w14:paraId="45EDA6E8" w14:textId="77777777" w:rsidR="007173DA" w:rsidRPr="006E6DDC" w:rsidRDefault="007173DA" w:rsidP="00341FEF">
      <w:pPr>
        <w:autoSpaceDE w:val="0"/>
        <w:autoSpaceDN w:val="0"/>
        <w:adjustRightInd w:val="0"/>
        <w:jc w:val="center"/>
        <w:rPr>
          <w:rFonts w:ascii="Arial Narrow" w:hAnsi="Arial Narrow"/>
          <w:b/>
          <w:color w:val="000000"/>
          <w:sz w:val="22"/>
          <w:szCs w:val="22"/>
        </w:rPr>
      </w:pPr>
    </w:p>
    <w:p w14:paraId="4928FC8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Requisitos obrigatórios para disponibilização da solução em datacenter externo categoria certificada; </w:t>
      </w:r>
    </w:p>
    <w:p w14:paraId="446CB69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provedor de nuvem deverá conter no mínimo três datacenters no Brasil, em localidades diferentes, e disponibilizar a critério da Contratante a escolha do local de residência dos dados com o intuito de otimizar desempenho e taxas de transmissão; </w:t>
      </w:r>
    </w:p>
    <w:p w14:paraId="19A66A4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Provedor de nuvem deverá comprovar ser certificado categoria SOC3, sendo que esta comprovação poderá ser por qualquer referência de acesso público e ser apresentado em nome do provedor através de fontes públicas como relatórios ou websites, devendo ainda o provedor de nuvem fornecer serviços que atendam e sejam comprovados pelas seguintes certificações e acreditações de segurança e conformidade ABNT NBR ISO/IEC 27001:2013, ABNT NBR ISO/IEC 27017:2016, ABNT NBR ISO/IEC 27018; </w:t>
      </w:r>
    </w:p>
    <w:p w14:paraId="2047AC9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provedor de nuvem deverá oferecer um serviço que possua volumes de armazenamento que só suportem mídias SSD (solid state drive) com o intuito de otimizar desempenho, taxas de transmissão e alcançando latências da ordem de milissegundos; </w:t>
      </w:r>
    </w:p>
    <w:p w14:paraId="78B5CAD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provedor de nuvem deverá comprovar através de declaração que possui no mínimo três datacenters no Brasil, em localidades diferentes, e disponibilizar a critério da Contratante a escolha do local de residência dos dados com o intuito de otimizar desempenho e taxas de transmissão; </w:t>
      </w:r>
    </w:p>
    <w:p w14:paraId="71328E3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Contratada deve permitir que a Contratante escolha em qual tipo de infraestrutura deseja operacionalizar os sistemas, sendo que a Contratada deve suportar ambientes 100% na nuvem com toda a infraestrutura instalada no provedor de nuvem, suportar ambientes híbridos com nuvem pública e privada e também ambientes que suportem infraestrutura local da contratante; </w:t>
      </w:r>
    </w:p>
    <w:p w14:paraId="3B86A92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acessos aos sistemas a partir das estações de trabalho da Contratante devem funcionar de forma transparente, sem a necessidade de instalação de plug-ins adicionais, qualquer estação de trabalho do cliente deve acessar os sistemas através dos navegadores padrão de mercado (Chrome, Internet Explorer e Firefox); </w:t>
      </w:r>
    </w:p>
    <w:p w14:paraId="3814EB0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acessos aos sistemas a partir das estações de trabalho da Contratante devem suportar sistemas operacionais suportados pela Microsoft e também sistemas operacionais baseados em Linux.  O acesso ao provedor da nuvem deverá ser estabelecido de forma segura através de certificado SSL; 8. O provedor da nuvem deverá dispor de serviços que permitam monitorar inventário de recursos utilizados, assim como histórico de configurações realizadas com o intuito de aprimorar a segurança e conformidade; </w:t>
      </w:r>
    </w:p>
    <w:p w14:paraId="158A4B6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provedor de nuvem deverá oferecer, um serviço de banco de dados relacional gerenciado que possibilite a cópia de snapshots de qualquer tamanho de uma região de nuvem para outra com o intuito de facilitar o disaster recovery; </w:t>
      </w:r>
    </w:p>
    <w:p w14:paraId="757BAE0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provedor de nuvem deverá disponibilizar acesso ao dashboard para administração do ambiente com recursos para criação, desconexão, inativação e exclusão dos usuários. Também deve ser possível visualizar quais usuários estão conectados e o tempo de conexão ativa;</w:t>
      </w:r>
    </w:p>
    <w:p w14:paraId="24CFDC7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O provedor de nuvem deverá suportar recursos de escalabilidade da aplicação, a partir de 10 usuários conectados um novo servidor de aplicação deve ser iniciado;</w:t>
      </w:r>
    </w:p>
    <w:p w14:paraId="5549BBB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provedor de nuvem deverá suportar recursos de segurança para garantir a integridade do servidor de aplicação, uma imagem padrão deve ser mantida e copiada para o ambiente de produção. A imagem padrão nunca será utilizada em ambiente de produção; </w:t>
      </w:r>
    </w:p>
    <w:p w14:paraId="08B41AD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provedor de nuvem deverá disponibilizar acesso ao dashboard para visualização de todos os logs do ambiente de produção na nuvem. Os logs devem apresentar informações completas com data e hora dos acessos, usuários e ações realizadas; </w:t>
      </w:r>
    </w:p>
    <w:p w14:paraId="0075F05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provedor de nuvem deverá oferecer serviço de banco de dados relacional gerenciado que possibilite a restauração de uma base de dados num determinado ponto no tempo, compatível com SGBD MS SQL SERVER, POSTGRESQL. MYSQL;</w:t>
      </w:r>
    </w:p>
    <w:p w14:paraId="4791EB5C" w14:textId="77777777" w:rsidR="0089283A"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rotina de backup das bases de dados dos sistemas contratados em nuvem deverá ser realizada conforme tabela de retenção. Os backups são realizados diariamente, mas a retenção é processada de acordo com a tabela abaixo: </w:t>
      </w:r>
    </w:p>
    <w:p w14:paraId="54AC9B83" w14:textId="77777777" w:rsidR="00492F11" w:rsidRPr="006E6DDC" w:rsidRDefault="00492F11" w:rsidP="0089283A">
      <w:pPr>
        <w:tabs>
          <w:tab w:val="left" w:pos="1134"/>
        </w:tabs>
        <w:spacing w:line="276" w:lineRule="auto"/>
        <w:ind w:firstLine="851"/>
        <w:jc w:val="both"/>
        <w:rPr>
          <w:rFonts w:ascii="Arial Narrow" w:hAnsi="Arial Narrow"/>
          <w:sz w:val="22"/>
          <w:szCs w:val="22"/>
        </w:rPr>
      </w:pPr>
    </w:p>
    <w:p w14:paraId="43FEF347" w14:textId="77777777" w:rsidR="0089283A" w:rsidRPr="006E6DDC" w:rsidRDefault="0089283A" w:rsidP="0089283A">
      <w:pPr>
        <w:tabs>
          <w:tab w:val="left" w:pos="1134"/>
        </w:tabs>
        <w:spacing w:line="276" w:lineRule="auto"/>
        <w:ind w:firstLine="851"/>
        <w:jc w:val="both"/>
        <w:rPr>
          <w:rFonts w:ascii="Arial Narrow" w:hAnsi="Arial Narrow"/>
          <w:sz w:val="22"/>
          <w:szCs w:val="22"/>
        </w:rPr>
      </w:pPr>
    </w:p>
    <w:tbl>
      <w:tblPr>
        <w:tblW w:w="4980" w:type="dxa"/>
        <w:jc w:val="center"/>
        <w:tblLayout w:type="fixed"/>
        <w:tblLook w:val="0000" w:firstRow="0" w:lastRow="0" w:firstColumn="0" w:lastColumn="0" w:noHBand="0" w:noVBand="0"/>
      </w:tblPr>
      <w:tblGrid>
        <w:gridCol w:w="885"/>
        <w:gridCol w:w="1097"/>
        <w:gridCol w:w="2998"/>
      </w:tblGrid>
      <w:tr w:rsidR="0089283A" w:rsidRPr="006E6DDC" w14:paraId="3A41C99F" w14:textId="77777777" w:rsidTr="00D1042D">
        <w:trPr>
          <w:jc w:val="center"/>
        </w:trPr>
        <w:tc>
          <w:tcPr>
            <w:tcW w:w="8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C7BB58" w14:textId="77777777" w:rsidR="0089283A" w:rsidRPr="006E6DDC" w:rsidRDefault="0089283A" w:rsidP="00D1042D">
            <w:pPr>
              <w:tabs>
                <w:tab w:val="left" w:pos="1134"/>
              </w:tabs>
              <w:spacing w:line="276" w:lineRule="auto"/>
              <w:jc w:val="center"/>
              <w:rPr>
                <w:rFonts w:ascii="Arial Narrow" w:hAnsi="Arial Narrow"/>
                <w:sz w:val="22"/>
                <w:szCs w:val="22"/>
              </w:rPr>
            </w:pPr>
            <w:r w:rsidRPr="006E6DDC">
              <w:rPr>
                <w:rFonts w:ascii="Arial Narrow" w:hAnsi="Arial Narrow"/>
                <w:b/>
                <w:sz w:val="22"/>
                <w:szCs w:val="22"/>
              </w:rPr>
              <w:t>TIPO</w:t>
            </w:r>
          </w:p>
        </w:tc>
        <w:tc>
          <w:tcPr>
            <w:tcW w:w="10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6ADC8F" w14:textId="77777777" w:rsidR="0089283A" w:rsidRPr="006E6DDC" w:rsidRDefault="0089283A" w:rsidP="00D1042D">
            <w:pPr>
              <w:tabs>
                <w:tab w:val="left" w:pos="1134"/>
              </w:tabs>
              <w:spacing w:line="276" w:lineRule="auto"/>
              <w:jc w:val="center"/>
              <w:rPr>
                <w:rFonts w:ascii="Arial Narrow" w:hAnsi="Arial Narrow"/>
                <w:sz w:val="22"/>
                <w:szCs w:val="22"/>
              </w:rPr>
            </w:pPr>
            <w:r w:rsidRPr="006E6DDC">
              <w:rPr>
                <w:rFonts w:ascii="Arial Narrow" w:hAnsi="Arial Narrow"/>
                <w:b/>
                <w:sz w:val="22"/>
                <w:szCs w:val="22"/>
              </w:rPr>
              <w:t>QUANT</w:t>
            </w:r>
          </w:p>
        </w:tc>
        <w:tc>
          <w:tcPr>
            <w:tcW w:w="29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9C3FA1" w14:textId="77777777" w:rsidR="0089283A" w:rsidRPr="006E6DDC" w:rsidRDefault="0089283A" w:rsidP="00D1042D">
            <w:pPr>
              <w:tabs>
                <w:tab w:val="left" w:pos="1134"/>
              </w:tabs>
              <w:spacing w:line="276" w:lineRule="auto"/>
              <w:jc w:val="center"/>
              <w:rPr>
                <w:rFonts w:ascii="Arial Narrow" w:hAnsi="Arial Narrow"/>
                <w:sz w:val="22"/>
                <w:szCs w:val="22"/>
              </w:rPr>
            </w:pPr>
            <w:r w:rsidRPr="006E6DDC">
              <w:rPr>
                <w:rFonts w:ascii="Arial Narrow" w:hAnsi="Arial Narrow"/>
                <w:b/>
                <w:sz w:val="22"/>
                <w:szCs w:val="22"/>
              </w:rPr>
              <w:t>DESCRIÇÃO</w:t>
            </w:r>
          </w:p>
        </w:tc>
      </w:tr>
      <w:tr w:rsidR="0089283A" w:rsidRPr="006E6DDC" w14:paraId="15698A3C" w14:textId="77777777" w:rsidTr="00D1042D">
        <w:trPr>
          <w:jc w:val="center"/>
        </w:trPr>
        <w:tc>
          <w:tcPr>
            <w:tcW w:w="880" w:type="dxa"/>
            <w:tcBorders>
              <w:top w:val="single" w:sz="4" w:space="0" w:color="000000"/>
              <w:left w:val="single" w:sz="4" w:space="0" w:color="000000"/>
              <w:bottom w:val="single" w:sz="4" w:space="0" w:color="000000"/>
              <w:right w:val="single" w:sz="4" w:space="0" w:color="000000"/>
            </w:tcBorders>
            <w:vAlign w:val="center"/>
          </w:tcPr>
          <w:p w14:paraId="08E0B334" w14:textId="77777777" w:rsidR="0089283A" w:rsidRPr="006E6DDC" w:rsidRDefault="0089283A" w:rsidP="00D1042D">
            <w:pPr>
              <w:tabs>
                <w:tab w:val="left" w:pos="1134"/>
              </w:tabs>
              <w:spacing w:line="276" w:lineRule="auto"/>
              <w:jc w:val="center"/>
              <w:rPr>
                <w:rFonts w:ascii="Arial Narrow" w:hAnsi="Arial Narrow"/>
                <w:sz w:val="22"/>
                <w:szCs w:val="22"/>
              </w:rPr>
            </w:pPr>
            <w:r w:rsidRPr="006E6DDC">
              <w:rPr>
                <w:rFonts w:ascii="Arial Narrow" w:hAnsi="Arial Narrow"/>
                <w:b/>
                <w:sz w:val="22"/>
                <w:szCs w:val="22"/>
              </w:rPr>
              <w:t>Diário</w:t>
            </w:r>
          </w:p>
        </w:tc>
        <w:tc>
          <w:tcPr>
            <w:tcW w:w="1090" w:type="dxa"/>
            <w:tcBorders>
              <w:top w:val="single" w:sz="4" w:space="0" w:color="000000"/>
              <w:left w:val="single" w:sz="4" w:space="0" w:color="000000"/>
              <w:bottom w:val="single" w:sz="4" w:space="0" w:color="000000"/>
              <w:right w:val="single" w:sz="4" w:space="0" w:color="000000"/>
            </w:tcBorders>
            <w:vAlign w:val="center"/>
          </w:tcPr>
          <w:p w14:paraId="2F478E95" w14:textId="77777777" w:rsidR="0089283A" w:rsidRPr="006E6DDC" w:rsidRDefault="0089283A" w:rsidP="00D1042D">
            <w:pPr>
              <w:tabs>
                <w:tab w:val="left" w:pos="1134"/>
              </w:tabs>
              <w:spacing w:line="276" w:lineRule="auto"/>
              <w:jc w:val="center"/>
              <w:rPr>
                <w:rFonts w:ascii="Arial Narrow" w:hAnsi="Arial Narrow"/>
                <w:sz w:val="22"/>
                <w:szCs w:val="22"/>
              </w:rPr>
            </w:pPr>
            <w:r w:rsidRPr="006E6DDC">
              <w:rPr>
                <w:rFonts w:ascii="Arial Narrow" w:hAnsi="Arial Narrow"/>
                <w:b/>
                <w:sz w:val="22"/>
                <w:szCs w:val="22"/>
              </w:rPr>
              <w:t>30</w:t>
            </w:r>
          </w:p>
        </w:tc>
        <w:tc>
          <w:tcPr>
            <w:tcW w:w="2980" w:type="dxa"/>
            <w:tcBorders>
              <w:top w:val="single" w:sz="4" w:space="0" w:color="000000"/>
              <w:left w:val="single" w:sz="4" w:space="0" w:color="000000"/>
              <w:bottom w:val="single" w:sz="4" w:space="0" w:color="000000"/>
              <w:right w:val="single" w:sz="4" w:space="0" w:color="000000"/>
            </w:tcBorders>
            <w:vAlign w:val="center"/>
          </w:tcPr>
          <w:p w14:paraId="6735C8E9" w14:textId="77777777" w:rsidR="0089283A" w:rsidRPr="006E6DDC" w:rsidRDefault="0089283A" w:rsidP="00D1042D">
            <w:pPr>
              <w:tabs>
                <w:tab w:val="left" w:pos="1134"/>
              </w:tabs>
              <w:spacing w:line="276" w:lineRule="auto"/>
              <w:jc w:val="center"/>
              <w:rPr>
                <w:rFonts w:ascii="Arial Narrow" w:hAnsi="Arial Narrow"/>
                <w:sz w:val="22"/>
                <w:szCs w:val="22"/>
              </w:rPr>
            </w:pPr>
            <w:r w:rsidRPr="006E6DDC">
              <w:rPr>
                <w:rFonts w:ascii="Arial Narrow" w:hAnsi="Arial Narrow"/>
                <w:b/>
                <w:sz w:val="22"/>
                <w:szCs w:val="22"/>
              </w:rPr>
              <w:t>Retém os backups dos últimos 30 dias</w:t>
            </w:r>
          </w:p>
        </w:tc>
      </w:tr>
    </w:tbl>
    <w:p w14:paraId="0CE8CF61" w14:textId="77777777" w:rsidR="007173DA" w:rsidRPr="006E6DDC" w:rsidRDefault="007173DA" w:rsidP="00341FEF">
      <w:pPr>
        <w:autoSpaceDE w:val="0"/>
        <w:autoSpaceDN w:val="0"/>
        <w:adjustRightInd w:val="0"/>
        <w:jc w:val="center"/>
        <w:rPr>
          <w:rFonts w:ascii="Arial Narrow" w:hAnsi="Arial Narrow"/>
          <w:b/>
          <w:color w:val="000000"/>
          <w:sz w:val="22"/>
          <w:szCs w:val="22"/>
        </w:rPr>
      </w:pPr>
    </w:p>
    <w:p w14:paraId="5A687CD3" w14:textId="77777777" w:rsidR="007173DA" w:rsidRPr="006E6DDC" w:rsidRDefault="007173DA" w:rsidP="00341FEF">
      <w:pPr>
        <w:autoSpaceDE w:val="0"/>
        <w:autoSpaceDN w:val="0"/>
        <w:adjustRightInd w:val="0"/>
        <w:jc w:val="center"/>
        <w:rPr>
          <w:rFonts w:ascii="Arial Narrow" w:hAnsi="Arial Narrow"/>
          <w:b/>
          <w:color w:val="000000"/>
          <w:sz w:val="22"/>
          <w:szCs w:val="22"/>
        </w:rPr>
      </w:pPr>
    </w:p>
    <w:p w14:paraId="75899A84" w14:textId="77777777" w:rsidR="00341FEF" w:rsidRPr="006E6DDC" w:rsidRDefault="00341FEF" w:rsidP="00341FEF">
      <w:pPr>
        <w:autoSpaceDE w:val="0"/>
        <w:autoSpaceDN w:val="0"/>
        <w:adjustRightInd w:val="0"/>
        <w:jc w:val="center"/>
        <w:rPr>
          <w:rFonts w:ascii="Arial Narrow" w:hAnsi="Arial Narrow"/>
          <w:b/>
          <w:color w:val="000000"/>
          <w:sz w:val="22"/>
          <w:szCs w:val="22"/>
        </w:rPr>
      </w:pPr>
      <w:r w:rsidRPr="006E6DDC">
        <w:rPr>
          <w:rFonts w:ascii="Arial Narrow" w:hAnsi="Arial Narrow"/>
          <w:b/>
          <w:color w:val="000000"/>
          <w:sz w:val="22"/>
          <w:szCs w:val="22"/>
        </w:rPr>
        <w:t>REQUISITOS ESPECÍFICOS QUANTO AOS SISTEMAS RELACIONADOS À CÂMARA MUNICIPAL</w:t>
      </w:r>
    </w:p>
    <w:p w14:paraId="3AF9C16D" w14:textId="77777777" w:rsidR="00341FEF" w:rsidRPr="006E6DDC" w:rsidRDefault="00341FEF" w:rsidP="00341FEF">
      <w:pPr>
        <w:autoSpaceDE w:val="0"/>
        <w:autoSpaceDN w:val="0"/>
        <w:adjustRightInd w:val="0"/>
        <w:rPr>
          <w:rFonts w:ascii="Arial Narrow" w:hAnsi="Arial Narrow"/>
          <w:b/>
          <w:color w:val="000000"/>
          <w:sz w:val="22"/>
          <w:szCs w:val="22"/>
        </w:rPr>
      </w:pPr>
    </w:p>
    <w:p w14:paraId="1A7E35A9" w14:textId="77777777" w:rsidR="00341FEF" w:rsidRPr="006E6DDC" w:rsidRDefault="00341FEF" w:rsidP="00341FEF">
      <w:pPr>
        <w:jc w:val="center"/>
        <w:rPr>
          <w:rFonts w:ascii="Arial Narrow" w:hAnsi="Arial Narrow"/>
          <w:b/>
          <w:sz w:val="22"/>
          <w:szCs w:val="22"/>
        </w:rPr>
      </w:pPr>
    </w:p>
    <w:p w14:paraId="76DD5DAC" w14:textId="77777777" w:rsidR="00341FEF" w:rsidRPr="006E6DDC" w:rsidRDefault="00341FEF" w:rsidP="00341FEF">
      <w:pPr>
        <w:jc w:val="center"/>
        <w:rPr>
          <w:rFonts w:ascii="Arial Narrow" w:hAnsi="Arial Narrow"/>
          <w:b/>
          <w:sz w:val="22"/>
          <w:szCs w:val="22"/>
        </w:rPr>
      </w:pPr>
      <w:r w:rsidRPr="006E6DDC">
        <w:rPr>
          <w:rFonts w:ascii="Arial Narrow" w:hAnsi="Arial Narrow"/>
          <w:b/>
          <w:sz w:val="22"/>
          <w:szCs w:val="22"/>
        </w:rPr>
        <w:t>SOFTWARE DE PLANEJAMENTO DE GOVERNO</w:t>
      </w:r>
    </w:p>
    <w:p w14:paraId="255F820D" w14:textId="77777777" w:rsidR="00341FEF" w:rsidRPr="006E6DDC" w:rsidRDefault="00341FEF" w:rsidP="004D5274">
      <w:pPr>
        <w:jc w:val="center"/>
        <w:rPr>
          <w:rFonts w:ascii="Arial Narrow" w:hAnsi="Arial Narrow"/>
          <w:b/>
          <w:sz w:val="22"/>
          <w:szCs w:val="22"/>
        </w:rPr>
      </w:pPr>
    </w:p>
    <w:p w14:paraId="5C0CFC38"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br/>
        <w:t>Para atender aos requisitos mencionados, é necessário um sistema de gestão orçamentária e planejamento que ofereça os seguintes recursos:</w:t>
      </w:r>
    </w:p>
    <w:p w14:paraId="7934E5D4"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Lançamento no PPA (Plano Plurianual) e LDO (Lei de Diretrizes Orçamentárias) da classificação funcional programática da despesa até o nível de Ação, permitindo a definição de órgão, unidade orçamentária, unidade executora, função, subfunção, programa e ação.</w:t>
      </w:r>
    </w:p>
    <w:p w14:paraId="7D61EF05"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Classificação por categoria econômica da receita e despesa da LOA (Lei Orçamentária Anual) por Fonte de Recurso.</w:t>
      </w:r>
    </w:p>
    <w:p w14:paraId="311BA082"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Elaboração do PPA utilizando informações do PPA anterior, possibilitando aproveitar dados e metas anteriores.</w:t>
      </w:r>
    </w:p>
    <w:p w14:paraId="0BE9614A"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Integração entre os módulos PPA, LDO e LOA, com cadastro único das peças de planejamento, como órgão, unidade, programa e ação.</w:t>
      </w:r>
    </w:p>
    <w:p w14:paraId="134600FE"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Tabela cadastral contendo todas as categorias econômicas de acordo com a legislação vigente, com atualizações de portarias da STN (Secretaria do Tesouro Nacional).</w:t>
      </w:r>
    </w:p>
    <w:p w14:paraId="7FA0D115"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Utilização de no mínimo três níveis para a composição da estrutura institucional.</w:t>
      </w:r>
    </w:p>
    <w:p w14:paraId="57821767"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Cadastro de programas de governo, identificando aqueles de duração continuada e anual.</w:t>
      </w:r>
    </w:p>
    <w:p w14:paraId="34C89F2A"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Estabelecimento de indicadores que permitam a avaliação dos programas.</w:t>
      </w:r>
    </w:p>
    <w:p w14:paraId="0F8ED272"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Armazenamento de descrição detalhada dos objetivos para cada programa, vinculando o produto resultante para sua execução.</w:t>
      </w:r>
    </w:p>
    <w:p w14:paraId="752C1E20"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Cadastro e gerenciamento de pessoas responsáveis pela realização e acompanhamento das peças de planejamento.</w:t>
      </w:r>
    </w:p>
    <w:p w14:paraId="388CB31A"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Estabelecimento de metas quantitativas e financeiras para as respectivas ações de governo.</w:t>
      </w:r>
    </w:p>
    <w:p w14:paraId="08BFC17E"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lastRenderedPageBreak/>
        <w:t>Vinculação de um mesmo programa em vários órgãos e unidades de governo.</w:t>
      </w:r>
    </w:p>
    <w:p w14:paraId="3F6EB878"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Projeção das receitas e despesas nas peças de planejamento.</w:t>
      </w:r>
    </w:p>
    <w:p w14:paraId="15A7A831"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Cadastro das leis e decretos que aprovam, alteram, excluem ou incluem os itens do Plano Plurianual.</w:t>
      </w:r>
    </w:p>
    <w:p w14:paraId="5BEC160C"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Gerenciamento das alterações efetuadas no decorrer da vigência do PPA, registrando os históricos sem afetar os dados originais.</w:t>
      </w:r>
    </w:p>
    <w:p w14:paraId="0B16B7AF" w14:textId="77777777" w:rsidR="004D5274" w:rsidRPr="004D5274" w:rsidRDefault="004D5274"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Refletir automaticamente as alterações legais do PPA na LDO.</w:t>
      </w:r>
    </w:p>
    <w:p w14:paraId="01916894" w14:textId="77777777" w:rsidR="0089283A" w:rsidRPr="004D5274" w:rsidRDefault="0089283A"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Disponibilizar relatórios que identifique e classifique os programas de governo.</w:t>
      </w:r>
    </w:p>
    <w:p w14:paraId="4265AB7D" w14:textId="77777777" w:rsidR="0089283A" w:rsidRPr="004D5274" w:rsidRDefault="0089283A"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Disponibilizar relatórios que identifique e classifique as ações governamentais.</w:t>
      </w:r>
    </w:p>
    <w:p w14:paraId="5170BD51" w14:textId="77777777" w:rsidR="0089283A" w:rsidRPr="004D5274" w:rsidRDefault="0089283A"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Disponibilizar relatório que demonstre as metas físicas e financeiras dos programas e ações de governo</w:t>
      </w:r>
    </w:p>
    <w:p w14:paraId="6D1BA8BC" w14:textId="77777777" w:rsidR="0089283A" w:rsidRPr="004D5274" w:rsidRDefault="000F3088"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Possibilitar</w:t>
      </w:r>
      <w:r w:rsidR="0089283A" w:rsidRPr="004D5274">
        <w:rPr>
          <w:rFonts w:ascii="Arial Narrow" w:hAnsi="Arial Narrow"/>
          <w:sz w:val="22"/>
          <w:szCs w:val="22"/>
        </w:rPr>
        <w:t xml:space="preserve"> disponibilizar relatórios das metas das ações do programa de governo agrupando as informações por qualquer nível de codificação da despesa (função, Subfunção programa, ação e categoria econômica).</w:t>
      </w:r>
    </w:p>
    <w:p w14:paraId="59252C1B" w14:textId="77777777" w:rsidR="0089283A" w:rsidRPr="004D5274" w:rsidRDefault="0089283A"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Disponibilizar relatório que demonstre as fontes de recurso da administração direta e indireta.</w:t>
      </w:r>
    </w:p>
    <w:p w14:paraId="0219F2BC" w14:textId="77777777" w:rsidR="0089283A" w:rsidRPr="004D5274" w:rsidRDefault="000F3088"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Possibilitar</w:t>
      </w:r>
      <w:r w:rsidR="0089283A" w:rsidRPr="004D5274">
        <w:rPr>
          <w:rFonts w:ascii="Arial Narrow" w:hAnsi="Arial Narrow"/>
          <w:sz w:val="22"/>
          <w:szCs w:val="22"/>
        </w:rPr>
        <w:t xml:space="preserve"> elaborar a LDO utilizando informações do PPA em vigência; </w:t>
      </w:r>
    </w:p>
    <w:p w14:paraId="3881D17E" w14:textId="77777777" w:rsidR="0089283A" w:rsidRPr="004D5274" w:rsidRDefault="000F3088"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Possibilitar</w:t>
      </w:r>
      <w:r w:rsidR="0089283A" w:rsidRPr="004D5274">
        <w:rPr>
          <w:rFonts w:ascii="Arial Narrow" w:hAnsi="Arial Narrow"/>
          <w:sz w:val="22"/>
          <w:szCs w:val="22"/>
        </w:rPr>
        <w:t xml:space="preserve"> a importação das Estimativas das Receitas e Metas do PPA para a LDO enquanto a LDO inicial ainda não estiver aprovada.</w:t>
      </w:r>
    </w:p>
    <w:p w14:paraId="674E9548" w14:textId="77777777" w:rsidR="0089283A" w:rsidRPr="004D5274" w:rsidRDefault="0089283A"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Permitir o cadastramento de metas fiscais consolidadas para emissão de demonstrativo da LDO, conforme modelo definido pela STN.</w:t>
      </w:r>
    </w:p>
    <w:p w14:paraId="4CC1D913" w14:textId="77777777" w:rsidR="0089283A" w:rsidRPr="004D5274" w:rsidRDefault="0089283A" w:rsidP="004D5274">
      <w:pPr>
        <w:tabs>
          <w:tab w:val="left" w:pos="1134"/>
        </w:tabs>
        <w:spacing w:line="276" w:lineRule="auto"/>
        <w:ind w:left="851"/>
        <w:jc w:val="both"/>
        <w:rPr>
          <w:rFonts w:ascii="Arial Narrow" w:hAnsi="Arial Narrow"/>
          <w:sz w:val="22"/>
          <w:szCs w:val="22"/>
        </w:rPr>
      </w:pPr>
      <w:r w:rsidRPr="004D5274">
        <w:rPr>
          <w:rFonts w:ascii="Arial Narrow" w:hAnsi="Arial Narrow"/>
          <w:sz w:val="22"/>
          <w:szCs w:val="22"/>
        </w:rPr>
        <w:t>Permitir gerir as alterações efetuadas no decorrer da vigência da LDO, registrando estas alterações sem afetar os dados originais (armazenar os históricos).</w:t>
      </w:r>
    </w:p>
    <w:p w14:paraId="43B199A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Disponibilizar o Anexo de Riscos Fiscais e Providências, que deverá ser apresentado na Lei de Diretrizes Orçamentárias, conforme determinado pela Portaria da STN que trata o Manual de Demonstrativos Fiscais.</w:t>
      </w:r>
    </w:p>
    <w:p w14:paraId="0F6056C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Disponibilizar o Demonstrativo de Metas Fiscais com as metas anuais relativas a receitas, despesas, resultado nominal e primário e montante da dívida pública, para o exercício da LDO e para os dois exercícios seguintes.</w:t>
      </w:r>
    </w:p>
    <w:p w14:paraId="7DEE42E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demonstrar a evolução do patrimônio líquido, também nos últimos três exercícios, destacando a origem e a aplicação dos recursos obtidos com a alienação de ativos.</w:t>
      </w:r>
    </w:p>
    <w:p w14:paraId="388A32C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disponibilizar demonstrativo da margem de expansão das despesas obrigatórias de caráter continuado.</w:t>
      </w:r>
    </w:p>
    <w:p w14:paraId="28CAA41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gerência e a atualização da tabela de Classificação Econômica da Receita e Despesa, da tabela de componentes da Classificação Funcional Programática, Fonte de Recursos, Grupo de Fonte de Recursos, especialmente aquelas instituídas pela TCEMG.</w:t>
      </w:r>
    </w:p>
    <w:p w14:paraId="01057E6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proposta orçamentária do ano seguinte importando o orçamento do ano em execução e permitir a atualização do conteúdo e da estrutura da proposta gerada.</w:t>
      </w:r>
    </w:p>
    <w:p w14:paraId="4ACF789B"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incluir informações oriundas das propostas orçamentárias dos órgãos da administração indireta para consolidação da proposta orçamentária do município, observando o disposto no artigo 50, inciso III da Lei Complementar 101/2000 (LRF).</w:t>
      </w:r>
    </w:p>
    <w:p w14:paraId="1452B2D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ao início do exercício, o orçamento aprovado para a execução orçamentária. Em caso de ao início do exercício não se ter o orçamento aprovado, disponibilizar dotações conforme dispuser a legislação municipal.</w:t>
      </w:r>
    </w:p>
    <w:p w14:paraId="43A2DF6E"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elaborar a LOA utilizando informações do PPA ou da LDO em vigência.</w:t>
      </w:r>
    </w:p>
    <w:p w14:paraId="5A62613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cadastro das leis e decretos que aprovam, alteram ou incluem os itens na LOA.</w:t>
      </w:r>
    </w:p>
    <w:p w14:paraId="0B3773A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abertura de créditos adicionais, exigindo informação da legislação de autorização e resguardando o histórico das alterações de valores ocorridas.</w:t>
      </w:r>
    </w:p>
    <w:p w14:paraId="695CF29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0089283A" w:rsidRPr="006E6DDC">
        <w:rPr>
          <w:rFonts w:ascii="Arial Narrow" w:hAnsi="Arial Narrow"/>
          <w:sz w:val="22"/>
          <w:szCs w:val="22"/>
        </w:rPr>
        <w:t xml:space="preserve"> o bloqueio e desbloqueio de dotações, inclusive objetivando atender ao artigo 9 da Lei Complementar 101/2000 (LRF).</w:t>
      </w:r>
    </w:p>
    <w:p w14:paraId="2DD3365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Projeção das Receitas e das Despesas nas peças de planejamento.</w:t>
      </w:r>
    </w:p>
    <w:p w14:paraId="1AD7826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Armazenar dados do orçamento e disponibilizar consulta global ou detalhada por órgão, fundo ou entidade da administração direta, autárquica e fundacional.</w:t>
      </w:r>
    </w:p>
    <w:p w14:paraId="58B1FC4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da proposta orçamentária municipal consolidada (administração direta e indireta) conforme exigido pela Lei 4320/64, Constituição Federal e pela Lei Complementar 101/2000 (LRF).</w:t>
      </w:r>
    </w:p>
    <w:p w14:paraId="3F29559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todos os anexos de orçamento, global e por órgão, fundo ou entidade da administração direta, autárquica e fundacional, exigidos pela Lei 4320/64 e pela Lei Complementar 101/2000 (LRF).</w:t>
      </w:r>
    </w:p>
    <w:p w14:paraId="2FC4609C" w14:textId="77777777" w:rsidR="00602E5D" w:rsidRPr="006E6DDC" w:rsidRDefault="00602E5D" w:rsidP="00602E5D">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cadastro de remanejamento, transposição e transferência de créditos orçamentários, exigindo a informação da legislação de autorização, de acordo com o art. 167, inciso VI da CF/88;</w:t>
      </w:r>
    </w:p>
    <w:p w14:paraId="1BBB1EB6" w14:textId="77777777" w:rsidR="00602E5D" w:rsidRPr="006E6DDC" w:rsidRDefault="00602E5D" w:rsidP="00602E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cadastro de créditos adicionais nas modalidades de crédito suplementar, crédito especial e crédito extraordinário, com suas respectivas fontes de recursos (anulação, superávit financeiro, excesso de arrecadação e operação de crédito), identificando o número da lei autorizativa e sua espécie (lei orçamentária ou lei específica), conforme determina o art. 167, inciso V da CF/88 e os arts. 40 a 46 da Lei nº 4.320/1964;</w:t>
      </w:r>
    </w:p>
    <w:p w14:paraId="7495DE04" w14:textId="77777777" w:rsidR="00602E5D" w:rsidRPr="006E6DDC" w:rsidRDefault="00602E5D" w:rsidP="00602E5D">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cadastro dos limites de créditos suplementares conforme autorizado na Lei Orçamentária Anual, bem como a visualização dos limites de crédito adicionais utilizados em relatórios;</w:t>
      </w:r>
    </w:p>
    <w:p w14:paraId="34733E9C" w14:textId="77777777" w:rsidR="00602E5D" w:rsidRPr="006E6DDC" w:rsidRDefault="00602E5D" w:rsidP="00602E5D">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geração de decreto de créditos adicionais (crédito suplementar, crédito especial e crédito extraordinário), em formato PDF, especificando a respectiva fonte de recursos (anulação, superávit financeiro, excesso de arrecadação e operação de crédito);</w:t>
      </w:r>
    </w:p>
    <w:p w14:paraId="4435A397" w14:textId="77777777" w:rsidR="00602E5D" w:rsidRPr="006E6DDC" w:rsidRDefault="00602E5D" w:rsidP="00602E5D">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geração de decreto de remanejamento, transposição e transferência, em formato PDF.</w:t>
      </w:r>
    </w:p>
    <w:p w14:paraId="58D1A52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da proposta orçamentária consolidada (administração direta e indireta) conforme exigido pela Lei Complementar 101/2000 (LRF).</w:t>
      </w:r>
    </w:p>
    <w:p w14:paraId="7DBAC0E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1 – Demonstração da Receita e Despesa Segundo as Categorias Econômicas;</w:t>
      </w:r>
    </w:p>
    <w:p w14:paraId="008867E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2 – Receita Segundo as Categorias Econômicas e Natureza da Despesa Segundo as Categorias econômicas;</w:t>
      </w:r>
    </w:p>
    <w:p w14:paraId="0C06725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6 – Programa de Trabalho;</w:t>
      </w:r>
    </w:p>
    <w:p w14:paraId="6E5E402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7 – Programa de Trabalho de Governo;</w:t>
      </w:r>
    </w:p>
    <w:p w14:paraId="30CF68B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8 – Demonstrativo da Despesa por Função, Subfunção e Programas conforme o vínculo com os Recursos (adequado ao disposto na portaria 42/99 do Ministério do Orçamento e Gestão);</w:t>
      </w:r>
    </w:p>
    <w:p w14:paraId="1FF0858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Anexo 9 – Demonstrativo da Despesa por Órgãos e Funções (adequado ao disposto na portaria 42/99 do Ministério do Orçamento e Gestão).</w:t>
      </w:r>
    </w:p>
    <w:p w14:paraId="693E5D9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Integrar-se totalmente às rotinas da execução orçamentária possibilitando o acompanhamento da evolução da execução do orçamento.</w:t>
      </w:r>
    </w:p>
    <w:p w14:paraId="189A08E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da proposta orçamentária municipal Consolidada por Programa de Governo, destacando Ações Governamentais por Programa de Governo. Listar para estas Ações Governamentais os seus respectivos valores, finalidade e metas físicas a serem alcançadas.</w:t>
      </w:r>
    </w:p>
    <w:p w14:paraId="685480F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com controle de percentuais sobre a proposta da LOA para cálculos da educação, saúde.</w:t>
      </w:r>
    </w:p>
    <w:p w14:paraId="0CE3CDDC" w14:textId="77777777" w:rsidR="00602E5D" w:rsidRDefault="00602E5D" w:rsidP="00341FEF">
      <w:pPr>
        <w:jc w:val="center"/>
        <w:rPr>
          <w:rFonts w:ascii="Arial Narrow" w:hAnsi="Arial Narrow"/>
          <w:b/>
          <w:sz w:val="22"/>
          <w:szCs w:val="22"/>
        </w:rPr>
      </w:pPr>
    </w:p>
    <w:p w14:paraId="1A5D33C3" w14:textId="77777777" w:rsidR="00341FEF" w:rsidRDefault="00341FEF" w:rsidP="00341FEF">
      <w:pPr>
        <w:jc w:val="center"/>
        <w:rPr>
          <w:rFonts w:ascii="Arial Narrow" w:hAnsi="Arial Narrow"/>
          <w:b/>
          <w:sz w:val="22"/>
          <w:szCs w:val="22"/>
        </w:rPr>
      </w:pPr>
      <w:r w:rsidRPr="006E6DDC">
        <w:rPr>
          <w:rFonts w:ascii="Arial Narrow" w:hAnsi="Arial Narrow"/>
          <w:b/>
          <w:sz w:val="22"/>
          <w:szCs w:val="22"/>
        </w:rPr>
        <w:t>SOFTWARE PARA CONTABILIDADE PÚBLICA E TESOURARIA</w:t>
      </w:r>
    </w:p>
    <w:p w14:paraId="04977438" w14:textId="77777777" w:rsidR="002B5077" w:rsidRPr="006E6DDC" w:rsidRDefault="002B5077" w:rsidP="00341FEF">
      <w:pPr>
        <w:jc w:val="center"/>
        <w:rPr>
          <w:rFonts w:ascii="Arial Narrow" w:hAnsi="Arial Narrow"/>
          <w:b/>
          <w:sz w:val="22"/>
          <w:szCs w:val="22"/>
        </w:rPr>
      </w:pPr>
    </w:p>
    <w:p w14:paraId="41523A8C"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Para atender aos requisitos mencionados relacionados à gestão financeira e contábil, é necessário um sistema integrado que ofereça os seguintes recursos:</w:t>
      </w:r>
    </w:p>
    <w:p w14:paraId="0A9CDB2A"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Disponibilização de nota de reserva orçamentária.</w:t>
      </w:r>
    </w:p>
    <w:p w14:paraId="3E90869E"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Emissão da nota de empenho ou documento equivalente definido pela entidade pública para a liquidação e posterior Ordem de Pagamento para efetivação de pagamentos.</w:t>
      </w:r>
    </w:p>
    <w:p w14:paraId="49892341"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lastRenderedPageBreak/>
        <w:t>Possibilidade de complementação ou anulação parcial ou total dos empenhos ordinários, globais e estimativos.</w:t>
      </w:r>
    </w:p>
    <w:p w14:paraId="2D1A55DF"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Inclusão de informações relativas ao processo licitatório, fonte de recursos, detalhamento da fonte de recursos, número da obra, convênio e respectivo contrato no cadastro do empenho, quando aplicável.</w:t>
      </w:r>
    </w:p>
    <w:p w14:paraId="665D1D02"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Cadastro automático do credor/fornecedor através de consulta na Receita Federal para obtenção dos dados.</w:t>
      </w:r>
    </w:p>
    <w:p w14:paraId="1D2EBD21"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Empenho a partir de um pedido de compra.</w:t>
      </w:r>
    </w:p>
    <w:p w14:paraId="251A67F1"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Importação automática dos itens do pedido para o empenho ou liquidação, com posterior impressão da nota.</w:t>
      </w:r>
    </w:p>
    <w:p w14:paraId="011250F0"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Controle de reserva das dotações orçamentárias, permitindo complemento, anulação e baixa por meio da emissão do empenho.</w:t>
      </w:r>
    </w:p>
    <w:p w14:paraId="36B7A622"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Geração automática de reserva orçamentária a partir de um pedido de compra, se configurado dessa forma.</w:t>
      </w:r>
    </w:p>
    <w:p w14:paraId="3E6D40DE"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Emissão de etiquetas de empenhos.</w:t>
      </w:r>
    </w:p>
    <w:p w14:paraId="005E53C7"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Impressão em lote dos documentos da entidade (notas de empenho, liquidação, ordem de pagamento, etc.) através de uma fila de impressão.</w:t>
      </w:r>
    </w:p>
    <w:p w14:paraId="3DC0A593"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Contabilização utilizando conceito de eventos associados a roteiros contábeis e partidas dobradas.</w:t>
      </w:r>
    </w:p>
    <w:p w14:paraId="229CDFA8"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Restrição de criação/alteração de eventos contábeis pelo usuário para garantir a corretude dos eventos e evitar contrapartidas erradas.</w:t>
      </w:r>
    </w:p>
    <w:p w14:paraId="773CFD6E"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Bloqueio de exclusão de lançamentos contábeis automáticos da execução orçamentária quando o mês já estiver bloqueado.</w:t>
      </w:r>
    </w:p>
    <w:p w14:paraId="79D35726"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Utilização de históricos padronizados e históricos com texto livre.</w:t>
      </w:r>
    </w:p>
    <w:p w14:paraId="3BC3461D"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Pesquisa dos últimos históricos usados para o credor no empenho.</w:t>
      </w:r>
    </w:p>
    <w:p w14:paraId="4D65A35F"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Cancelamento/estorno de registros contábeis independentemente da execução orçamentária, quando aplicável.</w:t>
      </w:r>
    </w:p>
    <w:p w14:paraId="4F394F60"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Informação de retenções na emissão e liquidação do empenho.</w:t>
      </w:r>
    </w:p>
    <w:p w14:paraId="64A6E3E0"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Contabilização de retenções no pagamento do empenho.</w:t>
      </w:r>
    </w:p>
    <w:p w14:paraId="7180E595"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Configuração personalizada do formulário de empenho para compatibilizar o formato de impressão com os modelos da entidade.</w:t>
      </w:r>
    </w:p>
    <w:p w14:paraId="78F483D4"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Controle de empenho referente a uma fonte de recurso.</w:t>
      </w:r>
    </w:p>
    <w:p w14:paraId="57726236"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Controle de empenhos para adiantamentos, subvenções, auxílios contribuições, convênios e repasses de recursos antecipados.</w:t>
      </w:r>
    </w:p>
    <w:p w14:paraId="5A2E97BE"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Controle dos repasses de recursos antecipados, com limite parametrizável para todos os tipos de recursos antecipados.</w:t>
      </w:r>
    </w:p>
    <w:p w14:paraId="488043F7"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Definição do número de dias para a prestação de contas dos repasses de recursos antecipados, com opção de limitação informativa ou restritiva.</w:t>
      </w:r>
    </w:p>
    <w:p w14:paraId="7BBC42CD"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Bloqueio de fornecedor/credor para recebimento de recurso antecipado em caso de prestação de contas pendentes com a contabilidade.</w:t>
      </w:r>
    </w:p>
    <w:p w14:paraId="005BBE25" w14:textId="77777777" w:rsidR="00CE791B" w:rsidRPr="00CE791B" w:rsidRDefault="00CE791B" w:rsidP="00CE791B">
      <w:pPr>
        <w:tabs>
          <w:tab w:val="left" w:pos="1134"/>
        </w:tabs>
        <w:spacing w:line="276" w:lineRule="auto"/>
        <w:ind w:firstLine="851"/>
        <w:jc w:val="both"/>
        <w:rPr>
          <w:rFonts w:ascii="Arial Narrow" w:hAnsi="Arial Narrow"/>
          <w:sz w:val="22"/>
          <w:szCs w:val="22"/>
        </w:rPr>
      </w:pPr>
      <w:r w:rsidRPr="00CE791B">
        <w:rPr>
          <w:rFonts w:ascii="Arial Narrow" w:hAnsi="Arial Narrow"/>
          <w:sz w:val="22"/>
          <w:szCs w:val="22"/>
        </w:rPr>
        <w:t>Emissão do documento final (recibo de prestação de contas) no momento da prestação de contas</w:t>
      </w:r>
    </w:p>
    <w:p w14:paraId="5A9A34B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que contenham os recursos antecipados concedidos, em atraso e pendentes, ordenando os mesmos por tipo de recursos antecipados, credor ou data limite da prestação de contas.</w:t>
      </w:r>
    </w:p>
    <w:p w14:paraId="68E5D8F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Utilizar calendário de encerramento contábil para os diferentes meses, para a apuração e apropriação do resultado, não permitindo lançamentos nos meses já encerrados.</w:t>
      </w:r>
    </w:p>
    <w:p w14:paraId="54C1DE6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Assegurar que as contas só recebam lançamentos contábeis no último nível de desdobramento do Plano de Contas utilizado.</w:t>
      </w:r>
    </w:p>
    <w:p w14:paraId="2C7D679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rotina que permita a atualização do Plano de Contas, dos eventos, e de seus roteiros contábeis de acordo com as atualizações do respectivo Tribunal de Contas.</w:t>
      </w:r>
    </w:p>
    <w:p w14:paraId="61FAD2D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Permitir que se defina vencimento para recolhimento de retenções efetuadas quando a mesma é proveniente de Folha de Pagamento.</w:t>
      </w:r>
    </w:p>
    <w:p w14:paraId="6E7809B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cadastrar os precatórios da entidade.</w:t>
      </w:r>
    </w:p>
    <w:p w14:paraId="0E1918AF"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acompanhar a contabilização das retenções, desde a sua origem até o seu recolhimento, possibilitando ao usuário saber em qual documento e data foi recolhida qualquer retenção, permitindo assim a sua rastreabilidade.</w:t>
      </w:r>
    </w:p>
    <w:p w14:paraId="73D4A06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elaboração e alteração da ordem de pagamento dos empenhos sem a necessidade de efetuar do pagamento.</w:t>
      </w:r>
    </w:p>
    <w:p w14:paraId="3F1A7D6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restringir o acesso a unidades orçamentárias e unidades gestoras para determinados usuários.</w:t>
      </w:r>
    </w:p>
    <w:p w14:paraId="764A17DB"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contabilização automática dos registros provenientes do sistema de gestão de pessoal e licitações.</w:t>
      </w:r>
    </w:p>
    <w:p w14:paraId="13823049"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ao final do exercício os empenhos que apresentarem saldo possam ser inscritos em restos a pagar, de acordo com a legislação, e que posteriormente possam ser liquidados, pagos ou cancelados no exercício seguinte.</w:t>
      </w:r>
    </w:p>
    <w:p w14:paraId="04832096"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iniciar a execução orçamentária e financeira de um exercício, mesmo que não tenha ocorrido o fechamento contábil do exercício anterior, atualizando e mantendo a consistência dos dados entre os exercícios.</w:t>
      </w:r>
    </w:p>
    <w:p w14:paraId="3585D99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transferência automática das conciliações bancárias do exercício para o exercício seguinte.</w:t>
      </w:r>
    </w:p>
    <w:p w14:paraId="6AF900B8"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transferência automática dos saldos de balanço do exercício para o exercício seguinte.</w:t>
      </w:r>
    </w:p>
    <w:p w14:paraId="6D9D79A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definição de um nível contábil ou uma categoria econômica específica, para a composição de um valor que será impresso em um demonstrativo.</w:t>
      </w:r>
    </w:p>
    <w:p w14:paraId="4D5090D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Armazenar os modelos dos relatórios criados pelo usuário diretamente no banco de dados do sistema.</w:t>
      </w:r>
    </w:p>
    <w:p w14:paraId="26D2A47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arquivos para a Secretaria da Receita Federal, conforme layout definido no Manual Normativo de Arquivos Digitais – MANAD.</w:t>
      </w:r>
    </w:p>
    <w:p w14:paraId="79FB25F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todos os Relatórios de Gestão Fiscal da Lei de Responsabilidade Fiscal, conforme modelos definidos pela Secretaria do Tesouro Nacional.</w:t>
      </w:r>
    </w:p>
    <w:p w14:paraId="32EC674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configuração do formulário de cheques, pelo próprio usuário, de forma a compatibilizar o formato da impressão com os modelos das diversas entidades bancárias.</w:t>
      </w:r>
    </w:p>
    <w:p w14:paraId="32439E1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controle de talonário de cheques</w:t>
      </w:r>
    </w:p>
    <w:p w14:paraId="6715674B"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impressão de cheques e respectivas cópias, no caso de formulários contínuos em impressora matricial, e os cheques avulsos em impressora de cheques.</w:t>
      </w:r>
    </w:p>
    <w:p w14:paraId="3B28A14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criação de detalhamento em uma conta bancária, para melhor controle por fonte de recurso.</w:t>
      </w:r>
    </w:p>
    <w:p w14:paraId="20BF21D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Conciliar os saldos das contas bancárias, emitindo o relatório da conciliação.</w:t>
      </w:r>
    </w:p>
    <w:p w14:paraId="5F8300A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Geração de ordem bancária eletrônica ou borderôs em meio magnético, ajustável conforme as necessidades do estabelecimento bancário.</w:t>
      </w:r>
    </w:p>
    <w:p w14:paraId="3FBD4A6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Geração de ordem bancária ou borderô para pagamentos através de cheque, emitindo o respectivo relatório com a listagem dos credores, documento dos mesmos, conta bancária (com as respectivas agências e bancos) e valor do pagamento.</w:t>
      </w:r>
    </w:p>
    <w:p w14:paraId="5BDB5629"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lançamento de receitas de repasses recebidos.</w:t>
      </w:r>
    </w:p>
    <w:p w14:paraId="0885447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Efetuar o lançamento de receitas e retenções através de código reduzido.</w:t>
      </w:r>
    </w:p>
    <w:p w14:paraId="7B9FDCA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total integração com o sistema de contabilidade pública efetuando a contabilização automática dos pagamentos e recebimentos efetuados pela tesouraria sem a necessidade de geração de arquivos.</w:t>
      </w:r>
    </w:p>
    <w:p w14:paraId="3EE0A339"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integração com o sistema de Gestão de Pessoal e Folha de Pagamento, para o empenhamento automático da folha de pagamento processada e encerrada;</w:t>
      </w:r>
    </w:p>
    <w:p w14:paraId="4AE29028"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Pr="006E6DDC">
        <w:rPr>
          <w:rFonts w:ascii="Arial Narrow" w:hAnsi="Arial Narrow"/>
          <w:sz w:val="22"/>
          <w:szCs w:val="22"/>
        </w:rPr>
        <w:t xml:space="preserve"> o detalhamento dos elementos de despesa para fins de utilização pela administração, com o objetivo de auxiliar, em nível de execução, o processo de apropriação contábil da despesa, conforme exigido na padronização dos códigos da despesa por meio da Instruções Normativas do TCEMG que tratam do assunto;</w:t>
      </w:r>
    </w:p>
    <w:p w14:paraId="70C12F30"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de saldos de dotações orçamentárias, impedindo o empenhamento, caso estes saldos sejam inferiores aos valores que se deseja empenhar;</w:t>
      </w:r>
    </w:p>
    <w:p w14:paraId="3E3C2A6A"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fechamento e a abertura do movimento mensal da contabilidade, por meio de senhas específicas para este procedimento;</w:t>
      </w:r>
    </w:p>
    <w:p w14:paraId="25340697"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relatório contendo as contas bancárias cadastradas;</w:t>
      </w:r>
    </w:p>
    <w:p w14:paraId="57ED9FC7"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de relatório de créditos e anulações orçamentárias contendo os códigos numéricos, os nomes e os valores das dotações orçamentárias creditadas e das debitadas; e ainda, o tipo (suplementar, especial, extraordinário) e a fonte de recursos (por anulação, por superávit, por excesso de arrecadação e por operações de crédito);</w:t>
      </w:r>
    </w:p>
    <w:p w14:paraId="521775BA"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geração de arquivo para importação no programa Receita Federal referente à Declaração do Imposto de Renda Retido na Fonte (DIRF) de prestadores de serviços;</w:t>
      </w:r>
    </w:p>
    <w:p w14:paraId="690C31A4"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de relatório de empenhos pagos para conferência da Declaração do Imposto de Renda Retido na Fonte (DIRF), contendo as seguintes informações básicas: nome e número do CPF ou CNPJ do credor/fornecedor, número do empenho, data do pagamento, valor do empenho, conta (s) de receita creditada (s) e valor do crédito na conta (s) de receita;</w:t>
      </w:r>
    </w:p>
    <w:p w14:paraId="13D94EF3"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do Balanço Orçamentário, nos moldes do DCASP;</w:t>
      </w:r>
    </w:p>
    <w:p w14:paraId="12B6891C"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do Balanço Financeiro, mensalmente, nos moldes do DCASP;</w:t>
      </w:r>
    </w:p>
    <w:p w14:paraId="7FB6BFEC"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do Balanço Patrimonial, mensalmente, nos moldes do DCASP;</w:t>
      </w:r>
    </w:p>
    <w:p w14:paraId="20EDCF40"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do Demonstrativo das Variações Patrimoniais, mensalmente, nos moldes do DCASP;</w:t>
      </w:r>
    </w:p>
    <w:p w14:paraId="5E34904E"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do Balancete Mensal de Verificação Contábil, nos moldes do DCASP;</w:t>
      </w:r>
    </w:p>
    <w:p w14:paraId="2190FA2C"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geração de arquivos de texto (.csv), de acordo com a especificação do formato de importação definida pelo TCEMG, visando o envio do SICOM - Acompanhamento Mensal (AM);</w:t>
      </w:r>
    </w:p>
    <w:p w14:paraId="51DA2ACC"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geração de arquivos de texto (.csv), de acordo com a especificação do formato de importação definida pelo TCEMG, visando o envio do SICOM - Módulo Balancete Contábil (BLC);</w:t>
      </w:r>
    </w:p>
    <w:p w14:paraId="39A8B285"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geração da  MSC – Matriz de Saldos Contábeis (isolada) nos formatos (.csv e .xml/xbrl) para consolidação no Executivo;</w:t>
      </w:r>
    </w:p>
    <w:p w14:paraId="17D56D10"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no sistema se faça a adequação (DE-PARA) do código reduzido das contas bancárias, utilizado pela administração, daqueles que foram armazenados no Sicom através do arquivo CTB que integra o módulo AM do Sicom.</w:t>
      </w:r>
    </w:p>
    <w:p w14:paraId="71C5C2FF"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no sistema se faça a adequação (DE-PARA) do código reduzido das contas extraorçamentárias, utilizado pela administração, daqueles que foram armazenados no Sicom através do arquivo EXT que integra o módulo AM do Sicom.</w:t>
      </w:r>
    </w:p>
    <w:p w14:paraId="4AD695B7"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no sistema se faça a adequação da unidade de origem e unidade atual dos documentos inscritos em restos a pagar, para adequação das informações contidas no arquivo RSP que integra o módulo AM do Sicom.</w:t>
      </w:r>
    </w:p>
    <w:p w14:paraId="253A68AC" w14:textId="77777777" w:rsidR="00A671C9" w:rsidRPr="006E6DDC" w:rsidRDefault="00A671C9" w:rsidP="00A671C9">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consolidação das informações executadas em consórcios públicos, através de repasse por contrato de rateio, para geração do arquivo CONSOR </w:t>
      </w:r>
      <w:bookmarkStart w:id="15" w:name="__DdeLink__6368_3330326397"/>
      <w:bookmarkEnd w:id="15"/>
      <w:r w:rsidRPr="006E6DDC">
        <w:rPr>
          <w:rFonts w:ascii="Arial Narrow" w:hAnsi="Arial Narrow"/>
          <w:sz w:val="22"/>
          <w:szCs w:val="22"/>
        </w:rPr>
        <w:t>que integra o módulo AM do Sicom.</w:t>
      </w:r>
    </w:p>
    <w:p w14:paraId="4CCE4422"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agrupar diversos pagamentos a um mesmo fornecedor em um único cheque.</w:t>
      </w:r>
    </w:p>
    <w:p w14:paraId="2018A84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Ao efetuar pagamentos através de cheque, que a numeração do mesmo seja feita de forma automática, através da informação da respectiva conta bancária.</w:t>
      </w:r>
    </w:p>
    <w:p w14:paraId="6CFCF3D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ordem de pagamento.</w:t>
      </w:r>
    </w:p>
    <w:p w14:paraId="3F23CB49"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em uma mesma ordem de pagamento possam ser agrupados diversos empenhos para um mesmo fornecedor.</w:t>
      </w:r>
    </w:p>
    <w:p w14:paraId="5B3A884F"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0089283A" w:rsidRPr="006E6DDC">
        <w:rPr>
          <w:rFonts w:ascii="Arial Narrow" w:hAnsi="Arial Narrow"/>
          <w:sz w:val="22"/>
          <w:szCs w:val="22"/>
        </w:rPr>
        <w:t xml:space="preserve"> a emissão de cheques para contabilização posterior.</w:t>
      </w:r>
    </w:p>
    <w:p w14:paraId="6F8C21E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Efetuar transferências entre contas correntes, possibilitando a emissão da mesma.</w:t>
      </w:r>
    </w:p>
    <w:p w14:paraId="6DFD87A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relatórios razão e diário para registro da tesouraria.</w:t>
      </w:r>
    </w:p>
    <w:p w14:paraId="324967A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de transferências efetuadas por período.</w:t>
      </w:r>
    </w:p>
    <w:p w14:paraId="45198F9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de pagamentos efetuados.</w:t>
      </w:r>
    </w:p>
    <w:p w14:paraId="00A6504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 de pagamento por fornecedor, com as respectivas notas fiscais pagas.</w:t>
      </w:r>
    </w:p>
    <w:p w14:paraId="07616A2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o relatório demonstrativo de numerário, onde constem as contas, saldo anterior, entradas, saídas e o saldo atual do período solicitado.</w:t>
      </w:r>
    </w:p>
    <w:p w14:paraId="3F32889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emissão do relatório de Quadro Sumário da Despesa;</w:t>
      </w:r>
    </w:p>
    <w:p w14:paraId="10AF5BE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definição e cadastramento das contas bancárias nas quais a administração realiza a movimentação financeira, identificando a agência, o número da conta, Fonte/Destinação de Recursos, possibilitando a criação de um código reduzido para cada conta, visando facilitar os procedimentos de entrada de dados e de conferências, e possibilitando a definição de parâmetros para atender as identificações de conta movimento ou conta de aplicação financeira e conta de recurso ordinário ou vinculado e ainda definir data de encerramento de conta bancaria, quando o caso, conforme definido em Manual do TCEMG para atendimento ao SICOM;</w:t>
      </w:r>
    </w:p>
    <w:p w14:paraId="3265173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cadastro de credores/fornecedores da administração, integrado com os demais sistemas, possibilitando ainda, alterações/atualizações de razão social, endereço e etc., sem prejudicar movimentações anteriores;</w:t>
      </w:r>
    </w:p>
    <w:p w14:paraId="6B3772B6" w14:textId="77777777" w:rsidR="00341FEF" w:rsidRPr="006E6DDC" w:rsidRDefault="00341FEF" w:rsidP="00341FEF">
      <w:pPr>
        <w:jc w:val="both"/>
        <w:rPr>
          <w:rFonts w:ascii="Arial Narrow" w:eastAsia="SimSun" w:hAnsi="Arial Narrow"/>
          <w:bCs/>
          <w:color w:val="000000"/>
          <w:sz w:val="22"/>
          <w:szCs w:val="22"/>
          <w:lang w:eastAsia="ar-SA"/>
        </w:rPr>
      </w:pPr>
    </w:p>
    <w:p w14:paraId="4938ADFF" w14:textId="77777777" w:rsidR="00341FEF" w:rsidRPr="006E6DDC" w:rsidRDefault="00341FEF" w:rsidP="00341FEF">
      <w:pPr>
        <w:jc w:val="center"/>
        <w:rPr>
          <w:rFonts w:ascii="Arial Narrow" w:hAnsi="Arial Narrow"/>
          <w:b/>
          <w:sz w:val="22"/>
          <w:szCs w:val="22"/>
        </w:rPr>
      </w:pPr>
      <w:r w:rsidRPr="006E6DDC">
        <w:rPr>
          <w:rFonts w:ascii="Arial Narrow" w:hAnsi="Arial Narrow"/>
          <w:b/>
          <w:sz w:val="22"/>
          <w:szCs w:val="22"/>
        </w:rPr>
        <w:t>SOFTWARE DE PORTAL DA TRANSPARÊNCIA</w:t>
      </w:r>
    </w:p>
    <w:p w14:paraId="1E77EF79" w14:textId="77777777" w:rsidR="00341FEF" w:rsidRPr="006E6DDC" w:rsidRDefault="00341FEF" w:rsidP="00341FEF">
      <w:pPr>
        <w:jc w:val="center"/>
        <w:rPr>
          <w:rFonts w:ascii="Arial Narrow" w:hAnsi="Arial Narrow"/>
          <w:b/>
          <w:sz w:val="22"/>
          <w:szCs w:val="22"/>
        </w:rPr>
      </w:pPr>
    </w:p>
    <w:p w14:paraId="7A2AB4A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Itens obrigatórios que o sistema de Contabilidade deve fornecer ao sistema de Informações em ‘tempo real’ na WEB, para que este permita ao cidadão visualizar as seguintes informações:</w:t>
      </w:r>
    </w:p>
    <w:p w14:paraId="536106E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Possibilidade de impressão de todas as informações que são disponibilizadas.</w:t>
      </w:r>
    </w:p>
    <w:p w14:paraId="4C532B4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Possibilidade de mergulhar nas informações até chegar ao empenho que originou a despesa orçamentária.</w:t>
      </w:r>
    </w:p>
    <w:p w14:paraId="2DB02EB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Possibilidade de mergulhar nas informações até chegar aos credores com seus respectivos empenhos que originaram a despesa orçamentária.</w:t>
      </w:r>
    </w:p>
    <w:p w14:paraId="5AFC055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Resumo explicativo em todas as consultas da Receita e da Despesa. Esta informação deve ser parametrizável, ficando a critério do administrador do sistema informar o conteúdo que achar necessário.</w:t>
      </w:r>
    </w:p>
    <w:p w14:paraId="116651B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diária das despesas, contendo o número do empenho, data de emissão, unidade gestora e credor, além do valor empenhado, liquidado, pago e anulado relacionado ao empenho.</w:t>
      </w:r>
    </w:p>
    <w:p w14:paraId="1D59DBA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diária das despesas, com possibilidade de impressão dos empenhos orçamentários, extra-orçamentários e de restos a pagar.</w:t>
      </w:r>
    </w:p>
    <w:p w14:paraId="1B4B9CE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diária das despesas, com possibilidade de selecionar os registros por:</w:t>
      </w:r>
    </w:p>
    <w:p w14:paraId="3ECE6B6F" w14:textId="77777777" w:rsidR="0089283A" w:rsidRPr="006E6DDC" w:rsidRDefault="0089283A" w:rsidP="00DC1652">
      <w:pPr>
        <w:numPr>
          <w:ilvl w:val="0"/>
          <w:numId w:val="18"/>
        </w:numPr>
        <w:tabs>
          <w:tab w:val="left" w:pos="1134"/>
        </w:tabs>
        <w:spacing w:line="276" w:lineRule="auto"/>
        <w:jc w:val="both"/>
        <w:rPr>
          <w:rFonts w:ascii="Arial Narrow" w:hAnsi="Arial Narrow"/>
          <w:sz w:val="22"/>
          <w:szCs w:val="22"/>
        </w:rPr>
      </w:pPr>
      <w:r w:rsidRPr="006E6DDC">
        <w:rPr>
          <w:rFonts w:ascii="Arial Narrow" w:hAnsi="Arial Narrow"/>
          <w:sz w:val="22"/>
          <w:szCs w:val="22"/>
        </w:rPr>
        <w:t>Período, Órgão, Unidade, Função, Subfunção, Programa, Categoria Econômica, Projeto/Atividade, Grupo, Elemento, Sub-elemento, Credor, Aplicação, Fonte de Recurso, Restos a Pagar, Extra Orçamentária, Empenho.</w:t>
      </w:r>
    </w:p>
    <w:p w14:paraId="0FFC594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Dados cadastrais do empenho com as seguintes informações:</w:t>
      </w:r>
    </w:p>
    <w:p w14:paraId="5EFA4F29"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 xml:space="preserve">Órgão; </w:t>
      </w:r>
    </w:p>
    <w:p w14:paraId="43BBCB95"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Unidade Orçamentária;</w:t>
      </w:r>
    </w:p>
    <w:p w14:paraId="167DFE5B"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Data de emissão;</w:t>
      </w:r>
    </w:p>
    <w:p w14:paraId="7A9399C2"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Fonte de recursos;</w:t>
      </w:r>
    </w:p>
    <w:p w14:paraId="0B7EAA3B"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Elemento de Despesa;</w:t>
      </w:r>
    </w:p>
    <w:p w14:paraId="15554B90"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Exercício;</w:t>
      </w:r>
    </w:p>
    <w:p w14:paraId="04409AA6"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Informações da licitação;</w:t>
      </w:r>
    </w:p>
    <w:p w14:paraId="3D7982C9"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lastRenderedPageBreak/>
        <w:t>Descrição da conta extra (para os empenhos extra-orçamentários)</w:t>
      </w:r>
    </w:p>
    <w:p w14:paraId="799B207F"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Histórico do empenho;</w:t>
      </w:r>
    </w:p>
    <w:p w14:paraId="4F3AB347"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Valor Empenhado;</w:t>
      </w:r>
    </w:p>
    <w:p w14:paraId="19FC9079"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Dados de movimentação do empenho contendo os valores: liquidado, pago e anulado.</w:t>
      </w:r>
    </w:p>
    <w:p w14:paraId="093F381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Filtros para selecionar o exercício, mês inicial e final, e Unidade Gestora.</w:t>
      </w:r>
    </w:p>
    <w:p w14:paraId="5957A4C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Classificação Institucional, contendo valores individuais e totais por Poder, Órgão, Unidade, Categoria Econômica e Credores.</w:t>
      </w:r>
    </w:p>
    <w:p w14:paraId="1259E2C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Função de Governo, contendo valores individuais e totais por Função, Subfunção, Programa de Governo, Categoria Econômica e Credores.</w:t>
      </w:r>
    </w:p>
    <w:p w14:paraId="1D5EB14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Programa de Governo, contendo valores individuais e totais por Programa de Governo, Ação de Governo, Categoria Econômica e Credores.</w:t>
      </w:r>
    </w:p>
    <w:p w14:paraId="54C3023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Ação de Governo, contendo valores individuais e totais por Tipo da Ação (Projeto, Atividade, Operação Especial), Ação de Governo, Categoria Econômica e Credores.</w:t>
      </w:r>
    </w:p>
    <w:p w14:paraId="5838347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Categoria Econômica, contendo valores individuais e totais por Categoria Econômica, Grupo de Despesa, Modalidade de Aplicação, Elemento de Despesa e Credores.</w:t>
      </w:r>
    </w:p>
    <w:p w14:paraId="7F41C68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Fonte de Recursos, contendo valores individuais e totais por Fonte de Recursos, Detalhamento da Fonte, Categoria Econômica e Credores.</w:t>
      </w:r>
    </w:p>
    <w:p w14:paraId="196AB25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por Esfera Administrativa, contendo valores individuais e totais por Esfera, Categoria Econômica e Credores.</w:t>
      </w:r>
    </w:p>
    <w:p w14:paraId="2D497AF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de Arrecadação das Receitas por Categoria Econômica, contendo valores individuais e totais por Categoria Econômica, Origem, Espécie, Rubrica, Alínea, Subalínea e Detalhamento.</w:t>
      </w:r>
    </w:p>
    <w:p w14:paraId="76FF461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de Arrecadação das Receitas por Fonte de Recursos, contendo valores individuais e totais por Categoria Econômica, Origem, Espécie, Rubrica, Alínea, Subalínea e Detalhamento.</w:t>
      </w:r>
    </w:p>
    <w:p w14:paraId="3A31FEC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de Arrecadação das Receitas contendo os valores de Previsão Inicial, Previsão das Deduções, Previsão Atualizada Líquida, Arrecadação Bruta, Deduções da Receita e Arrecadação Líquida.</w:t>
      </w:r>
    </w:p>
    <w:p w14:paraId="2B0831A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das Despesas contendo os valores da Dotação Inicial, Créditos Adicionais, Dotação Atualizada, Valor Empenhado, Valor Liquidado e Valor Pago.</w:t>
      </w:r>
    </w:p>
    <w:p w14:paraId="7466665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diária de arrecadação das receitas, contendo os valores totais de arrecadação no dia, no mês e no período selecionado.</w:t>
      </w:r>
    </w:p>
    <w:p w14:paraId="177186D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Movimentação diária das despesas, contendo os valores totais efetuados no dia, no mês e no período selecionado.</w:t>
      </w:r>
    </w:p>
    <w:p w14:paraId="794F324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informações referente a despesa com servidores podendo o usuário filtrar: Pelo nome do servidor, pelo cargo do servidor, por divisão, subdivisão, unidade, vinculo e proventos.</w:t>
      </w:r>
    </w:p>
    <w:p w14:paraId="6E48F33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informações de repasses ou transferências cedidas ou recebidas.</w:t>
      </w:r>
    </w:p>
    <w:p w14:paraId="7FA8210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informações das despesas com adiantamento e de diárias.</w:t>
      </w:r>
    </w:p>
    <w:p w14:paraId="700820D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informações de licitações e de contratos.</w:t>
      </w:r>
    </w:p>
    <w:p w14:paraId="02E00E4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um canal de atendimento entre a entidade e o cidadão onde o cidadão possa realizar solicitações de informações da entidade.</w:t>
      </w:r>
    </w:p>
    <w:p w14:paraId="68917D1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acessibilidade a deficientes.</w:t>
      </w:r>
    </w:p>
    <w:p w14:paraId="30796C8C" w14:textId="77777777" w:rsidR="00341FEF" w:rsidRPr="006E6DDC" w:rsidRDefault="0089283A" w:rsidP="0089283A">
      <w:pPr>
        <w:jc w:val="center"/>
        <w:rPr>
          <w:rFonts w:ascii="Arial Narrow" w:hAnsi="Arial Narrow"/>
          <w:b/>
          <w:sz w:val="22"/>
          <w:szCs w:val="22"/>
        </w:rPr>
      </w:pPr>
      <w:r w:rsidRPr="006E6DDC">
        <w:rPr>
          <w:rFonts w:ascii="Arial Narrow" w:hAnsi="Arial Narrow"/>
          <w:sz w:val="22"/>
          <w:szCs w:val="22"/>
        </w:rPr>
        <w:t>E-SIC, possibilitando a solicitação do cidadão à Entidade, acompanhamento de sua solicitação via Protocolo e um gráfico apresentando estes atendimentos pela entidade, também um gerenciador para a Entidade lidar com estas solicitações.</w:t>
      </w:r>
    </w:p>
    <w:p w14:paraId="3D460B61" w14:textId="77777777" w:rsidR="00341FEF" w:rsidRPr="006E6DDC" w:rsidRDefault="00341FEF" w:rsidP="00341FEF">
      <w:pPr>
        <w:pStyle w:val="Default"/>
        <w:rPr>
          <w:rFonts w:ascii="Arial Narrow" w:hAnsi="Arial Narrow"/>
          <w:sz w:val="22"/>
          <w:szCs w:val="22"/>
          <w:lang w:val="pt-BR"/>
        </w:rPr>
      </w:pPr>
    </w:p>
    <w:p w14:paraId="432F5DE2" w14:textId="77777777" w:rsidR="00341FEF" w:rsidRPr="006E6DDC" w:rsidRDefault="00341FEF" w:rsidP="00341FEF">
      <w:pPr>
        <w:jc w:val="center"/>
        <w:rPr>
          <w:rFonts w:ascii="Arial Narrow" w:hAnsi="Arial Narrow"/>
          <w:b/>
          <w:sz w:val="22"/>
          <w:szCs w:val="22"/>
        </w:rPr>
      </w:pPr>
      <w:r w:rsidRPr="006E6DDC">
        <w:rPr>
          <w:rFonts w:ascii="Arial Narrow" w:hAnsi="Arial Narrow"/>
          <w:b/>
          <w:sz w:val="22"/>
          <w:szCs w:val="22"/>
        </w:rPr>
        <w:t>SOFTWARE DE CONTROLE INTERNO</w:t>
      </w:r>
    </w:p>
    <w:p w14:paraId="0B31722F" w14:textId="77777777" w:rsidR="00341FEF" w:rsidRPr="006E6DDC" w:rsidRDefault="00341FEF" w:rsidP="00341FEF">
      <w:pPr>
        <w:jc w:val="center"/>
        <w:rPr>
          <w:rFonts w:ascii="Arial Narrow" w:hAnsi="Arial Narrow"/>
          <w:b/>
          <w:sz w:val="22"/>
          <w:szCs w:val="22"/>
        </w:rPr>
      </w:pPr>
    </w:p>
    <w:p w14:paraId="02F628B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 xml:space="preserve">O Sistema de Controle Interno deverá produzir relatórios exigidos pelos Tribunais de Contas Estaduais e auxiliar as atividades de fiscalização e orientação da Controladoria Municipal. </w:t>
      </w:r>
    </w:p>
    <w:p w14:paraId="38843AA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O Sistema de Controle Interno Municipal, juntamente com o controle externo exercido pelos Tribunais de Contas poderá auxiliar a respectiva Câmara Municipal na fiscalização do cumprimento das normas legais, especialmente as da Lei Complementar nº 101/00 – a LRF, deverá ainda permitir: </w:t>
      </w:r>
    </w:p>
    <w:p w14:paraId="43CA505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Realizar levantamentos de funcionamento dos diversos setores da administração.</w:t>
      </w:r>
    </w:p>
    <w:p w14:paraId="4379E5C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Realizar levantamento de dados estatísticos da situação econômico financeira desde a arrecadação municipal até a elaboração dos balanços.</w:t>
      </w:r>
    </w:p>
    <w:p w14:paraId="36704BD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As principais opções do sistema deverá ser: </w:t>
      </w:r>
    </w:p>
    <w:p w14:paraId="0D1A8DC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Parâmetros: cadastramento de usuários e funcionalidades do sistema.</w:t>
      </w:r>
    </w:p>
    <w:p w14:paraId="4EBE3C9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Cadastros: manutenção dos cadastros básicos de assuntos, unidades responsáveis e níveis de informação.</w:t>
      </w:r>
    </w:p>
    <w:p w14:paraId="7326A41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Avaliação: manutenção de questionário, programação de serviços e impressão de relatórios.</w:t>
      </w:r>
    </w:p>
    <w:p w14:paraId="2C7244F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Auditoria: manutenção de itens, programação de serviços e impressão de relatórios.</w:t>
      </w:r>
    </w:p>
    <w:p w14:paraId="36CCE1E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Dados: levantamento das quantificações disponíveis que se constituem em base para o conhecimento da realidade em sistemas de contabilidade, arrecadação e pessoal compatíveis com o da empresa.</w:t>
      </w:r>
    </w:p>
    <w:p w14:paraId="6D02D51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sistema deverá ser totalmente parametrizável, visando adaptar-se às situações e peculiaridade de cada usuário, com relação à: </w:t>
      </w:r>
    </w:p>
    <w:p w14:paraId="20B50D4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Usuários: livre cadastramento de usuários e permissões de acordo com as unidades responsáveis.</w:t>
      </w:r>
    </w:p>
    <w:p w14:paraId="5CCBFCE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Avaliação: inclusão, exclusão e alteração a qualquer momento de quesitos a serem utilizados na avaliação por assuntos e unidades.</w:t>
      </w:r>
    </w:p>
    <w:p w14:paraId="18B1A05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Auditoria: inclusão, exclusão e alteração a qualquer momento de itens a serem examinados nas verificações, por assuntos e unidades.</w:t>
      </w:r>
    </w:p>
    <w:p w14:paraId="716086C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Níveis: o cadastramento de níveis para as avaliações e auditorias, deverá permitir a geração de relatórios só de determinado nível, por assuntos, unidades responsáveis e ainda só as irregularidades constatadas com respectivas recomendações ou completo.</w:t>
      </w:r>
    </w:p>
    <w:p w14:paraId="1F1ED549" w14:textId="77777777" w:rsidR="00341FEF" w:rsidRPr="006E6DDC" w:rsidRDefault="00341FEF" w:rsidP="0089283A">
      <w:pPr>
        <w:jc w:val="center"/>
        <w:rPr>
          <w:rFonts w:ascii="Arial Narrow" w:hAnsi="Arial Narrow"/>
          <w:b/>
          <w:sz w:val="22"/>
          <w:szCs w:val="22"/>
        </w:rPr>
      </w:pPr>
    </w:p>
    <w:p w14:paraId="7CE92177" w14:textId="77777777" w:rsidR="00341FEF" w:rsidRPr="006E6DDC" w:rsidRDefault="00341FEF" w:rsidP="00341FEF">
      <w:pPr>
        <w:jc w:val="both"/>
        <w:rPr>
          <w:rFonts w:ascii="Arial Narrow" w:eastAsia="SimSun" w:hAnsi="Arial Narrow"/>
          <w:b/>
          <w:bCs/>
          <w:color w:val="000000"/>
          <w:sz w:val="22"/>
          <w:szCs w:val="22"/>
          <w:lang w:eastAsia="ar-SA"/>
        </w:rPr>
      </w:pPr>
    </w:p>
    <w:p w14:paraId="16B5CB2B" w14:textId="77777777" w:rsidR="00341FEF" w:rsidRPr="006E6DDC" w:rsidRDefault="00341FEF" w:rsidP="00341FEF">
      <w:pPr>
        <w:jc w:val="center"/>
        <w:rPr>
          <w:rFonts w:ascii="Arial Narrow" w:hAnsi="Arial Narrow"/>
          <w:b/>
          <w:sz w:val="22"/>
          <w:szCs w:val="22"/>
        </w:rPr>
      </w:pPr>
      <w:r w:rsidRPr="006E6DDC">
        <w:rPr>
          <w:rFonts w:ascii="Arial Narrow" w:hAnsi="Arial Narrow"/>
          <w:b/>
          <w:sz w:val="22"/>
          <w:szCs w:val="22"/>
        </w:rPr>
        <w:t>SOFTWARE DE GESTÃO DAS COMPRAS E LICITAÇÕES E REGISTRO DE PREÇOS</w:t>
      </w:r>
    </w:p>
    <w:p w14:paraId="573FEAB0" w14:textId="77777777" w:rsidR="00341FEF" w:rsidRPr="006E6DDC" w:rsidRDefault="00341FEF" w:rsidP="00341FEF">
      <w:pPr>
        <w:jc w:val="center"/>
        <w:rPr>
          <w:rFonts w:ascii="Arial Narrow" w:hAnsi="Arial Narrow"/>
          <w:b/>
          <w:sz w:val="22"/>
          <w:szCs w:val="22"/>
        </w:rPr>
      </w:pPr>
    </w:p>
    <w:p w14:paraId="4A1B595F" w14:textId="77777777" w:rsidR="00470DC8" w:rsidRPr="00470DC8" w:rsidRDefault="00470DC8" w:rsidP="00470DC8">
      <w:pPr>
        <w:tabs>
          <w:tab w:val="left" w:pos="1134"/>
        </w:tabs>
        <w:spacing w:line="276" w:lineRule="auto"/>
        <w:ind w:firstLine="851"/>
        <w:jc w:val="both"/>
        <w:rPr>
          <w:rFonts w:ascii="Arial Narrow" w:hAnsi="Arial Narrow"/>
          <w:sz w:val="22"/>
          <w:szCs w:val="22"/>
        </w:rPr>
      </w:pPr>
      <w:r w:rsidRPr="00470DC8">
        <w:rPr>
          <w:rFonts w:ascii="Arial Narrow" w:hAnsi="Arial Narrow"/>
          <w:sz w:val="22"/>
          <w:szCs w:val="22"/>
        </w:rPr>
        <w:t>Geração de documento de autorização de execução contratual (autorização, ordem de fornecimento, pedido ou solicitação de fornecimento ou prestação de serviços) contendo nome base, descrição completa do material ou serviço, quantidades, valores e marca/complemento (quando aplicável e idêntico à proposta vencedora).</w:t>
      </w:r>
    </w:p>
    <w:p w14:paraId="16407FE2" w14:textId="77777777" w:rsidR="00470DC8" w:rsidRPr="00470DC8" w:rsidRDefault="00470DC8" w:rsidP="00470DC8">
      <w:pPr>
        <w:tabs>
          <w:tab w:val="left" w:pos="1134"/>
        </w:tabs>
        <w:spacing w:line="276" w:lineRule="auto"/>
        <w:ind w:firstLine="851"/>
        <w:jc w:val="both"/>
        <w:rPr>
          <w:rFonts w:ascii="Arial Narrow" w:hAnsi="Arial Narrow"/>
          <w:sz w:val="22"/>
          <w:szCs w:val="22"/>
        </w:rPr>
      </w:pPr>
      <w:r w:rsidRPr="00470DC8">
        <w:rPr>
          <w:rFonts w:ascii="Arial Narrow" w:hAnsi="Arial Narrow"/>
          <w:sz w:val="22"/>
          <w:szCs w:val="22"/>
        </w:rPr>
        <w:t>Emissão de múltiplos documentos de execução contratual, caso a execução seja parcelada.</w:t>
      </w:r>
    </w:p>
    <w:p w14:paraId="4376C9EF" w14:textId="77777777" w:rsidR="00470DC8" w:rsidRPr="00470DC8" w:rsidRDefault="00470DC8" w:rsidP="00470DC8">
      <w:pPr>
        <w:tabs>
          <w:tab w:val="left" w:pos="1134"/>
        </w:tabs>
        <w:spacing w:line="276" w:lineRule="auto"/>
        <w:ind w:firstLine="851"/>
        <w:jc w:val="both"/>
        <w:rPr>
          <w:rFonts w:ascii="Arial Narrow" w:hAnsi="Arial Narrow"/>
          <w:sz w:val="22"/>
          <w:szCs w:val="22"/>
        </w:rPr>
      </w:pPr>
      <w:r w:rsidRPr="00470DC8">
        <w:rPr>
          <w:rFonts w:ascii="Arial Narrow" w:hAnsi="Arial Narrow"/>
          <w:sz w:val="22"/>
          <w:szCs w:val="22"/>
        </w:rPr>
        <w:t>Cadastro de contratos administrativos contendo pelo menos número do contrato, objeto, regime ou forma de execução, valor contratual, data de vigência do contrato e recurso orçamentário. Essas informações são necessárias para a publicação dos contratos de acordo com a Lei nº 9.755/98, artigo 1º, inciso V.</w:t>
      </w:r>
    </w:p>
    <w:p w14:paraId="3F2D9E94" w14:textId="77777777" w:rsidR="00470DC8" w:rsidRPr="00470DC8" w:rsidRDefault="00470DC8" w:rsidP="00470DC8">
      <w:pPr>
        <w:tabs>
          <w:tab w:val="left" w:pos="1134"/>
        </w:tabs>
        <w:spacing w:line="276" w:lineRule="auto"/>
        <w:ind w:firstLine="851"/>
        <w:jc w:val="both"/>
        <w:rPr>
          <w:rFonts w:ascii="Arial Narrow" w:hAnsi="Arial Narrow"/>
          <w:sz w:val="22"/>
          <w:szCs w:val="22"/>
        </w:rPr>
      </w:pPr>
      <w:r w:rsidRPr="00470DC8">
        <w:rPr>
          <w:rFonts w:ascii="Arial Narrow" w:hAnsi="Arial Narrow"/>
          <w:sz w:val="22"/>
          <w:szCs w:val="22"/>
        </w:rPr>
        <w:t>Cadastro de aditivos contratuais para acréscimos de quantitativo, reequilíbrio econômico-financeiro, reajustes ou prorrogação contratual (prazo de vigência).</w:t>
      </w:r>
    </w:p>
    <w:p w14:paraId="54297BEA" w14:textId="77777777" w:rsidR="00470DC8" w:rsidRPr="00470DC8" w:rsidRDefault="00470DC8" w:rsidP="00470DC8">
      <w:pPr>
        <w:tabs>
          <w:tab w:val="left" w:pos="1134"/>
        </w:tabs>
        <w:spacing w:line="276" w:lineRule="auto"/>
        <w:ind w:firstLine="851"/>
        <w:jc w:val="both"/>
        <w:rPr>
          <w:rFonts w:ascii="Arial Narrow" w:hAnsi="Arial Narrow"/>
          <w:sz w:val="22"/>
          <w:szCs w:val="22"/>
        </w:rPr>
      </w:pPr>
      <w:r w:rsidRPr="00470DC8">
        <w:rPr>
          <w:rFonts w:ascii="Arial Narrow" w:hAnsi="Arial Narrow"/>
          <w:sz w:val="22"/>
          <w:szCs w:val="22"/>
        </w:rPr>
        <w:t>Emissão de documento de autorização de empenho (autorização, ordem, pedido ou requisição de empenho e subempenho) com integração ao sistema contábil para realização do empenho da despesa.</w:t>
      </w:r>
    </w:p>
    <w:p w14:paraId="5683AC4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cadastramento das solicitações/requisições de compras através de qualquer terminal de computador que tenha acesso ao servidor de dados a conter no mínimo os seguintes dados:</w:t>
      </w:r>
    </w:p>
    <w:p w14:paraId="14750BB1" w14:textId="77777777" w:rsidR="0089283A" w:rsidRPr="00470DC8" w:rsidRDefault="0089283A" w:rsidP="00470DC8">
      <w:pPr>
        <w:tabs>
          <w:tab w:val="left" w:pos="1134"/>
        </w:tabs>
        <w:spacing w:line="276" w:lineRule="auto"/>
        <w:jc w:val="both"/>
        <w:rPr>
          <w:rFonts w:ascii="Arial Narrow" w:hAnsi="Arial Narrow"/>
          <w:sz w:val="22"/>
          <w:szCs w:val="22"/>
        </w:rPr>
      </w:pPr>
      <w:r w:rsidRPr="00470DC8">
        <w:rPr>
          <w:rFonts w:ascii="Arial Narrow" w:hAnsi="Arial Narrow"/>
          <w:sz w:val="22"/>
          <w:szCs w:val="22"/>
        </w:rPr>
        <w:t>Número da Requisição (geração automática e sequência do sistema);</w:t>
      </w:r>
    </w:p>
    <w:p w14:paraId="694E4E5B" w14:textId="77777777" w:rsidR="0089283A" w:rsidRPr="006E6DDC" w:rsidRDefault="0089283A" w:rsidP="00470DC8">
      <w:pPr>
        <w:tabs>
          <w:tab w:val="left" w:pos="1134"/>
        </w:tabs>
        <w:spacing w:line="276" w:lineRule="auto"/>
        <w:jc w:val="both"/>
        <w:rPr>
          <w:rFonts w:ascii="Arial Narrow" w:hAnsi="Arial Narrow"/>
          <w:sz w:val="22"/>
          <w:szCs w:val="22"/>
        </w:rPr>
      </w:pPr>
      <w:r w:rsidRPr="006E6DDC">
        <w:rPr>
          <w:rFonts w:ascii="Arial Narrow" w:hAnsi="Arial Narrow"/>
          <w:sz w:val="22"/>
          <w:szCs w:val="22"/>
        </w:rPr>
        <w:t>Data da Requisição;</w:t>
      </w:r>
    </w:p>
    <w:p w14:paraId="7C20D6B7" w14:textId="77777777" w:rsidR="0089283A" w:rsidRPr="006E6DDC" w:rsidRDefault="0089283A" w:rsidP="00470DC8">
      <w:pPr>
        <w:tabs>
          <w:tab w:val="left" w:pos="1134"/>
        </w:tabs>
        <w:spacing w:line="276" w:lineRule="auto"/>
        <w:jc w:val="both"/>
        <w:rPr>
          <w:rFonts w:ascii="Arial Narrow" w:hAnsi="Arial Narrow"/>
          <w:sz w:val="22"/>
          <w:szCs w:val="22"/>
        </w:rPr>
      </w:pPr>
      <w:r w:rsidRPr="006E6DDC">
        <w:rPr>
          <w:rFonts w:ascii="Arial Narrow" w:hAnsi="Arial Narrow"/>
          <w:sz w:val="22"/>
          <w:szCs w:val="22"/>
        </w:rPr>
        <w:t>Setor Requisitante;</w:t>
      </w:r>
    </w:p>
    <w:p w14:paraId="12DA2CA2" w14:textId="77777777" w:rsidR="0089283A" w:rsidRPr="006E6DDC" w:rsidRDefault="0089283A" w:rsidP="00470DC8">
      <w:pPr>
        <w:tabs>
          <w:tab w:val="left" w:pos="1134"/>
        </w:tabs>
        <w:spacing w:line="276" w:lineRule="auto"/>
        <w:jc w:val="both"/>
        <w:rPr>
          <w:rFonts w:ascii="Arial Narrow" w:hAnsi="Arial Narrow"/>
          <w:sz w:val="22"/>
          <w:szCs w:val="22"/>
        </w:rPr>
      </w:pPr>
      <w:r w:rsidRPr="006E6DDC">
        <w:rPr>
          <w:rFonts w:ascii="Arial Narrow" w:hAnsi="Arial Narrow"/>
          <w:sz w:val="22"/>
          <w:szCs w:val="22"/>
        </w:rPr>
        <w:t>Responsável;</w:t>
      </w:r>
    </w:p>
    <w:p w14:paraId="56EF09F5" w14:textId="77777777" w:rsidR="0089283A" w:rsidRPr="006E6DDC" w:rsidRDefault="0089283A" w:rsidP="00470DC8">
      <w:pPr>
        <w:tabs>
          <w:tab w:val="left" w:pos="1134"/>
        </w:tabs>
        <w:spacing w:line="276" w:lineRule="auto"/>
        <w:jc w:val="both"/>
        <w:rPr>
          <w:rFonts w:ascii="Arial Narrow" w:hAnsi="Arial Narrow"/>
          <w:sz w:val="22"/>
          <w:szCs w:val="22"/>
        </w:rPr>
      </w:pPr>
      <w:r w:rsidRPr="006E6DDC">
        <w:rPr>
          <w:rFonts w:ascii="Arial Narrow" w:hAnsi="Arial Narrow"/>
          <w:sz w:val="22"/>
          <w:szCs w:val="22"/>
        </w:rPr>
        <w:t>Objeto ou Finalidade da Requisição;</w:t>
      </w:r>
    </w:p>
    <w:p w14:paraId="2B5DE44E" w14:textId="77777777" w:rsidR="0089283A" w:rsidRPr="006E6DDC" w:rsidRDefault="0089283A" w:rsidP="00470DC8">
      <w:pPr>
        <w:tabs>
          <w:tab w:val="left" w:pos="1134"/>
        </w:tabs>
        <w:spacing w:line="276" w:lineRule="auto"/>
        <w:jc w:val="both"/>
        <w:rPr>
          <w:rFonts w:ascii="Arial Narrow" w:hAnsi="Arial Narrow"/>
          <w:sz w:val="22"/>
          <w:szCs w:val="22"/>
        </w:rPr>
      </w:pPr>
      <w:r w:rsidRPr="006E6DDC">
        <w:rPr>
          <w:rFonts w:ascii="Arial Narrow" w:hAnsi="Arial Narrow"/>
          <w:sz w:val="22"/>
          <w:szCs w:val="22"/>
        </w:rPr>
        <w:lastRenderedPageBreak/>
        <w:t>Número Sequencial do item;</w:t>
      </w:r>
    </w:p>
    <w:p w14:paraId="4C0C582E" w14:textId="77777777" w:rsidR="0089283A" w:rsidRPr="006E6DDC" w:rsidRDefault="0089283A" w:rsidP="00470DC8">
      <w:pPr>
        <w:tabs>
          <w:tab w:val="left" w:pos="1134"/>
        </w:tabs>
        <w:spacing w:line="276" w:lineRule="auto"/>
        <w:jc w:val="both"/>
        <w:rPr>
          <w:rFonts w:ascii="Arial Narrow" w:hAnsi="Arial Narrow"/>
          <w:sz w:val="22"/>
          <w:szCs w:val="22"/>
        </w:rPr>
      </w:pPr>
      <w:r w:rsidRPr="006E6DDC">
        <w:rPr>
          <w:rFonts w:ascii="Arial Narrow" w:hAnsi="Arial Narrow"/>
          <w:sz w:val="22"/>
          <w:szCs w:val="22"/>
        </w:rPr>
        <w:t>Descrição Resumida do Produto/Serviço;</w:t>
      </w:r>
    </w:p>
    <w:p w14:paraId="109FC05E" w14:textId="77777777" w:rsidR="0089283A" w:rsidRPr="006E6DDC" w:rsidRDefault="0089283A" w:rsidP="00470DC8">
      <w:pPr>
        <w:tabs>
          <w:tab w:val="left" w:pos="1134"/>
        </w:tabs>
        <w:spacing w:line="276" w:lineRule="auto"/>
        <w:jc w:val="both"/>
        <w:rPr>
          <w:rFonts w:ascii="Arial Narrow" w:hAnsi="Arial Narrow"/>
          <w:sz w:val="22"/>
          <w:szCs w:val="22"/>
        </w:rPr>
      </w:pPr>
      <w:r w:rsidRPr="006E6DDC">
        <w:rPr>
          <w:rFonts w:ascii="Arial Narrow" w:hAnsi="Arial Narrow"/>
          <w:sz w:val="22"/>
          <w:szCs w:val="22"/>
        </w:rPr>
        <w:t>Quantidade;</w:t>
      </w:r>
    </w:p>
    <w:p w14:paraId="5BA39FF4" w14:textId="77777777" w:rsidR="0089283A" w:rsidRPr="006E6DDC" w:rsidRDefault="0089283A" w:rsidP="00470DC8">
      <w:pPr>
        <w:tabs>
          <w:tab w:val="left" w:pos="1134"/>
        </w:tabs>
        <w:spacing w:line="276" w:lineRule="auto"/>
        <w:jc w:val="both"/>
        <w:rPr>
          <w:rFonts w:ascii="Arial Narrow" w:hAnsi="Arial Narrow"/>
          <w:sz w:val="22"/>
          <w:szCs w:val="22"/>
        </w:rPr>
      </w:pPr>
      <w:r w:rsidRPr="006E6DDC">
        <w:rPr>
          <w:rFonts w:ascii="Arial Narrow" w:hAnsi="Arial Narrow"/>
          <w:sz w:val="22"/>
          <w:szCs w:val="22"/>
        </w:rPr>
        <w:t>Valor Unitário;</w:t>
      </w:r>
    </w:p>
    <w:p w14:paraId="2F3C2A42" w14:textId="77777777" w:rsidR="0089283A" w:rsidRPr="006E6DDC" w:rsidRDefault="0089283A" w:rsidP="00470DC8">
      <w:pPr>
        <w:tabs>
          <w:tab w:val="left" w:pos="1134"/>
        </w:tabs>
        <w:spacing w:line="276" w:lineRule="auto"/>
        <w:jc w:val="both"/>
        <w:rPr>
          <w:rFonts w:ascii="Arial Narrow" w:hAnsi="Arial Narrow"/>
          <w:sz w:val="22"/>
          <w:szCs w:val="22"/>
        </w:rPr>
      </w:pPr>
      <w:r w:rsidRPr="006E6DDC">
        <w:rPr>
          <w:rFonts w:ascii="Arial Narrow" w:hAnsi="Arial Narrow"/>
          <w:sz w:val="22"/>
          <w:szCs w:val="22"/>
        </w:rPr>
        <w:t xml:space="preserve">Ficha Orçamentária. </w:t>
      </w:r>
    </w:p>
    <w:p w14:paraId="322DFEE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Condicionar que o documento gerado no item anterior no item anterior possa tramitar em grupos de autorização eletrônica a conter no mínimo os seguintes grupos:</w:t>
      </w:r>
    </w:p>
    <w:p w14:paraId="29994827"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Requisitante;</w:t>
      </w:r>
    </w:p>
    <w:p w14:paraId="7871BE48"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Secretário Municipal;</w:t>
      </w:r>
    </w:p>
    <w:p w14:paraId="3E9DC040"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Planejamento de Compras;</w:t>
      </w:r>
    </w:p>
    <w:p w14:paraId="44E526E6"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Contabilidade;</w:t>
      </w:r>
    </w:p>
    <w:p w14:paraId="2612229E"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Controle Interno;</w:t>
      </w:r>
    </w:p>
    <w:p w14:paraId="20C6D1CE"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Compras Retorno.</w:t>
      </w:r>
    </w:p>
    <w:p w14:paraId="066B8D7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Condicionar que a Solicitação/Requisição de compras seja aprovada através de menu específico para então ser liberada a tramitação eletrônica do item anterior;</w:t>
      </w:r>
    </w:p>
    <w:p w14:paraId="671F394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integração completa com o Sistema de Pregão Presencial disponível para uso da administração Pública, com possibilidade de envio e retorno de informações evitando redigitações;</w:t>
      </w:r>
    </w:p>
    <w:p w14:paraId="33E5C00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pedido/requisição de compras;</w:t>
      </w:r>
    </w:p>
    <w:p w14:paraId="10046E7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elaboração da pesquisa de preços e emissão do mapa comparativo dos preços apresentados;</w:t>
      </w:r>
    </w:p>
    <w:p w14:paraId="150F6FC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abertura do exercício seguinte;</w:t>
      </w:r>
    </w:p>
    <w:p w14:paraId="0C3EF76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Relação Mensal de Compras;</w:t>
      </w:r>
    </w:p>
    <w:p w14:paraId="66A55440"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emissão de relatório de fornecedores cadastrados;</w:t>
      </w:r>
    </w:p>
    <w:p w14:paraId="6F9DF96F"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emissão de relatório comparativo de Propostas Comerciais do Processo;</w:t>
      </w:r>
    </w:p>
    <w:p w14:paraId="1A76FD8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emissão de relatório com Histórico das Pesquisas de Preço;</w:t>
      </w:r>
    </w:p>
    <w:p w14:paraId="61E8F49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emissão de relatório com Histórico/Situação Detalhado dos processos;</w:t>
      </w:r>
    </w:p>
    <w:p w14:paraId="40FC28C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cadastro individualizado das licitações para compra, serviço e obras, sendo mantido o controle e gerenciamento completo para a modalidade de pregão presencial, incluindo as rotinas de (credenciamento, registro das propostas escritas, sessão pública de lances verbais, avaliação das propostas e negociação final);</w:t>
      </w:r>
    </w:p>
    <w:p w14:paraId="24B672E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Não </w:t>
      </w:r>
      <w:r w:rsidR="000F3088">
        <w:rPr>
          <w:rFonts w:ascii="Arial Narrow" w:hAnsi="Arial Narrow"/>
          <w:sz w:val="22"/>
          <w:szCs w:val="22"/>
        </w:rPr>
        <w:t>possibilitar</w:t>
      </w:r>
      <w:r w:rsidRPr="006E6DDC">
        <w:rPr>
          <w:rFonts w:ascii="Arial Narrow" w:hAnsi="Arial Narrow"/>
          <w:sz w:val="22"/>
          <w:szCs w:val="22"/>
        </w:rPr>
        <w:t xml:space="preserve"> que o operador realize a homologação dos processos sem antes realizar o preenchimento no sistema de dados de ENVIO OBRIGATÓRIO para o SICOM, está rotina visa o não acumulo de tarefas, caso contrário poderia ocasionar em perda do prazo de envio estabelecido pelo TCE/M.G;</w:t>
      </w:r>
    </w:p>
    <w:p w14:paraId="0661E7E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menu para realização de AUDITORIA dos dados a serem enviados para o SICOM visando a verificação de erros ou falta de preenchimento bem como apresentação de soluções para o acerto;</w:t>
      </w:r>
    </w:p>
    <w:p w14:paraId="7509307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menu de encerramento de meses enviados para o SICOM, não permitindo assim que os usuários preencham/alterem dados de meses já encerrados e enviados para o SICOM.</w:t>
      </w:r>
    </w:p>
    <w:p w14:paraId="7C948ED4"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apuração dos fornecedores habilitados nas modalidades: Convite, Tomada de Preços e Concorrência;</w:t>
      </w:r>
    </w:p>
    <w:p w14:paraId="6A38605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julgamento da licitação, com emissão do mapa de apuração e mapa de preços;</w:t>
      </w:r>
    </w:p>
    <w:p w14:paraId="0FD3BC4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Na modalidade de Pregão Conter critério de adjudicação da licitação por item por lote ou global;</w:t>
      </w:r>
    </w:p>
    <w:p w14:paraId="48EB844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cadastro da comissão julgadora de um determinado processo licitatório;</w:t>
      </w:r>
    </w:p>
    <w:p w14:paraId="0E3E7B60"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verificação da situação Atual dos Processos;</w:t>
      </w:r>
    </w:p>
    <w:p w14:paraId="0E0FD4B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de relatório de Licitações em que um Fornecedor Participou e/ou venceu;</w:t>
      </w:r>
    </w:p>
    <w:p w14:paraId="106024D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emissão de relatório de Acompanhamento de Preços Registrados (Registro de Preços);</w:t>
      </w:r>
    </w:p>
    <w:p w14:paraId="5372BE1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Geração dos arquivos para o SICOM relativos às licitações, dispensas e inexigibilidades do acompanhamento mensal (AM)</w:t>
      </w:r>
    </w:p>
    <w:p w14:paraId="73F49FE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Sistema com possibilidade de envio e retorno de informações evitando redigitações;</w:t>
      </w:r>
    </w:p>
    <w:p w14:paraId="0AA819D2"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0089283A" w:rsidRPr="006E6DDC">
        <w:rPr>
          <w:rFonts w:ascii="Arial Narrow" w:hAnsi="Arial Narrow"/>
          <w:sz w:val="22"/>
          <w:szCs w:val="22"/>
        </w:rPr>
        <w:t xml:space="preserve"> o cadastro de Pregoeiro e equipes de apoio com possibilidade de adequação da equipe conforme processo;</w:t>
      </w:r>
    </w:p>
    <w:p w14:paraId="6DF35525"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Credenciamento de Empresas com respectivos representantes;</w:t>
      </w:r>
    </w:p>
    <w:p w14:paraId="2B164DB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ordenação das Propostas por nome do fornecedor ou por valor;</w:t>
      </w:r>
    </w:p>
    <w:p w14:paraId="11AF9D2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Calcular e classificar automaticamente as propostas de acordo com valor informado em percentual (%) respeitando a legislação vigente;</w:t>
      </w:r>
    </w:p>
    <w:p w14:paraId="192D965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a Pregoeiro classifique fornecedores os participantes para rodadas de lances;</w:t>
      </w:r>
    </w:p>
    <w:p w14:paraId="04ECB2DE"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registro dos lances em ordem cronológica (data, hora, minuto e fração de minuto);</w:t>
      </w:r>
    </w:p>
    <w:p w14:paraId="0796916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Informar o valor mínimo do lance e automaticamente o fornecedor que dará o lance seguinte;</w:t>
      </w:r>
    </w:p>
    <w:p w14:paraId="3655742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Habilitação dos ganhadores com reclassificação em caso de inabilitação;</w:t>
      </w:r>
    </w:p>
    <w:p w14:paraId="07553A62"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Emissão de Ata: texto modificável conforme ocorrências do certame;</w:t>
      </w:r>
    </w:p>
    <w:p w14:paraId="6BAD8902"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um único menu para realização de todo tipo de processo, independente do tipo, valor ou modalidade (Dispensa do Art. 24 inciso I e II, Dispensa do Art. III e seguintes, Inexigibilidade, Carta Convite, Tomada de Preços, Concorrência e Pregão) afim de que todos possam ter uma única numeração sequencial de processos e que o controle seja facilitado.</w:t>
      </w:r>
    </w:p>
    <w:p w14:paraId="7B6DEF89"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registro dos processos licitatórios/dispensas/inexigibilidade através de qualquer terminal de computador que tenha acesso ao servidor de dados a conter no mínimo os seguintes dados:</w:t>
      </w:r>
    </w:p>
    <w:p w14:paraId="438B447E" w14:textId="77777777" w:rsidR="00B157E1" w:rsidRPr="006E6DDC" w:rsidRDefault="00B157E1"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Número do Processo;</w:t>
      </w:r>
    </w:p>
    <w:p w14:paraId="50CF7B00" w14:textId="77777777" w:rsidR="00B157E1" w:rsidRPr="006E6DDC" w:rsidRDefault="00B157E1"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Data de Abertura;</w:t>
      </w:r>
    </w:p>
    <w:p w14:paraId="42AE980D" w14:textId="77777777" w:rsidR="00B157E1" w:rsidRPr="006E6DDC" w:rsidRDefault="00B157E1"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Critério de Julgamento (Global/Lote/Item);</w:t>
      </w:r>
    </w:p>
    <w:p w14:paraId="3F0BF786" w14:textId="77777777" w:rsidR="00B157E1" w:rsidRPr="006E6DDC" w:rsidRDefault="00B157E1"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Característica (Compra/Serviço ou Obra/Engenharia)</w:t>
      </w:r>
    </w:p>
    <w:p w14:paraId="4923B07D" w14:textId="77777777" w:rsidR="00B157E1" w:rsidRPr="006E6DDC" w:rsidRDefault="00B157E1"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Resumo do Objeto ou Referência ou simplesmente objeto;</w:t>
      </w:r>
    </w:p>
    <w:p w14:paraId="793678F5" w14:textId="77777777" w:rsidR="00B157E1" w:rsidRPr="006E6DDC" w:rsidRDefault="00B157E1"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Objeto ou objeto detalhado do Processo.</w:t>
      </w:r>
    </w:p>
    <w:p w14:paraId="39CB4F22"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meios de acompanhamento de todo o processo de abertura e julgamento de processos licitatórios, registrando a habilitação, proposta comercial e emissão de mapas comparativos de preços;</w:t>
      </w:r>
    </w:p>
    <w:p w14:paraId="47A79634"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Consistir que para atendimento do item anterior o sistema tenha um menu/botão/campo específico para acompanhamento de todo procedimento, onde seja possível a verificação da situação atual dos processos;</w:t>
      </w:r>
    </w:p>
    <w:p w14:paraId="033A3458"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emissão de relatórios de contratos e compras, de envio obrigatório aos Tribunais de Contas da União (Lei nº 9.755/1998);</w:t>
      </w:r>
    </w:p>
    <w:p w14:paraId="6AF6B336"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integração com a contabilidade permitindo análise contábil dos pedidos/solicitações/requisições de compras, bem como a classificação orçamentária (prévia) dos mesmos;</w:t>
      </w:r>
    </w:p>
    <w:p w14:paraId="15461502"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a proposta comercial seja preenchida pelo próprio fornecedor, em suas dependências, e posteriormente enviada em meio magnético/e-mail para entrada automática no sistema, sem necessidade de redigitação;</w:t>
      </w:r>
    </w:p>
    <w:p w14:paraId="3CA0B7FB"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utilização de registro geral de fornecedores, desde a geração do edital de chamamento até o fornecimento do “Certificado de Registro Cadastral”, controlando o vencimento de documentos, e também registra a inabilitação por suspensão ou rescisão do contrato;</w:t>
      </w:r>
    </w:p>
    <w:p w14:paraId="7CBEF23E"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que o fornecedor cadastrado seja vinculado a determinadas especialidades/atividade de fornecimento/prestações de serviços;</w:t>
      </w:r>
    </w:p>
    <w:p w14:paraId="44604177"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da relação de fornecedores cadastrados em uma determinada especialidade/atividade;</w:t>
      </w:r>
    </w:p>
    <w:p w14:paraId="3BBC3F55"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cadastramento de descrição dos materiais;</w:t>
      </w:r>
    </w:p>
    <w:p w14:paraId="3FD67632"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Formalizar os processos de contratação de acordo com as Modalidades exigidas em Lei bem como por Dispensa ou Inexigibilidade;</w:t>
      </w:r>
    </w:p>
    <w:p w14:paraId="21813F99"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integração totalmente com o sistema de almoxarifado, no qual todas as tabelas comuns aos dois sistemas de licitações são únicas, de modo a evitar a redundância e a distorção de informações;</w:t>
      </w:r>
    </w:p>
    <w:p w14:paraId="7671857A"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Pr="006E6DDC">
        <w:rPr>
          <w:rFonts w:ascii="Arial Narrow" w:hAnsi="Arial Narrow"/>
          <w:sz w:val="22"/>
          <w:szCs w:val="22"/>
        </w:rPr>
        <w:t xml:space="preserve"> a classificação e consulta da dotação orçamentária no momento do cadastramento dos pedidos/requisições de compras;</w:t>
      </w:r>
    </w:p>
    <w:p w14:paraId="7C1AA2A9"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o controle gerencial nos pedidos/requisições de compras, os quais são devidamente liberados eletronicamente, antes de chegar à etapa de efetivação da compra;</w:t>
      </w:r>
    </w:p>
    <w:p w14:paraId="24DF2BA7" w14:textId="77777777" w:rsidR="00B157E1" w:rsidRPr="006E6DDC" w:rsidRDefault="00B157E1" w:rsidP="00B157E1">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integração total com o sistema de almoxarifado e que está permita, por exemplo, o cadastro de materiais ou registro de fornecedores tanto no sistema de Gestão de Contratações Públicas quanto no sistema de Almoxarifado;</w:t>
      </w:r>
    </w:p>
    <w:p w14:paraId="209A5BB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dos documentos entregues por um Fornecedor com respectivas datas de validade;</w:t>
      </w:r>
    </w:p>
    <w:p w14:paraId="5CBC6DB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Emissão do C.R.C – Certificado de Registro Cadastral;</w:t>
      </w:r>
    </w:p>
    <w:p w14:paraId="43C9EC3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Dispor de cadastro único de fornecedores integrado com os demais módulos e sistemas afins, no qual permite inclusão de documentos obrigatórios de habilitação para fins de licitação do fornecedor, cadastro de atividades e linhas de fornecimento;</w:t>
      </w:r>
    </w:p>
    <w:p w14:paraId="34778838"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emissão de Relação de Fornecedores;</w:t>
      </w:r>
    </w:p>
    <w:p w14:paraId="68B1937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acompanhamento dos processos licitatórios desde a preparação até seu julgamento final, registrando as etapas de:</w:t>
      </w:r>
    </w:p>
    <w:p w14:paraId="7F728B1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Publicação do processo; </w:t>
      </w:r>
    </w:p>
    <w:p w14:paraId="684E521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Emissão do mapa comparativo de preços referente as cotações; </w:t>
      </w:r>
    </w:p>
    <w:p w14:paraId="1FB0DFE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Emissão das Atas das sessões referente Documentação e Julgamento das propostas;</w:t>
      </w:r>
    </w:p>
    <w:p w14:paraId="5F8A71B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Interposição de recurso; </w:t>
      </w:r>
    </w:p>
    <w:p w14:paraId="5D3865C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Anulação e revogação; </w:t>
      </w:r>
    </w:p>
    <w:p w14:paraId="57A61C6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Impugnação;</w:t>
      </w:r>
    </w:p>
    <w:p w14:paraId="1A9D48D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Parecer da comissão julgadora; </w:t>
      </w:r>
    </w:p>
    <w:p w14:paraId="1F00C96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Parecer jurídico; </w:t>
      </w:r>
    </w:p>
    <w:p w14:paraId="7C3C72E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Adjudicação e Homologação;</w:t>
      </w:r>
    </w:p>
    <w:p w14:paraId="3611D28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Contratos e aditivos; </w:t>
      </w:r>
    </w:p>
    <w:p w14:paraId="64C5619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Liquidação das autorizações de fornecimento; </w:t>
      </w:r>
    </w:p>
    <w:p w14:paraId="033F0AE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empenhos para a contabilidade e liquidação dos empenhos</w:t>
      </w:r>
    </w:p>
    <w:p w14:paraId="2491CFE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meios de acompanhamento de todo o processo de abertura e julgamento da licitação, registrando a habilitação, proposta comercial, fase de lances, anulação, adjudicação, homologação e emitindo o mapa comparativo de preços do final da sessão;</w:t>
      </w:r>
    </w:p>
    <w:p w14:paraId="08E0B8A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Registrar os processos licitatórios identificando o número do processo, objeto, modalidade de licitação e datas do processo;</w:t>
      </w:r>
    </w:p>
    <w:p w14:paraId="30193F0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Etapas de um Processo Licitatório em fase cronológica conforme a lei de licitação, sendo as sequências dos procedimentos mais diretos, sem ter que abrir várias janelas.</w:t>
      </w:r>
    </w:p>
    <w:p w14:paraId="5392DCC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separação dos itens do processo e suas respectivas quantidades por centro de custo e por despesa.</w:t>
      </w:r>
    </w:p>
    <w:p w14:paraId="442BDEAF"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alterar/mudar as dotações orçamentárias dos processos, no encerramento do exercício, sem ter que retirar a homologação.</w:t>
      </w:r>
    </w:p>
    <w:p w14:paraId="620AC21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quando necessário cadastro e atualização de empresas buscando informações completas e necessárias para o SICOM, diretamente do site da Receita Federal (</w:t>
      </w:r>
      <w:hyperlink r:id="rId11">
        <w:r w:rsidRPr="006E6DDC">
          <w:rPr>
            <w:rFonts w:ascii="Arial Narrow" w:hAnsi="Arial Narrow"/>
            <w:sz w:val="22"/>
            <w:szCs w:val="22"/>
            <w:u w:val="single"/>
          </w:rPr>
          <w:t>http://www.receita.fazenda.gov.br/pessoajuridica/cnpj/cnpjreva/cnpjreva_solicitacao.asp</w:t>
        </w:r>
      </w:hyperlink>
      <w:r w:rsidRPr="006E6DDC">
        <w:rPr>
          <w:rFonts w:ascii="Arial Narrow" w:hAnsi="Arial Narrow"/>
          <w:sz w:val="22"/>
          <w:szCs w:val="22"/>
        </w:rPr>
        <w:t xml:space="preserve">). </w:t>
      </w:r>
    </w:p>
    <w:p w14:paraId="51C55A2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Utilizar registro geral de fornecedores, desde a geração do edital de chamamento até o fornecimento do “Certificado de Registro Cadastral”, controlando o vencimento de documentos, bem como registrar a inabilitação por suspensão ou rescisão do contrato, controlando a data limite de inabilitação;</w:t>
      </w:r>
    </w:p>
    <w:p w14:paraId="1B215E6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cadastro de materiais, serviços e obras para informar: Material perecível; Material estocável; Material de consumo ou permanente; tipo do combustível; Descrição; Grupo e classe; Dados da última compra como: data, quantidade, preço e fornecedor.</w:t>
      </w:r>
    </w:p>
    <w:p w14:paraId="6A300230"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0089283A" w:rsidRPr="006E6DDC">
        <w:rPr>
          <w:rFonts w:ascii="Arial Narrow" w:hAnsi="Arial Narrow"/>
          <w:sz w:val="22"/>
          <w:szCs w:val="22"/>
        </w:rPr>
        <w:t xml:space="preserve"> visualizar a descrição completa do material, quando do lançamento dos preços nas cotações e propostas.</w:t>
      </w:r>
    </w:p>
    <w:p w14:paraId="4ED0EB0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agrupar automaticamente, várias solicitações de compras dos diversos setores para um novo processo licitatório, dispensa ou inexigibilidade licitação. </w:t>
      </w:r>
    </w:p>
    <w:p w14:paraId="3FD5C54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as solicitações de compra, não permitindo que usuários de outros centros de custo acessem ou cadastrem solicitações não pertencentes ao seu centro de custo e que a quantidade de cada item possa ser dividida por uma ou mais despesas.</w:t>
      </w:r>
    </w:p>
    <w:p w14:paraId="06FE558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 data de validade das certidões negativas e outros documentos dos fornecedores, com emissão de relatório por fornecedor contendo a relação das negativas vencidas/por vencer.</w:t>
      </w:r>
    </w:p>
    <w:p w14:paraId="6623742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integração com sistema de contabilidade, efetuando os seguintes processos:</w:t>
      </w:r>
    </w:p>
    <w:p w14:paraId="792CF0A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Bloqueio do valor da licitação, da compra direta ou do termo aditivo;</w:t>
      </w:r>
    </w:p>
    <w:p w14:paraId="4C18749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empenhos e liquidações;</w:t>
      </w:r>
    </w:p>
    <w:p w14:paraId="613D4A2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Atualizar dados cadastrais de fornecedores e da despesa. </w:t>
      </w:r>
    </w:p>
    <w:p w14:paraId="07537638"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desbloqueio do saldo remanescente da despesa na geração do último empenho do processo.</w:t>
      </w:r>
    </w:p>
    <w:p w14:paraId="27EAFBF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Integrar-se com a execução orçamentária gerando as autorizações de empenho e a respectiva reserva de saldo;</w:t>
      </w:r>
    </w:p>
    <w:p w14:paraId="7CD1005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integração com o sistema tributário para consultar os débitos dos participantes no processo licitatório. Dispensa ou inexigibilidade licitação.</w:t>
      </w:r>
    </w:p>
    <w:p w14:paraId="790783C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gravação, em meio magnético, dos itens do processo licitatório para os fornecedores digitar o preço e marca de cada item (cotação de preços e proposta comercial) com leitura dos preços informados e preenchimento automático no cadastro de itens do processo, exibindo os itens em lista ou separados por lotes, sem necessidade de redigitação.</w:t>
      </w:r>
    </w:p>
    <w:p w14:paraId="3057C96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formas de cotação através de arquivo ou direta através da internet.</w:t>
      </w:r>
    </w:p>
    <w:p w14:paraId="32D65959"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sejam lançados valores 0,00 (zero) para alguns itens do processo, quando definidos no Edital.</w:t>
      </w:r>
    </w:p>
    <w:p w14:paraId="642E7882"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consultas de preços, por materiais ou por fornecedores, praticados em licitações ou despesas anteriores.</w:t>
      </w:r>
    </w:p>
    <w:p w14:paraId="65D1F08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consulta dos fornecedores de determinado material ou ramo de atividade.</w:t>
      </w:r>
    </w:p>
    <w:p w14:paraId="4204B0E6"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consulta de fornecedores por CNPJ, Razão Social e/ou nome fantasia;</w:t>
      </w:r>
    </w:p>
    <w:p w14:paraId="4903433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identificar em quais processos licitatórios determinado fornecedor participou, visualizando sua situação em cada item do processo.</w:t>
      </w:r>
    </w:p>
    <w:p w14:paraId="1D358E4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parcelamento e cancelamento das Autorizações de Compra e Ordens de Serviço.</w:t>
      </w:r>
    </w:p>
    <w:p w14:paraId="2A9F638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ao fazer o pedido de compra enviar e-mail para o fornecedor ou para o responsável do centro de custo com o pedido em anexo.</w:t>
      </w:r>
    </w:p>
    <w:p w14:paraId="3FBAEF7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todos os relatórios exigidos por Lei, como por exemplo: Termo de abertura e autorização do processo licitatório; </w:t>
      </w:r>
    </w:p>
    <w:p w14:paraId="0180860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Parecer jurídico e contábil; Publicação do edital; Atas do processo licitatório; Emissão de contratos; Notas de autorização de fornecimento;</w:t>
      </w:r>
    </w:p>
    <w:p w14:paraId="3AA1F14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as quantidades entregues parcialmente pelo fornecedor, possibilitando a emissão de relatório de forma resumida e detalhada, contendo as quantidades entregues, os valores e o saldo pendente.</w:t>
      </w:r>
    </w:p>
    <w:p w14:paraId="71B17ED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sobre o saldo de licitações.</w:t>
      </w:r>
    </w:p>
    <w:p w14:paraId="415AF74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Todas as tabelas comuns aos sistemas de licitações e de materiais devem ser únicas, de modo a evitar a redundância e a discrepância de informações;</w:t>
      </w:r>
    </w:p>
    <w:p w14:paraId="59CE7461"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cadastro de compras diretas, informando: Data da Compra; Fornecedor; Centro de Custo; Objeto da Compra; </w:t>
      </w:r>
    </w:p>
    <w:p w14:paraId="60538F8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Local de Entrega e Forma de Pagamento.</w:t>
      </w:r>
    </w:p>
    <w:p w14:paraId="00B6AD54"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lastRenderedPageBreak/>
        <w:t>Possibilitar</w:t>
      </w:r>
      <w:r w:rsidR="0089283A" w:rsidRPr="006E6DDC">
        <w:rPr>
          <w:rFonts w:ascii="Arial Narrow" w:hAnsi="Arial Narrow"/>
          <w:sz w:val="22"/>
          <w:szCs w:val="22"/>
        </w:rPr>
        <w:t xml:space="preserve"> cotação de preço para a compra direta.</w:t>
      </w:r>
    </w:p>
    <w:p w14:paraId="7B241D38"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fazer a troca de fornecedor do saldo remanescente de um processo.</w:t>
      </w:r>
    </w:p>
    <w:p w14:paraId="3381E5E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Processos Licitatório. Dispensa ou Inexigibilidade licitação pelo preço médio ou menor preço cotado.</w:t>
      </w:r>
    </w:p>
    <w:p w14:paraId="195DBE5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desclassificar itens da proposta que estejam acima do valor médio cotado.</w:t>
      </w:r>
    </w:p>
    <w:p w14:paraId="3C5BC6E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atribuir cota reservada para MPEs, possibilitando atribuir a mesma a outras empresas caso esta esteja deserta.</w:t>
      </w:r>
    </w:p>
    <w:p w14:paraId="27EA67B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Gerar entrada do material no almoxarifado a partir da liquidação visualizando a movimentação no estoque.</w:t>
      </w:r>
    </w:p>
    <w:p w14:paraId="669951C9"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criar e editar modelos de editais, contratos, autorização de compras, atas e outros relatórios desejados a partir dos modelos existentes no sistema.</w:t>
      </w:r>
    </w:p>
    <w:p w14:paraId="22E36D5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documentos como, editais, autorizações de fornecimento, ordens de execução de serviços, atas, atas de Registro de Preços, extrato contratual, contrato, deliberações e pareceres, possam ser formatados e editados pelo usuário.</w:t>
      </w:r>
    </w:p>
    <w:p w14:paraId="09E6EDA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Atender todas as exigências do SICOM, com checklist (verificação) anterior a seu envio (Pré-validador para o SICOM).</w:t>
      </w:r>
    </w:p>
    <w:p w14:paraId="7B384FA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Atender todos os parâmetros das leis e decretos onde se destinasse seu uso a procedimentos licitatórios.</w:t>
      </w:r>
    </w:p>
    <w:p w14:paraId="3A556D2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histórico das alterações do contrato, informando o de tipo alteração (acréscimo, diminuição, equilíbrio econômico financeiro, prorrogação, rescisão) e se foi uniltateral ou bilateral.</w:t>
      </w:r>
    </w:p>
    <w:p w14:paraId="7A4A1C3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Registrar a rescisão do contrato ou aditivo, informando: motivo, data do termo e da publicação, valor da multa e indenização, fundamento legal e imprensa oficial.</w:t>
      </w:r>
    </w:p>
    <w:p w14:paraId="0828F45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registrar a suspensão ou rescisão de contrato, controlando a data limite da situação de inabilitado.</w:t>
      </w:r>
    </w:p>
    <w:p w14:paraId="2631CA54"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efetuar o registro do extrato contratual, contrato, da ata de registro de preços, da execução da autorização de compra, da ordem de serviço, dos aditivos, rescisões, suspensão, cancelamento e reajuste de contratos.</w:t>
      </w:r>
    </w:p>
    <w:p w14:paraId="5F2BB881"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fazer aditamentos, e atualizações de registro de preços.</w:t>
      </w:r>
    </w:p>
    <w:p w14:paraId="2B520B5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tela para acompanhamento das licitações pendentes, finalizadas ou canceladas.</w:t>
      </w:r>
    </w:p>
    <w:p w14:paraId="058A310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copiar os itens de outro processo licitatório, já cadastrado.</w:t>
      </w:r>
    </w:p>
    <w:p w14:paraId="2188596D"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cópia de solicitações de forma a evitar redigitação de dados de processos similares.</w:t>
      </w:r>
    </w:p>
    <w:p w14:paraId="06DB69B1"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agrupar os itens do processo licitatório por centro de custos.</w:t>
      </w:r>
    </w:p>
    <w:p w14:paraId="2A725C8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alterar a data de emissão das autorizações de fornecimento.</w:t>
      </w:r>
    </w:p>
    <w:p w14:paraId="00548DD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Controlar as solicitações de compra pendentes, liberadas e reprovadas.</w:t>
      </w:r>
    </w:p>
    <w:p w14:paraId="46D2796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tela para acompanhamento das solicitações de materiais/serviços;</w:t>
      </w:r>
    </w:p>
    <w:p w14:paraId="1388276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relação das licitações informando: Data e hora de abertura, Número, Modalidade, Membros da comissão e/ou Pregoeiro e Equipe de Apoio e Objeto a ser licitado. </w:t>
      </w:r>
    </w:p>
    <w:p w14:paraId="695C917A"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cadastro de Comissões Permanente; Especial; Servidores; Pregoeiros; Leiloeiros, informando o ato que a designou, data de designação e expiração, com membros e funções designadas.</w:t>
      </w:r>
    </w:p>
    <w:p w14:paraId="1F45E73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cadastramento de comissões julgadoras: especial, permanente, Pregoeiro, servidores e leiloeiros, informando as portarias e datas de designação ou exoneração e expiração, com controle sobre o prazo de investidura.</w:t>
      </w:r>
    </w:p>
    <w:p w14:paraId="57C3E00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classificação das propostas do pregão presencial conforme critérios de classificação determinados pela legislação (Lei 10.520/2002).</w:t>
      </w:r>
    </w:p>
    <w:p w14:paraId="10773FF9"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efetuar lances para a modalidade de pregão presencial e leilão com opção de desistência e rotina de reabertura de itens e/ou lotes para nova etapa de lances.   </w:t>
      </w:r>
    </w:p>
    <w:p w14:paraId="49DDE07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Permitir nos lances verbais nos Pregões e Leilões reabrir itens já finalizados para nova etapa de lance.</w:t>
      </w:r>
    </w:p>
    <w:p w14:paraId="5FF9FB9E"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nos lances voltar os últimos lances de um determinado item.</w:t>
      </w:r>
    </w:p>
    <w:p w14:paraId="1436BEE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após os lances identificar os itens que finalizaram acima do valor médio cotado permitindo a negociação dos mesmos.</w:t>
      </w:r>
    </w:p>
    <w:p w14:paraId="134784D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Transferir a situação de vencedor para outro fornecedor, se necessário.</w:t>
      </w:r>
    </w:p>
    <w:p w14:paraId="39BFA71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Avisar quando estiver empresa grande porte e MPEs no lance final, para aplicação do § 2º do artigo 44 da Lei Federal n° 123/06, onde assegura, como critério de desempate, preferência de contratação para as MPEs.</w:t>
      </w:r>
    </w:p>
    <w:p w14:paraId="0879CA5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Avisar quando estiver empresa do município no lance final, para aplicação do § 3º do artigo 48 da Lei Federal n° 123/06 mais alterações, onde terão prioridade de contratação as microempresas e empresas de pequeno porte sediadas local, aplicando-lhes a prioridade de contratação até o limite de 10% (dez por cento) do melhor preço válido.</w:t>
      </w:r>
    </w:p>
    <w:p w14:paraId="4353384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emissão da ata do pregão presencial e histórico dos lances.</w:t>
      </w:r>
    </w:p>
    <w:p w14:paraId="6AA3C89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Emissão de relatórios de resultados com dados completos dos fornecedores.</w:t>
      </w:r>
    </w:p>
    <w:p w14:paraId="2854761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utilização de critérios de julgamento das propostas em relação à microempresa e empresa de pequeno porte, de acordo com lei complementar 123/2006.</w:t>
      </w:r>
    </w:p>
    <w:p w14:paraId="4B444E7D"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parametrização para numerar a licitação de forma sequencial ou por modalidade, possibilitando alterar a numeração sugerida pelo sistema.</w:t>
      </w:r>
    </w:p>
    <w:p w14:paraId="1683F95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Relatórios para divulgação na internet, conforme lei 9.755/98 e Demonstrativo das compras efetuadas conforme art. 16 da Lei 8.666/93.</w:t>
      </w:r>
    </w:p>
    <w:p w14:paraId="60012F9B"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configuração das assinaturas que serão exibidas nos relatórios. </w:t>
      </w:r>
    </w:p>
    <w:p w14:paraId="288C459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Dispor as Leis 8.666/93 e 10.520/2002 para eventuais consultas diretamente no sistema.</w:t>
      </w:r>
    </w:p>
    <w:p w14:paraId="2855B9F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a Lei de Licitações em ambiente hipertexto.</w:t>
      </w:r>
    </w:p>
    <w:p w14:paraId="7BCC475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que o sistema de compras e licitações, contenha plataforma de pregão eletrônico utilizando a mesma base de dados; </w:t>
      </w:r>
    </w:p>
    <w:p w14:paraId="66D8E1A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Esta plataforma não poderá incidir em custos extras para fornecedores e para a Entidade.</w:t>
      </w:r>
    </w:p>
    <w:p w14:paraId="29561EA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o credenciamento dos participantes;</w:t>
      </w:r>
    </w:p>
    <w:p w14:paraId="67E3F6F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o cadastro de documentos parametrizados como atestados, certidões, de acordo com a necessidade da entidade, permitindo em cada tipo de documento, a anexação de arquivos;</w:t>
      </w:r>
    </w:p>
    <w:p w14:paraId="2F854D7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envio de proposta de preços, bem como anexação do documento da proposta;</w:t>
      </w:r>
    </w:p>
    <w:p w14:paraId="27F8FCB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chat para interação do Pregoeiro com os participantes e vice-versa, do processo de pregão eletrônico;</w:t>
      </w:r>
    </w:p>
    <w:p w14:paraId="160393F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cadastro de mensagens automatizadas para envio do chat, de acordo com as fases (análises dos Itens, habilitação, intenção de recurso, suspenção do processo, negociação, sorteio, benefício Lei 123/16 do pregão;</w:t>
      </w:r>
    </w:p>
    <w:p w14:paraId="2250D110"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os participantes possam efetuar seus lances com atualização automática das informações para os demais participantes;</w:t>
      </w:r>
    </w:p>
    <w:p w14:paraId="1171143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acesso ao público em geral para acompanhamento do pregão de modo completo (lances e chat);</w:t>
      </w:r>
    </w:p>
    <w:p w14:paraId="3A21BE8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legenda com a situação do de cada item do pregão eletrônico;</w:t>
      </w:r>
    </w:p>
    <w:p w14:paraId="3B960EA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que o Pregoeiro possa efetuar o desempate dos itens das propostas;</w:t>
      </w:r>
    </w:p>
    <w:p w14:paraId="06BC70C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 pregão eletrônico deverá disponibilizar o modo de julgamento (Ex.: Menor preço global, menor preço por item) de acordo com as informações cadastradas no processo licitatório do Município;</w:t>
      </w:r>
    </w:p>
    <w:p w14:paraId="063EB1C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aceitar e fracassar itens;</w:t>
      </w:r>
    </w:p>
    <w:p w14:paraId="2E35BC1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parâmetro para cada processo de pregão eletrônico, configurando a forma de disputa, Aberta ou Aberta Fechada;</w:t>
      </w:r>
    </w:p>
    <w:p w14:paraId="5E7E623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Conter parâmetro para definição de tempos entre lances para os dois modos de disputa, e também, tempo de prorrogação automático, caso optado para o Modo Aberto;</w:t>
      </w:r>
    </w:p>
    <w:p w14:paraId="318A2B2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programações de tempo para item específico do pregão;</w:t>
      </w:r>
    </w:p>
    <w:p w14:paraId="1CA71F5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sistema de pregão eletrônico deverá ser integrado com a plataforma +Brasil para eventuais prestações de contas;</w:t>
      </w:r>
    </w:p>
    <w:p w14:paraId="526AE73C" w14:textId="77777777" w:rsidR="00341FEF" w:rsidRPr="006E6DDC" w:rsidRDefault="00341FEF" w:rsidP="00341FEF">
      <w:pPr>
        <w:jc w:val="both"/>
        <w:rPr>
          <w:rFonts w:ascii="Arial Narrow" w:hAnsi="Arial Narrow"/>
          <w:color w:val="000000"/>
          <w:sz w:val="22"/>
          <w:szCs w:val="22"/>
        </w:rPr>
      </w:pPr>
    </w:p>
    <w:p w14:paraId="6A35C854" w14:textId="77777777" w:rsidR="00341FEF" w:rsidRPr="006E6DDC" w:rsidRDefault="00341FEF" w:rsidP="00341FEF">
      <w:pPr>
        <w:jc w:val="both"/>
        <w:rPr>
          <w:rFonts w:ascii="Arial Narrow" w:hAnsi="Arial Narrow"/>
          <w:color w:val="000000"/>
          <w:sz w:val="22"/>
          <w:szCs w:val="22"/>
        </w:rPr>
      </w:pPr>
    </w:p>
    <w:p w14:paraId="2C532F0F" w14:textId="77777777" w:rsidR="00341FEF" w:rsidRPr="006E6DDC" w:rsidRDefault="00341FEF" w:rsidP="00341FEF">
      <w:pPr>
        <w:jc w:val="center"/>
        <w:rPr>
          <w:rFonts w:ascii="Arial Narrow" w:hAnsi="Arial Narrow"/>
          <w:b/>
          <w:color w:val="000000"/>
          <w:sz w:val="22"/>
          <w:szCs w:val="22"/>
        </w:rPr>
      </w:pPr>
      <w:r w:rsidRPr="006E6DDC">
        <w:rPr>
          <w:rFonts w:ascii="Arial Narrow" w:hAnsi="Arial Narrow"/>
          <w:b/>
          <w:color w:val="000000"/>
          <w:sz w:val="22"/>
          <w:szCs w:val="22"/>
        </w:rPr>
        <w:t>SOFTWARE DE BANCO DE PREÇOS</w:t>
      </w:r>
    </w:p>
    <w:p w14:paraId="0E41258C" w14:textId="77777777" w:rsidR="00341FEF" w:rsidRPr="006E6DDC" w:rsidRDefault="00341FEF" w:rsidP="00341FEF">
      <w:pPr>
        <w:jc w:val="both"/>
        <w:rPr>
          <w:rFonts w:ascii="Arial Narrow" w:hAnsi="Arial Narrow"/>
          <w:color w:val="000000"/>
          <w:sz w:val="22"/>
          <w:szCs w:val="22"/>
        </w:rPr>
      </w:pPr>
    </w:p>
    <w:p w14:paraId="744A3031" w14:textId="77777777" w:rsidR="00341FEF" w:rsidRPr="006E6DDC" w:rsidRDefault="00341FEF" w:rsidP="00341FEF">
      <w:pPr>
        <w:ind w:firstLine="708"/>
        <w:jc w:val="both"/>
        <w:rPr>
          <w:rFonts w:ascii="Arial Narrow" w:hAnsi="Arial Narrow"/>
          <w:color w:val="000000"/>
          <w:sz w:val="22"/>
          <w:szCs w:val="22"/>
        </w:rPr>
      </w:pPr>
      <w:r w:rsidRPr="006E6DDC">
        <w:rPr>
          <w:rFonts w:ascii="Arial Narrow" w:hAnsi="Arial Narrow"/>
          <w:color w:val="000000"/>
          <w:sz w:val="22"/>
          <w:szCs w:val="22"/>
        </w:rPr>
        <w:t>Sistema deverá ser desenvolvido em plataforma WEB, com acesso pelo navegador por qualquer dispositivo com acesso à internet.</w:t>
      </w:r>
    </w:p>
    <w:p w14:paraId="5D27BAD0" w14:textId="77777777" w:rsidR="00341FEF" w:rsidRPr="006E6DDC" w:rsidRDefault="00341FEF" w:rsidP="00341FEF">
      <w:pPr>
        <w:ind w:firstLine="708"/>
        <w:jc w:val="both"/>
        <w:rPr>
          <w:rFonts w:ascii="Arial Narrow" w:hAnsi="Arial Narrow"/>
          <w:color w:val="000000"/>
          <w:sz w:val="22"/>
          <w:szCs w:val="22"/>
        </w:rPr>
      </w:pPr>
      <w:r w:rsidRPr="006E6DDC">
        <w:rPr>
          <w:rFonts w:ascii="Arial Narrow" w:hAnsi="Arial Narrow"/>
          <w:color w:val="000000"/>
          <w:sz w:val="22"/>
          <w:szCs w:val="22"/>
        </w:rPr>
        <w:t>Sistema com banco de preços para pesquisa de valores fechados em licitações no estado de minas gerais dos últimos 2 anos no mínimo, que serão utilizados em novos processos de compra na formação de preço médio de mercado.</w:t>
      </w:r>
    </w:p>
    <w:p w14:paraId="5836B6DF" w14:textId="77777777" w:rsidR="00341FEF" w:rsidRPr="006E6DDC" w:rsidRDefault="00341FEF" w:rsidP="00341FEF">
      <w:pPr>
        <w:ind w:firstLine="708"/>
        <w:jc w:val="both"/>
        <w:rPr>
          <w:rFonts w:ascii="Arial Narrow" w:hAnsi="Arial Narrow"/>
          <w:color w:val="000000"/>
          <w:sz w:val="22"/>
          <w:szCs w:val="22"/>
        </w:rPr>
      </w:pPr>
      <w:r w:rsidRPr="006E6DDC">
        <w:rPr>
          <w:rFonts w:ascii="Arial Narrow" w:hAnsi="Arial Narrow"/>
          <w:color w:val="000000"/>
          <w:sz w:val="22"/>
          <w:szCs w:val="22"/>
        </w:rPr>
        <w:t>O banco deve possuir no mínimo 2 milhões registros de preços.</w:t>
      </w:r>
    </w:p>
    <w:p w14:paraId="461265C6" w14:textId="77777777" w:rsidR="00341FEF" w:rsidRPr="006E6DDC" w:rsidRDefault="00341FEF" w:rsidP="00341FEF">
      <w:pPr>
        <w:ind w:firstLine="708"/>
        <w:jc w:val="both"/>
        <w:rPr>
          <w:rFonts w:ascii="Arial Narrow" w:hAnsi="Arial Narrow"/>
          <w:color w:val="000000"/>
          <w:sz w:val="22"/>
          <w:szCs w:val="22"/>
        </w:rPr>
      </w:pPr>
      <w:r w:rsidRPr="006E6DDC">
        <w:rPr>
          <w:rFonts w:ascii="Arial Narrow" w:hAnsi="Arial Narrow"/>
          <w:color w:val="000000"/>
          <w:sz w:val="22"/>
          <w:szCs w:val="22"/>
        </w:rPr>
        <w:t>O módulo deve exigir do usuário uma autenticação de acesso com login e senha, podendo o usuário alterar sua senha depois de logado.</w:t>
      </w:r>
    </w:p>
    <w:p w14:paraId="4AD731D3" w14:textId="77777777" w:rsidR="00341FEF" w:rsidRPr="006E6DDC" w:rsidRDefault="00341FEF" w:rsidP="00341FEF">
      <w:pPr>
        <w:ind w:firstLine="708"/>
        <w:jc w:val="both"/>
        <w:rPr>
          <w:rFonts w:ascii="Arial Narrow" w:hAnsi="Arial Narrow"/>
          <w:color w:val="000000"/>
          <w:sz w:val="22"/>
          <w:szCs w:val="22"/>
        </w:rPr>
      </w:pPr>
      <w:r w:rsidRPr="006E6DDC">
        <w:rPr>
          <w:rFonts w:ascii="Arial Narrow" w:hAnsi="Arial Narrow"/>
          <w:color w:val="000000"/>
          <w:sz w:val="22"/>
          <w:szCs w:val="22"/>
        </w:rPr>
        <w:t>Sistema não poderá ter restrição de quantidade de usuários.</w:t>
      </w:r>
    </w:p>
    <w:p w14:paraId="3C9F3DC6" w14:textId="77777777" w:rsidR="00341FEF" w:rsidRPr="006E6DDC" w:rsidRDefault="00341FEF" w:rsidP="00341FEF">
      <w:pPr>
        <w:ind w:firstLine="708"/>
        <w:jc w:val="both"/>
        <w:rPr>
          <w:rFonts w:ascii="Arial Narrow" w:hAnsi="Arial Narrow"/>
          <w:sz w:val="22"/>
          <w:szCs w:val="22"/>
        </w:rPr>
      </w:pPr>
      <w:r w:rsidRPr="006E6DDC">
        <w:rPr>
          <w:rFonts w:ascii="Arial Narrow" w:hAnsi="Arial Narrow"/>
          <w:color w:val="000000"/>
          <w:sz w:val="22"/>
          <w:szCs w:val="22"/>
        </w:rPr>
        <w:t>O sistema deve possuir campo de pesquisa de produtos pelo nome com filtros de período de pesquisa e mesorregião do estado de Minas Gerais e uma busca avançada onde o usuário possa buscar com os seguintes filtros:</w:t>
      </w:r>
    </w:p>
    <w:p w14:paraId="4411B1C4" w14:textId="77777777" w:rsidR="00341FEF" w:rsidRPr="006E6DDC" w:rsidRDefault="00341FEF" w:rsidP="00DC1652">
      <w:pPr>
        <w:pStyle w:val="PargrafodaLista"/>
        <w:numPr>
          <w:ilvl w:val="0"/>
          <w:numId w:val="15"/>
        </w:numPr>
        <w:ind w:left="284" w:hanging="284"/>
        <w:jc w:val="both"/>
        <w:rPr>
          <w:rFonts w:ascii="Arial Narrow" w:hAnsi="Arial Narrow"/>
          <w:color w:val="000000"/>
          <w:sz w:val="22"/>
          <w:szCs w:val="22"/>
        </w:rPr>
      </w:pPr>
      <w:r w:rsidRPr="006E6DDC">
        <w:rPr>
          <w:rFonts w:ascii="Arial Narrow" w:hAnsi="Arial Narrow"/>
          <w:color w:val="000000"/>
          <w:sz w:val="22"/>
          <w:szCs w:val="22"/>
        </w:rPr>
        <w:t>Fornecedor (CNPJ e razão social);</w:t>
      </w:r>
    </w:p>
    <w:p w14:paraId="75DD8810" w14:textId="77777777" w:rsidR="00341FEF" w:rsidRPr="0047216D" w:rsidRDefault="00341FEF" w:rsidP="00DC1652">
      <w:pPr>
        <w:pStyle w:val="PargrafodaLista"/>
        <w:numPr>
          <w:ilvl w:val="0"/>
          <w:numId w:val="15"/>
        </w:numPr>
        <w:ind w:left="284" w:hanging="284"/>
        <w:jc w:val="both"/>
        <w:rPr>
          <w:rFonts w:ascii="Arial Narrow" w:hAnsi="Arial Narrow"/>
          <w:color w:val="000000"/>
          <w:sz w:val="22"/>
          <w:szCs w:val="22"/>
        </w:rPr>
      </w:pPr>
      <w:r w:rsidRPr="0047216D">
        <w:rPr>
          <w:rFonts w:ascii="Arial Narrow" w:hAnsi="Arial Narrow"/>
          <w:color w:val="000000"/>
          <w:sz w:val="22"/>
          <w:szCs w:val="22"/>
        </w:rPr>
        <w:t>Município</w:t>
      </w:r>
    </w:p>
    <w:p w14:paraId="4EB9C22D" w14:textId="77777777" w:rsidR="00341FEF" w:rsidRPr="006E6DDC" w:rsidRDefault="00341FEF" w:rsidP="0047216D">
      <w:pPr>
        <w:ind w:firstLine="708"/>
        <w:jc w:val="both"/>
        <w:rPr>
          <w:rFonts w:ascii="Arial Narrow" w:hAnsi="Arial Narrow"/>
          <w:color w:val="000000"/>
          <w:sz w:val="22"/>
          <w:szCs w:val="22"/>
        </w:rPr>
      </w:pPr>
      <w:r w:rsidRPr="006E6DDC">
        <w:rPr>
          <w:rFonts w:ascii="Arial Narrow" w:hAnsi="Arial Narrow"/>
          <w:color w:val="000000"/>
          <w:sz w:val="22"/>
          <w:szCs w:val="22"/>
        </w:rPr>
        <w:t>Para que o usuário possa avaliar qual registro se enquadra melhor na realidade da sua cotação o sistema deverá consistir que o item anterior forneça uma lista retornada da busca com as seguintes informações mínimas:</w:t>
      </w:r>
    </w:p>
    <w:p w14:paraId="475B15A2" w14:textId="77777777" w:rsidR="00341FEF" w:rsidRPr="006E6DDC" w:rsidRDefault="00341FEF"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Nome do produto/serviço;</w:t>
      </w:r>
    </w:p>
    <w:p w14:paraId="0C59C72A" w14:textId="77777777" w:rsidR="00341FEF" w:rsidRPr="006E6DDC" w:rsidRDefault="00341FEF"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Unidade de medida;</w:t>
      </w:r>
    </w:p>
    <w:p w14:paraId="6B3A4B88" w14:textId="77777777" w:rsidR="00341FEF" w:rsidRPr="006E6DDC" w:rsidRDefault="00341FEF"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Quantidade licitada;</w:t>
      </w:r>
    </w:p>
    <w:p w14:paraId="36707FDE" w14:textId="77777777" w:rsidR="00341FEF" w:rsidRPr="006E6DDC" w:rsidRDefault="00341FEF"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Valor unitário;</w:t>
      </w:r>
    </w:p>
    <w:p w14:paraId="14E62B03" w14:textId="77777777" w:rsidR="00341FEF" w:rsidRPr="006E6DDC" w:rsidRDefault="00341FEF" w:rsidP="00DC1652">
      <w:pPr>
        <w:pStyle w:val="PargrafodaLista"/>
        <w:numPr>
          <w:ilvl w:val="0"/>
          <w:numId w:val="16"/>
        </w:numPr>
        <w:ind w:left="284" w:hanging="284"/>
        <w:jc w:val="both"/>
        <w:rPr>
          <w:rFonts w:ascii="Arial Narrow" w:hAnsi="Arial Narrow"/>
          <w:color w:val="000000"/>
          <w:sz w:val="22"/>
          <w:szCs w:val="22"/>
        </w:rPr>
      </w:pPr>
      <w:r w:rsidRPr="006E6DDC">
        <w:rPr>
          <w:rFonts w:ascii="Arial Narrow" w:hAnsi="Arial Narrow"/>
          <w:color w:val="000000"/>
          <w:sz w:val="22"/>
          <w:szCs w:val="22"/>
        </w:rPr>
        <w:t>Data de homologação;</w:t>
      </w:r>
    </w:p>
    <w:p w14:paraId="5D0CD0E1" w14:textId="77777777" w:rsidR="00341FEF" w:rsidRPr="006E6DDC" w:rsidRDefault="00341FEF" w:rsidP="00DC1652">
      <w:pPr>
        <w:pStyle w:val="PargrafodaLista"/>
        <w:numPr>
          <w:ilvl w:val="0"/>
          <w:numId w:val="16"/>
        </w:numPr>
        <w:ind w:left="284" w:hanging="284"/>
        <w:jc w:val="both"/>
        <w:rPr>
          <w:rFonts w:ascii="Arial Narrow" w:hAnsi="Arial Narrow"/>
          <w:sz w:val="22"/>
          <w:szCs w:val="22"/>
        </w:rPr>
      </w:pPr>
      <w:r w:rsidRPr="006E6DDC">
        <w:rPr>
          <w:rFonts w:ascii="Arial Narrow" w:hAnsi="Arial Narrow"/>
          <w:color w:val="000000"/>
          <w:sz w:val="22"/>
          <w:szCs w:val="22"/>
        </w:rPr>
        <w:t>Fornecedor e o órgão do registro.</w:t>
      </w:r>
    </w:p>
    <w:p w14:paraId="4FB629D2" w14:textId="77777777" w:rsidR="00341FEF" w:rsidRPr="006E6DDC" w:rsidRDefault="00341FEF" w:rsidP="00DC1652">
      <w:pPr>
        <w:pStyle w:val="PargrafodaLista"/>
        <w:numPr>
          <w:ilvl w:val="0"/>
          <w:numId w:val="16"/>
        </w:numPr>
        <w:ind w:left="284" w:hanging="284"/>
        <w:jc w:val="both"/>
        <w:rPr>
          <w:rFonts w:ascii="Arial Narrow" w:hAnsi="Arial Narrow"/>
          <w:sz w:val="22"/>
          <w:szCs w:val="22"/>
        </w:rPr>
      </w:pPr>
      <w:r w:rsidRPr="006E6DDC">
        <w:rPr>
          <w:rFonts w:ascii="Arial Narrow" w:hAnsi="Arial Narrow"/>
          <w:color w:val="000000"/>
          <w:sz w:val="22"/>
          <w:szCs w:val="22"/>
        </w:rPr>
        <w:t>Município e mesorregião do estado de Minas Gerais</w:t>
      </w:r>
    </w:p>
    <w:p w14:paraId="1A6F2E37" w14:textId="77777777" w:rsidR="00341FEF" w:rsidRPr="006E6DDC" w:rsidRDefault="00341FEF" w:rsidP="00341FEF">
      <w:pPr>
        <w:ind w:firstLine="708"/>
        <w:jc w:val="both"/>
        <w:rPr>
          <w:rFonts w:ascii="Arial Narrow" w:hAnsi="Arial Narrow"/>
          <w:color w:val="000000"/>
          <w:sz w:val="22"/>
          <w:szCs w:val="22"/>
        </w:rPr>
      </w:pPr>
      <w:r w:rsidRPr="006E6DDC">
        <w:rPr>
          <w:rFonts w:ascii="Arial Narrow" w:hAnsi="Arial Narrow"/>
          <w:color w:val="000000"/>
          <w:sz w:val="22"/>
          <w:szCs w:val="22"/>
        </w:rPr>
        <w:t>Condicionar que do relatório gerado no item anterior o usuário deve ter a opção de ordenar os registros por valor, quantidade, descrição e data de homologação.</w:t>
      </w:r>
    </w:p>
    <w:p w14:paraId="364CAE0D" w14:textId="77777777" w:rsidR="00341FEF" w:rsidRPr="006E6DDC" w:rsidRDefault="000F3088" w:rsidP="00341FEF">
      <w:pPr>
        <w:ind w:firstLine="708"/>
        <w:jc w:val="both"/>
        <w:rPr>
          <w:rFonts w:ascii="Arial Narrow" w:hAnsi="Arial Narrow"/>
          <w:color w:val="000000"/>
          <w:sz w:val="22"/>
          <w:szCs w:val="22"/>
        </w:rPr>
      </w:pPr>
      <w:r>
        <w:rPr>
          <w:rFonts w:ascii="Arial Narrow" w:hAnsi="Arial Narrow"/>
          <w:color w:val="000000"/>
          <w:sz w:val="22"/>
          <w:szCs w:val="22"/>
        </w:rPr>
        <w:t>Possibilitar</w:t>
      </w:r>
      <w:r w:rsidR="00341FEF" w:rsidRPr="006E6DDC">
        <w:rPr>
          <w:rFonts w:ascii="Arial Narrow" w:hAnsi="Arial Narrow"/>
          <w:color w:val="000000"/>
          <w:sz w:val="22"/>
          <w:szCs w:val="22"/>
        </w:rPr>
        <w:t xml:space="preserve"> que ao selecionar um registro para impressão o sistema emita um documento de cotação personalizado com a logomarca e nome do órgão que está realizando a cotação a conter no mínimo as seguintes informações:</w:t>
      </w:r>
    </w:p>
    <w:p w14:paraId="36BDF9CC" w14:textId="77777777" w:rsidR="00341FEF" w:rsidRPr="006E6DDC" w:rsidRDefault="00341FEF" w:rsidP="00DC1652">
      <w:pPr>
        <w:pStyle w:val="PargrafodaLista"/>
        <w:numPr>
          <w:ilvl w:val="0"/>
          <w:numId w:val="17"/>
        </w:numPr>
        <w:ind w:left="284" w:hanging="284"/>
        <w:jc w:val="both"/>
        <w:rPr>
          <w:rFonts w:ascii="Arial Narrow" w:hAnsi="Arial Narrow"/>
          <w:sz w:val="22"/>
          <w:szCs w:val="22"/>
        </w:rPr>
      </w:pPr>
      <w:r w:rsidRPr="006E6DDC">
        <w:rPr>
          <w:rFonts w:ascii="Arial Narrow" w:hAnsi="Arial Narrow"/>
          <w:color w:val="000000"/>
          <w:sz w:val="22"/>
          <w:szCs w:val="22"/>
        </w:rPr>
        <w:t>Dados do processo onde o preço foi apurado (número, órgão que realizou, objeto, critério de julgamento, data de homologação);</w:t>
      </w:r>
    </w:p>
    <w:p w14:paraId="3124CF1E" w14:textId="77777777" w:rsidR="00341FEF" w:rsidRPr="006E6DDC" w:rsidRDefault="00341FEF" w:rsidP="00DC1652">
      <w:pPr>
        <w:pStyle w:val="PargrafodaLista"/>
        <w:numPr>
          <w:ilvl w:val="0"/>
          <w:numId w:val="17"/>
        </w:numPr>
        <w:ind w:left="284" w:hanging="284"/>
        <w:jc w:val="both"/>
        <w:rPr>
          <w:rFonts w:ascii="Arial Narrow" w:hAnsi="Arial Narrow"/>
          <w:sz w:val="22"/>
          <w:szCs w:val="22"/>
        </w:rPr>
      </w:pPr>
      <w:r w:rsidRPr="006E6DDC">
        <w:rPr>
          <w:rFonts w:ascii="Arial Narrow" w:hAnsi="Arial Narrow"/>
          <w:color w:val="000000"/>
          <w:sz w:val="22"/>
          <w:szCs w:val="22"/>
        </w:rPr>
        <w:t>Dados do produto/serviço (especificação, quantidade licitada, valor unitário);</w:t>
      </w:r>
    </w:p>
    <w:p w14:paraId="6C2A7ABA" w14:textId="77777777" w:rsidR="00341FEF" w:rsidRPr="006E6DDC" w:rsidRDefault="00341FEF" w:rsidP="00DC1652">
      <w:pPr>
        <w:pStyle w:val="PargrafodaLista"/>
        <w:numPr>
          <w:ilvl w:val="0"/>
          <w:numId w:val="17"/>
        </w:numPr>
        <w:ind w:left="284" w:hanging="284"/>
        <w:jc w:val="both"/>
        <w:rPr>
          <w:rFonts w:ascii="Arial Narrow" w:hAnsi="Arial Narrow"/>
          <w:sz w:val="22"/>
          <w:szCs w:val="22"/>
        </w:rPr>
      </w:pPr>
      <w:r w:rsidRPr="006E6DDC">
        <w:rPr>
          <w:rFonts w:ascii="Arial Narrow" w:hAnsi="Arial Narrow"/>
          <w:color w:val="000000"/>
          <w:sz w:val="22"/>
          <w:szCs w:val="22"/>
        </w:rPr>
        <w:t>Dados do fornecedor (razão social, CNPJ).</w:t>
      </w:r>
    </w:p>
    <w:p w14:paraId="34B320B1" w14:textId="77777777" w:rsidR="00341FEF" w:rsidRPr="006E6DDC" w:rsidRDefault="00341FEF" w:rsidP="00DC1652">
      <w:pPr>
        <w:pStyle w:val="PargrafodaLista"/>
        <w:numPr>
          <w:ilvl w:val="0"/>
          <w:numId w:val="17"/>
        </w:numPr>
        <w:ind w:left="284" w:hanging="284"/>
        <w:jc w:val="both"/>
        <w:rPr>
          <w:rFonts w:ascii="Arial Narrow" w:hAnsi="Arial Narrow"/>
          <w:sz w:val="22"/>
          <w:szCs w:val="22"/>
        </w:rPr>
      </w:pPr>
      <w:r w:rsidRPr="006E6DDC">
        <w:rPr>
          <w:rFonts w:ascii="Arial Narrow" w:hAnsi="Arial Narrow"/>
          <w:color w:val="000000"/>
          <w:sz w:val="22"/>
          <w:szCs w:val="22"/>
        </w:rPr>
        <w:t>Dados da origem das informações e a data e hora da sua geração.</w:t>
      </w:r>
    </w:p>
    <w:p w14:paraId="56F9E829" w14:textId="77777777" w:rsidR="00341FEF" w:rsidRPr="006E6DDC" w:rsidRDefault="00341FEF" w:rsidP="00341FEF">
      <w:pPr>
        <w:ind w:firstLine="708"/>
        <w:jc w:val="both"/>
        <w:rPr>
          <w:rFonts w:ascii="Arial Narrow" w:hAnsi="Arial Narrow"/>
          <w:color w:val="000000"/>
          <w:sz w:val="22"/>
          <w:szCs w:val="22"/>
        </w:rPr>
      </w:pPr>
      <w:r w:rsidRPr="006E6DDC">
        <w:rPr>
          <w:rFonts w:ascii="Arial Narrow" w:hAnsi="Arial Narrow"/>
          <w:color w:val="000000"/>
          <w:sz w:val="22"/>
          <w:szCs w:val="22"/>
        </w:rPr>
        <w:t>Sistema deve oferecer ao usuário a opção de gerar uma lista de registros de preços selecionados por ele, podendo o usuário editar a lista e posteriormente imprimi-la com os dados gerados na busca acrescidos do número de processo do registro e CNPJ do fornecedor, afim de facilitar a cotação com vários itens.</w:t>
      </w:r>
    </w:p>
    <w:p w14:paraId="4C4C6022" w14:textId="77777777" w:rsidR="00341FEF" w:rsidRPr="006E6DDC" w:rsidRDefault="00341FEF" w:rsidP="00341FEF">
      <w:pPr>
        <w:ind w:firstLine="708"/>
        <w:jc w:val="both"/>
        <w:rPr>
          <w:rFonts w:ascii="Arial Narrow" w:hAnsi="Arial Narrow"/>
          <w:color w:val="000000"/>
          <w:sz w:val="22"/>
          <w:szCs w:val="22"/>
        </w:rPr>
      </w:pPr>
      <w:r w:rsidRPr="006E6DDC">
        <w:rPr>
          <w:rFonts w:ascii="Arial Narrow" w:hAnsi="Arial Narrow"/>
          <w:color w:val="000000"/>
          <w:sz w:val="22"/>
          <w:szCs w:val="22"/>
        </w:rPr>
        <w:t>Condicionar que a lista impressa no item anterior contenha logomarca e nome do órgão/entidade que realizou a cotação.</w:t>
      </w:r>
    </w:p>
    <w:p w14:paraId="2910E021" w14:textId="77777777" w:rsidR="0047216D" w:rsidRDefault="0047216D" w:rsidP="00341FEF">
      <w:pPr>
        <w:jc w:val="center"/>
        <w:rPr>
          <w:rFonts w:ascii="Arial Narrow" w:hAnsi="Arial Narrow"/>
          <w:b/>
          <w:bCs/>
          <w:sz w:val="22"/>
          <w:szCs w:val="22"/>
        </w:rPr>
      </w:pPr>
    </w:p>
    <w:p w14:paraId="07731B6C" w14:textId="77777777" w:rsidR="00341FEF" w:rsidRPr="006E6DDC" w:rsidRDefault="00341FEF" w:rsidP="00341FEF">
      <w:pPr>
        <w:jc w:val="center"/>
        <w:rPr>
          <w:rFonts w:ascii="Arial Narrow" w:hAnsi="Arial Narrow"/>
          <w:b/>
          <w:bCs/>
          <w:sz w:val="22"/>
          <w:szCs w:val="22"/>
        </w:rPr>
      </w:pPr>
      <w:r w:rsidRPr="006E6DDC">
        <w:rPr>
          <w:rFonts w:ascii="Arial Narrow" w:hAnsi="Arial Narrow"/>
          <w:b/>
          <w:bCs/>
          <w:sz w:val="22"/>
          <w:szCs w:val="22"/>
        </w:rPr>
        <w:t>SOFTWARE DE GESTÃO DO PATRIMÔNIO</w:t>
      </w:r>
    </w:p>
    <w:p w14:paraId="65EFB202" w14:textId="77777777" w:rsidR="0089283A" w:rsidRPr="0047216D" w:rsidRDefault="0089283A" w:rsidP="0047216D">
      <w:pPr>
        <w:tabs>
          <w:tab w:val="left" w:pos="1134"/>
        </w:tabs>
        <w:spacing w:line="276" w:lineRule="auto"/>
        <w:ind w:firstLine="851"/>
        <w:jc w:val="both"/>
        <w:rPr>
          <w:rFonts w:ascii="Arial Narrow" w:hAnsi="Arial Narrow"/>
          <w:sz w:val="22"/>
          <w:szCs w:val="22"/>
        </w:rPr>
      </w:pPr>
    </w:p>
    <w:p w14:paraId="378CE446" w14:textId="77777777" w:rsidR="0047216D" w:rsidRPr="0047216D" w:rsidRDefault="0047216D" w:rsidP="0047216D">
      <w:pPr>
        <w:tabs>
          <w:tab w:val="left" w:pos="1134"/>
        </w:tabs>
        <w:spacing w:line="276" w:lineRule="auto"/>
        <w:ind w:firstLine="851"/>
        <w:jc w:val="both"/>
        <w:rPr>
          <w:rFonts w:ascii="Arial Narrow" w:hAnsi="Arial Narrow"/>
          <w:sz w:val="22"/>
          <w:szCs w:val="22"/>
        </w:rPr>
      </w:pPr>
      <w:r w:rsidRPr="0047216D">
        <w:rPr>
          <w:rFonts w:ascii="Arial Narrow" w:hAnsi="Arial Narrow"/>
          <w:sz w:val="22"/>
          <w:szCs w:val="22"/>
        </w:rPr>
        <w:lastRenderedPageBreak/>
        <w:t>Controle de bens patrimoniais, incluindo aqueles recebidos em comodato por outros órgãos da administração pública e bens alugados pela entidade.</w:t>
      </w:r>
    </w:p>
    <w:p w14:paraId="331E1A56" w14:textId="77777777" w:rsidR="0047216D" w:rsidRPr="0047216D" w:rsidRDefault="0047216D" w:rsidP="0047216D">
      <w:pPr>
        <w:tabs>
          <w:tab w:val="left" w:pos="1134"/>
        </w:tabs>
        <w:spacing w:line="276" w:lineRule="auto"/>
        <w:ind w:firstLine="851"/>
        <w:jc w:val="both"/>
        <w:rPr>
          <w:rFonts w:ascii="Arial Narrow" w:hAnsi="Arial Narrow"/>
          <w:sz w:val="22"/>
          <w:szCs w:val="22"/>
        </w:rPr>
      </w:pPr>
      <w:r w:rsidRPr="0047216D">
        <w:rPr>
          <w:rFonts w:ascii="Arial Narrow" w:hAnsi="Arial Narrow"/>
          <w:sz w:val="22"/>
          <w:szCs w:val="22"/>
        </w:rPr>
        <w:t>Registro dos itens patrimoniais de acordo com diferentes tipos de entrada, como aquisição, doação, dação de pagamento, obras em andamento, entre outros, permitindo um controle preciso dos bens e o respectivo impacto na contabilidade.</w:t>
      </w:r>
    </w:p>
    <w:p w14:paraId="24E524F8" w14:textId="77777777" w:rsidR="0047216D" w:rsidRPr="0047216D" w:rsidRDefault="0047216D" w:rsidP="0047216D">
      <w:pPr>
        <w:tabs>
          <w:tab w:val="left" w:pos="1134"/>
        </w:tabs>
        <w:spacing w:line="276" w:lineRule="auto"/>
        <w:ind w:firstLine="851"/>
        <w:jc w:val="both"/>
        <w:rPr>
          <w:rFonts w:ascii="Arial Narrow" w:hAnsi="Arial Narrow"/>
          <w:sz w:val="22"/>
          <w:szCs w:val="22"/>
        </w:rPr>
      </w:pPr>
      <w:r w:rsidRPr="0047216D">
        <w:rPr>
          <w:rFonts w:ascii="Arial Narrow" w:hAnsi="Arial Narrow"/>
          <w:sz w:val="22"/>
          <w:szCs w:val="22"/>
        </w:rPr>
        <w:t>Utilização de métodos de depreciação, amortização e exaustão, como o linear ou de quotas constantes e/ou de unidades produzidas, em conformidade com as normas contábeis aplicáveis (por exemplo, NBCASP - Normas Brasileiras de Contabilidade Aplicadas ao Setor Público).</w:t>
      </w:r>
    </w:p>
    <w:p w14:paraId="05C7FBC3" w14:textId="77777777" w:rsidR="0047216D" w:rsidRPr="0047216D" w:rsidRDefault="0047216D" w:rsidP="0047216D">
      <w:pPr>
        <w:tabs>
          <w:tab w:val="left" w:pos="1134"/>
        </w:tabs>
        <w:spacing w:line="276" w:lineRule="auto"/>
        <w:ind w:firstLine="851"/>
        <w:jc w:val="both"/>
        <w:rPr>
          <w:rFonts w:ascii="Arial Narrow" w:hAnsi="Arial Narrow"/>
          <w:sz w:val="22"/>
          <w:szCs w:val="22"/>
        </w:rPr>
      </w:pPr>
      <w:r w:rsidRPr="0047216D">
        <w:rPr>
          <w:rFonts w:ascii="Arial Narrow" w:hAnsi="Arial Narrow"/>
          <w:sz w:val="22"/>
          <w:szCs w:val="22"/>
        </w:rPr>
        <w:t>Registro do processo licitatório, empenho e nota fiscal referentes a cada item patrimonial.</w:t>
      </w:r>
    </w:p>
    <w:p w14:paraId="64122E1F" w14:textId="77777777" w:rsidR="0047216D" w:rsidRPr="0047216D" w:rsidRDefault="0047216D" w:rsidP="0047216D">
      <w:pPr>
        <w:tabs>
          <w:tab w:val="left" w:pos="1134"/>
        </w:tabs>
        <w:spacing w:line="276" w:lineRule="auto"/>
        <w:ind w:firstLine="851"/>
        <w:jc w:val="both"/>
        <w:rPr>
          <w:rFonts w:ascii="Arial Narrow" w:hAnsi="Arial Narrow"/>
          <w:sz w:val="22"/>
          <w:szCs w:val="22"/>
        </w:rPr>
      </w:pPr>
      <w:r w:rsidRPr="0047216D">
        <w:rPr>
          <w:rFonts w:ascii="Arial Narrow" w:hAnsi="Arial Narrow"/>
          <w:sz w:val="22"/>
          <w:szCs w:val="22"/>
        </w:rPr>
        <w:t>Possibilidade de transferência individual ou global de itens entre setores ou unidades da entidade.</w:t>
      </w:r>
    </w:p>
    <w:p w14:paraId="288043A3" w14:textId="77777777" w:rsidR="0047216D" w:rsidRPr="0047216D" w:rsidRDefault="0047216D" w:rsidP="0047216D">
      <w:pPr>
        <w:tabs>
          <w:tab w:val="left" w:pos="1134"/>
        </w:tabs>
        <w:spacing w:line="276" w:lineRule="auto"/>
        <w:ind w:firstLine="851"/>
        <w:jc w:val="both"/>
        <w:rPr>
          <w:rFonts w:ascii="Arial Narrow" w:hAnsi="Arial Narrow"/>
          <w:sz w:val="22"/>
          <w:szCs w:val="22"/>
        </w:rPr>
      </w:pPr>
      <w:r w:rsidRPr="0047216D">
        <w:rPr>
          <w:rFonts w:ascii="Arial Narrow" w:hAnsi="Arial Narrow"/>
          <w:sz w:val="22"/>
          <w:szCs w:val="22"/>
        </w:rPr>
        <w:t>Registro contábil tempestivo das transações de avaliação patrimonial, depreciação, amortização, exaustão e outros eventos administrativos com impacto contábil, seguindo as diretrizes da NBCASP e integrando-se de forma online com o sistema contábil.</w:t>
      </w:r>
    </w:p>
    <w:p w14:paraId="5BAF9F07"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armazenamento dos históricos de todas as operações como depreciações, amortizações e exaustões, avaliações, os valores correspondentes aos gastos adicionais ou complementares, bem como registrar histórico da vida útil, valor residual, metodologia da depreciação, taxa utilizada de cada classe do imobilizado para fins de elaboração das notas explicativas correspondentes aos demonstrativos contábeis, em atendimento a NBCASP;</w:t>
      </w:r>
    </w:p>
    <w:p w14:paraId="7B74AF13"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avaliação patrimonial em atendimento a NBCASP (Normas Brasileiras de Contabilidade Aplicadas ao Setor Público), possibilitando o registro do seu resultado, independente deste ser uma Reavaliação ou uma Redução ao Valor Recuperável;</w:t>
      </w:r>
    </w:p>
    <w:p w14:paraId="466D5C7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controle dos diversos tipos de baixas e desincorporações como: alienação, permuta, furto/roubo, entre outros;</w:t>
      </w:r>
    </w:p>
    <w:p w14:paraId="6C8054A8" w14:textId="77777777" w:rsidR="00B3328F" w:rsidRPr="006E6DDC" w:rsidRDefault="00B3328F" w:rsidP="00B3328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consulta com a visão contábil para viabilizar a comparabilidade do controle dos bens com os registros contábeis, apresentando no mínimo a composição do valor bruto contábil (valor de aquisição mais os valores correspondentes aos gastos adicionais ou complementares); do valor líquido contábil (valor bruto contábil deduzido as depreciações/amortizações/exaustões) no período e acumuladas no final do período;</w:t>
      </w:r>
    </w:p>
    <w:p w14:paraId="123CA9AB" w14:textId="77777777" w:rsidR="00B3328F" w:rsidRPr="006E6DDC" w:rsidRDefault="00B3328F" w:rsidP="00B3328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relatórios, bem como gerar relatórios, destinados à prestação de contas em conformidade com os Tribunais de Contas.</w:t>
      </w:r>
    </w:p>
    <w:p w14:paraId="3C45C9AE" w14:textId="77777777" w:rsidR="00B3328F" w:rsidRPr="006E6DDC" w:rsidRDefault="00B3328F" w:rsidP="00B3328F">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 baixa e transferência em massa de bens.</w:t>
      </w:r>
    </w:p>
    <w:p w14:paraId="5C56F9C4" w14:textId="77777777" w:rsidR="00B3328F" w:rsidRPr="006E6DDC" w:rsidRDefault="00B3328F" w:rsidP="00B3328F">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Pr="006E6DDC">
        <w:rPr>
          <w:rFonts w:ascii="Arial Narrow" w:hAnsi="Arial Narrow"/>
          <w:sz w:val="22"/>
          <w:szCs w:val="22"/>
        </w:rPr>
        <w:t xml:space="preserve"> anexar fotografias ou outro documento de imagem ao bem, possuindo parâmetro para limitar o tamanho das mesmas;</w:t>
      </w:r>
    </w:p>
    <w:p w14:paraId="0FB8C114" w14:textId="77777777" w:rsidR="00B3328F" w:rsidRPr="006E6DDC" w:rsidRDefault="00B3328F" w:rsidP="00B3328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de bloqueio de movimentações dos bens patrimoniais de forma a evitar qualquer alteração referente à valores financeiros e datas (incorporação/aquisição);</w:t>
      </w:r>
    </w:p>
    <w:p w14:paraId="3DD3CCD2" w14:textId="77777777" w:rsidR="00B3328F" w:rsidRPr="006E6DDC" w:rsidRDefault="00B3328F" w:rsidP="00B3328F">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rotina para encerramento do exercício no sistema de Patrimônio.</w:t>
      </w:r>
    </w:p>
    <w:p w14:paraId="016562B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realização de inventário;</w:t>
      </w:r>
    </w:p>
    <w:p w14:paraId="2989CD5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o controle do responsável e da localização dos bens patrimoniais;</w:t>
      </w:r>
    </w:p>
    <w:p w14:paraId="2696826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e registrar Termo de Guarda e Responsabilidade, individual ou coletivo dos bens;</w:t>
      </w:r>
    </w:p>
    <w:p w14:paraId="771596E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o termo de guarda e responsabilidade possa ser parametrizado pelo próprio usuário;</w:t>
      </w:r>
    </w:p>
    <w:p w14:paraId="124BDAB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etiquetas de controle patrimonial, inclusive com código de barras;</w:t>
      </w:r>
    </w:p>
    <w:p w14:paraId="0311EA1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a etiqueta de controle patrimonial possa ser parametrizada pelo próprio usuário, permitindo-lhe selecionar campos a serem impressos bem como selecionar a disposição desses campos dentro do corpo da etiqueta;</w:t>
      </w:r>
    </w:p>
    <w:p w14:paraId="614EE8E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Registrar e Disponibilizar relatórios das manutenções preventivas e corretivas dos bens, com campo para informar valores;</w:t>
      </w:r>
    </w:p>
    <w:p w14:paraId="2B4A7AC8"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em qualquer ponto do sistema um item possa ser acessado tanto pelo seu código interno como pela placa de identificação;</w:t>
      </w:r>
    </w:p>
    <w:p w14:paraId="63551B5A" w14:textId="77777777" w:rsidR="0089283A" w:rsidRPr="006E6DDC" w:rsidRDefault="0089283A" w:rsidP="00341FEF">
      <w:pPr>
        <w:jc w:val="center"/>
        <w:rPr>
          <w:rFonts w:ascii="Arial Narrow" w:hAnsi="Arial Narrow"/>
          <w:b/>
          <w:bCs/>
          <w:sz w:val="22"/>
          <w:szCs w:val="22"/>
        </w:rPr>
      </w:pPr>
    </w:p>
    <w:p w14:paraId="53073D96" w14:textId="77777777" w:rsidR="00341FEF" w:rsidRPr="006E6DDC" w:rsidRDefault="00341FEF" w:rsidP="00341FEF">
      <w:pPr>
        <w:jc w:val="both"/>
        <w:rPr>
          <w:rFonts w:ascii="Arial Narrow" w:hAnsi="Arial Narrow"/>
          <w:color w:val="000000"/>
          <w:sz w:val="22"/>
          <w:szCs w:val="22"/>
        </w:rPr>
      </w:pPr>
    </w:p>
    <w:p w14:paraId="57D280ED" w14:textId="77777777" w:rsidR="00341FEF" w:rsidRPr="006E6DDC" w:rsidRDefault="00341FEF" w:rsidP="00341FEF">
      <w:pPr>
        <w:jc w:val="center"/>
        <w:rPr>
          <w:rFonts w:ascii="Arial Narrow" w:hAnsi="Arial Narrow"/>
          <w:b/>
          <w:bCs/>
          <w:sz w:val="22"/>
          <w:szCs w:val="22"/>
        </w:rPr>
      </w:pPr>
      <w:r w:rsidRPr="006E6DDC">
        <w:rPr>
          <w:rFonts w:ascii="Arial Narrow" w:hAnsi="Arial Narrow"/>
          <w:b/>
          <w:bCs/>
          <w:sz w:val="22"/>
          <w:szCs w:val="22"/>
        </w:rPr>
        <w:t xml:space="preserve">SOFTWARE DE GESTÃO DE </w:t>
      </w:r>
      <w:r w:rsidRPr="006E6DDC">
        <w:rPr>
          <w:rFonts w:ascii="Arial Narrow" w:hAnsi="Arial Narrow"/>
          <w:b/>
          <w:sz w:val="22"/>
          <w:szCs w:val="22"/>
        </w:rPr>
        <w:t>GASTOS E AGENDA DA FROTA PÚBLICA</w:t>
      </w:r>
    </w:p>
    <w:p w14:paraId="41A8F158" w14:textId="77777777" w:rsidR="00341FEF" w:rsidRPr="006E6DDC" w:rsidRDefault="00341FEF" w:rsidP="00341FEF">
      <w:pPr>
        <w:jc w:val="both"/>
        <w:rPr>
          <w:rFonts w:ascii="Arial Narrow" w:eastAsia="SimSun" w:hAnsi="Arial Narrow"/>
          <w:b/>
          <w:bCs/>
          <w:color w:val="000000"/>
          <w:sz w:val="22"/>
          <w:szCs w:val="22"/>
          <w:lang w:eastAsia="ar-SA"/>
        </w:rPr>
      </w:pPr>
    </w:p>
    <w:p w14:paraId="093F905E" w14:textId="77777777" w:rsidR="00B3328F" w:rsidRPr="00B3328F" w:rsidRDefault="00B3328F" w:rsidP="00B3328F">
      <w:pPr>
        <w:tabs>
          <w:tab w:val="left" w:pos="1134"/>
        </w:tabs>
        <w:spacing w:line="276" w:lineRule="auto"/>
        <w:ind w:firstLine="851"/>
        <w:jc w:val="both"/>
        <w:rPr>
          <w:rFonts w:ascii="Arial Narrow" w:hAnsi="Arial Narrow"/>
          <w:sz w:val="22"/>
          <w:szCs w:val="22"/>
        </w:rPr>
      </w:pPr>
      <w:r w:rsidRPr="00B3328F">
        <w:rPr>
          <w:rFonts w:ascii="Arial Narrow" w:hAnsi="Arial Narrow"/>
          <w:sz w:val="22"/>
          <w:szCs w:val="22"/>
        </w:rPr>
        <w:t>Registro e controle detalhado dos gastos relacionados a cada veículo, máquina ou equipamento da frota.</w:t>
      </w:r>
    </w:p>
    <w:p w14:paraId="66921FFE" w14:textId="77777777" w:rsidR="00B3328F" w:rsidRPr="00B3328F" w:rsidRDefault="00B3328F" w:rsidP="00B3328F">
      <w:pPr>
        <w:tabs>
          <w:tab w:val="left" w:pos="1134"/>
        </w:tabs>
        <w:spacing w:line="276" w:lineRule="auto"/>
        <w:ind w:firstLine="851"/>
        <w:jc w:val="both"/>
        <w:rPr>
          <w:rFonts w:ascii="Arial Narrow" w:hAnsi="Arial Narrow"/>
          <w:sz w:val="22"/>
          <w:szCs w:val="22"/>
        </w:rPr>
      </w:pPr>
      <w:r w:rsidRPr="00B3328F">
        <w:rPr>
          <w:rFonts w:ascii="Arial Narrow" w:hAnsi="Arial Narrow"/>
          <w:sz w:val="22"/>
          <w:szCs w:val="22"/>
        </w:rPr>
        <w:t>Gerenciamento dos gastos com combustíveis e lubrificantes, permitindo registrar o abastecimento de cada veículo e controlar o estoque de combustível.</w:t>
      </w:r>
    </w:p>
    <w:p w14:paraId="0EE235CF" w14:textId="77777777" w:rsidR="00B3328F" w:rsidRPr="00B3328F" w:rsidRDefault="00B3328F" w:rsidP="00B3328F">
      <w:pPr>
        <w:tabs>
          <w:tab w:val="left" w:pos="1134"/>
        </w:tabs>
        <w:spacing w:line="276" w:lineRule="auto"/>
        <w:ind w:firstLine="851"/>
        <w:jc w:val="both"/>
        <w:rPr>
          <w:rFonts w:ascii="Arial Narrow" w:hAnsi="Arial Narrow"/>
          <w:sz w:val="22"/>
          <w:szCs w:val="22"/>
        </w:rPr>
      </w:pPr>
      <w:r w:rsidRPr="00B3328F">
        <w:rPr>
          <w:rFonts w:ascii="Arial Narrow" w:hAnsi="Arial Narrow"/>
          <w:sz w:val="22"/>
          <w:szCs w:val="22"/>
        </w:rPr>
        <w:t>Registro dos serviços executados em cada veículo, máquina ou equipamento, possibilitando o acompanhamento das manutenções realizadas.</w:t>
      </w:r>
    </w:p>
    <w:p w14:paraId="1736F435" w14:textId="77777777" w:rsidR="00B3328F" w:rsidRPr="00B3328F" w:rsidRDefault="00B3328F" w:rsidP="00B3328F">
      <w:pPr>
        <w:tabs>
          <w:tab w:val="left" w:pos="1134"/>
        </w:tabs>
        <w:spacing w:line="276" w:lineRule="auto"/>
        <w:ind w:firstLine="851"/>
        <w:jc w:val="both"/>
        <w:rPr>
          <w:rFonts w:ascii="Arial Narrow" w:hAnsi="Arial Narrow"/>
          <w:sz w:val="22"/>
          <w:szCs w:val="22"/>
        </w:rPr>
      </w:pPr>
      <w:r w:rsidRPr="00B3328F">
        <w:rPr>
          <w:rFonts w:ascii="Arial Narrow" w:hAnsi="Arial Narrow"/>
          <w:sz w:val="22"/>
          <w:szCs w:val="22"/>
        </w:rPr>
        <w:t>Disponibilização de balancetes de gastos de forma analítica, permitindo visualizar os gastos por veículo de forma detalhada ou geral.</w:t>
      </w:r>
    </w:p>
    <w:p w14:paraId="32435CF6" w14:textId="77777777" w:rsidR="00B3328F" w:rsidRPr="00B3328F" w:rsidRDefault="00B3328F" w:rsidP="00B3328F">
      <w:pPr>
        <w:tabs>
          <w:tab w:val="left" w:pos="1134"/>
        </w:tabs>
        <w:spacing w:line="276" w:lineRule="auto"/>
        <w:ind w:firstLine="851"/>
        <w:jc w:val="both"/>
        <w:rPr>
          <w:rFonts w:ascii="Arial Narrow" w:hAnsi="Arial Narrow"/>
          <w:sz w:val="22"/>
          <w:szCs w:val="22"/>
        </w:rPr>
      </w:pPr>
      <w:r w:rsidRPr="00B3328F">
        <w:rPr>
          <w:rFonts w:ascii="Arial Narrow" w:hAnsi="Arial Narrow"/>
          <w:sz w:val="22"/>
          <w:szCs w:val="22"/>
        </w:rPr>
        <w:t>Controle da execução de planos de revisão periódicos e manutenção preventiva, com a possibilidade de gerar ordens de serviço a partir desses planos.</w:t>
      </w:r>
    </w:p>
    <w:p w14:paraId="5D521CB0" w14:textId="77777777" w:rsidR="00B3328F" w:rsidRPr="00B3328F" w:rsidRDefault="00B3328F" w:rsidP="00B3328F">
      <w:pPr>
        <w:tabs>
          <w:tab w:val="left" w:pos="1134"/>
        </w:tabs>
        <w:spacing w:line="276" w:lineRule="auto"/>
        <w:ind w:firstLine="851"/>
        <w:jc w:val="both"/>
        <w:rPr>
          <w:rFonts w:ascii="Arial Narrow" w:hAnsi="Arial Narrow"/>
          <w:sz w:val="22"/>
          <w:szCs w:val="22"/>
        </w:rPr>
      </w:pPr>
      <w:r w:rsidRPr="00B3328F">
        <w:rPr>
          <w:rFonts w:ascii="Arial Narrow" w:hAnsi="Arial Narrow"/>
          <w:sz w:val="22"/>
          <w:szCs w:val="22"/>
        </w:rPr>
        <w:t>Registro completo da utilização dos veículos, incluindo informações como o motorista responsável, o setor requisitante, o tempo de utilização e a distância percorrida.</w:t>
      </w:r>
    </w:p>
    <w:p w14:paraId="3223652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controle efetivo sobre o vencimento das habilitações dos motoristas;</w:t>
      </w:r>
    </w:p>
    <w:p w14:paraId="12ED560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controle efetivo sobre os seguros e garantias incidentes diretamente sobre os veículos;</w:t>
      </w:r>
    </w:p>
    <w:p w14:paraId="360911F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controle físico do estoque de peças e material de consumo;</w:t>
      </w:r>
    </w:p>
    <w:p w14:paraId="15042ED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Manter cálculo exato e efetivo do consumo de combustível por veículo, calculando o consumo médio, custo médio por unidade de utilização.</w:t>
      </w:r>
    </w:p>
    <w:p w14:paraId="5C86BC36"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controle das obrigações dos veículos como IPVA, seguros e licenciamento;</w:t>
      </w:r>
    </w:p>
    <w:p w14:paraId="37EF3AFC"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registro das ocorrências envolvendo os veículos, como multas, acidentes, etc., registrando datas e valores envolvidos;</w:t>
      </w:r>
    </w:p>
    <w:p w14:paraId="6FB6A771"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substituição de marcadores (Hidrômetros e Horímetros).</w:t>
      </w:r>
    </w:p>
    <w:p w14:paraId="4D42885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Permite cadastro e controle de veículo bicombustível.</w:t>
      </w:r>
    </w:p>
    <w:p w14:paraId="0C75803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Permite o cadastramento e gerenciamento de roteiros da frota</w:t>
      </w:r>
    </w:p>
    <w:p w14:paraId="12C3CB0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Permite a anexação de documentos e imagens as ocorrências dos veículos.</w:t>
      </w:r>
    </w:p>
    <w:p w14:paraId="7C512668" w14:textId="77777777" w:rsidR="0089283A" w:rsidRPr="006E6DDC" w:rsidRDefault="000F308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rastreamento do veículo utilizando dados enviados por dispositivos GPS conectados ao veículo por conexão ODB II, conforme descrição abaixo.</w:t>
      </w:r>
    </w:p>
    <w:p w14:paraId="503B539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mostrar o posicionamento dos veículos cadastrados em mapa georreferenciado, em tempo real, permitindo configurar o intervalo de coleta dos dados e eventos.</w:t>
      </w:r>
    </w:p>
    <w:p w14:paraId="0F02088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ser feito usando base cartográfica atualizada de preferência Google Maps.</w:t>
      </w:r>
    </w:p>
    <w:p w14:paraId="5C0E83A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 </w:t>
      </w:r>
      <w:r w:rsidR="000F3088">
        <w:rPr>
          <w:rFonts w:ascii="Arial Narrow" w:hAnsi="Arial Narrow"/>
          <w:sz w:val="22"/>
          <w:szCs w:val="22"/>
        </w:rPr>
        <w:t>Possibilitar</w:t>
      </w:r>
      <w:r w:rsidRPr="006E6DDC">
        <w:rPr>
          <w:rFonts w:ascii="Arial Narrow" w:hAnsi="Arial Narrow"/>
          <w:sz w:val="22"/>
          <w:szCs w:val="22"/>
        </w:rPr>
        <w:t xml:space="preserve"> pesquisa por veículo e por status (veículo ligado, veículo desligado, ativo, inativo, parado, em manutenção, em uso ou disponível)</w:t>
      </w:r>
    </w:p>
    <w:p w14:paraId="33DE731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disponibilizar função acompanhamento (seguir veículo), mostrando a trajetória do mesmo no mapa.</w:t>
      </w:r>
    </w:p>
    <w:p w14:paraId="77F3159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mostrar a direção (pontos cardeais e pontos colaterais) dos veículos em tempo real (norte, sul, leste, oeste, noroeste, sudoeste, nordeste e sudeste).</w:t>
      </w:r>
    </w:p>
    <w:p w14:paraId="439158C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registrar e mostrar a velocidade do veículo durante a sua trajetória.</w:t>
      </w:r>
    </w:p>
    <w:p w14:paraId="3A082A1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registrar a data e hora das coletas dos dados e eventos.</w:t>
      </w:r>
    </w:p>
    <w:p w14:paraId="664416C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alertar quando uma velocidade máxima for atingida.</w:t>
      </w:r>
    </w:p>
    <w:p w14:paraId="5D2B1A1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alertar quando um veículo ultrapassar uma área previamente configurada (cerca virtual).</w:t>
      </w:r>
    </w:p>
    <w:p w14:paraId="59942AC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monitoramento deve conter configuração de visualização em tela cheia e ainda </w:t>
      </w:r>
      <w:r w:rsidR="000F3088">
        <w:rPr>
          <w:rFonts w:ascii="Arial Narrow" w:hAnsi="Arial Narrow"/>
          <w:sz w:val="22"/>
          <w:szCs w:val="22"/>
        </w:rPr>
        <w:t>possibilitar</w:t>
      </w:r>
      <w:r w:rsidRPr="006E6DDC">
        <w:rPr>
          <w:rFonts w:ascii="Arial Narrow" w:hAnsi="Arial Narrow"/>
          <w:sz w:val="22"/>
          <w:szCs w:val="22"/>
        </w:rPr>
        <w:t xml:space="preserve"> a emissão de som quando um alarme de velocidade máxima e/ou de cerca virtual for ativado.</w:t>
      </w:r>
    </w:p>
    <w:p w14:paraId="243B343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O monitoramento deve permitir configurar para determinado veículo ou grupo de veículos, mostrar o rastreamento ou trajeto do veículo.</w:t>
      </w:r>
    </w:p>
    <w:p w14:paraId="0E4F2D3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monitoramento deve permitir configurar, mostrar a cerca eletrônica, caso ela esteja configurada.</w:t>
      </w:r>
    </w:p>
    <w:p w14:paraId="0E85C3B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cadastramento de grupos ou perfis de veículo.</w:t>
      </w:r>
    </w:p>
    <w:p w14:paraId="3CB2E4B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configurar ícones específicos para grupo ou perfis de veículo.</w:t>
      </w:r>
    </w:p>
    <w:p w14:paraId="35FCAC5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cadastramento de limites de velocidade por grupos ou perfis de veículos.</w:t>
      </w:r>
    </w:p>
    <w:p w14:paraId="396BCB5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o cad</w:t>
      </w:r>
      <w:r w:rsidR="00BD58E8">
        <w:rPr>
          <w:rFonts w:ascii="Arial Narrow" w:hAnsi="Arial Narrow"/>
          <w:sz w:val="22"/>
          <w:szCs w:val="22"/>
        </w:rPr>
        <w:t>astro de rastreadores bem como p</w:t>
      </w:r>
      <w:r w:rsidRPr="006E6DDC">
        <w:rPr>
          <w:rFonts w:ascii="Arial Narrow" w:hAnsi="Arial Narrow"/>
          <w:sz w:val="22"/>
          <w:szCs w:val="22"/>
        </w:rPr>
        <w:t>ermitir informar o tempo de “não resposta” tolerável (caso o equipamento não se comunique ou seja desligado).</w:t>
      </w:r>
    </w:p>
    <w:p w14:paraId="776389C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ativar e desativar o rastreamento do veículo.</w:t>
      </w:r>
    </w:p>
    <w:p w14:paraId="40A8E58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DESCRIÇÃO</w:t>
      </w:r>
    </w:p>
    <w:p w14:paraId="2A7AC7F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coletor de dados deve ser permitir conexão em rede GSM / GPRS e sistema de posicionamento de satélite GPS, antena GSM e GPS integrada, e disponibilizar funções de gerenciamento de atendimento às redes 2.4G integradas. </w:t>
      </w:r>
    </w:p>
    <w:p w14:paraId="4355E04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conexão com o veículo através de interface OBD II e ler os dados do computador do carro.</w:t>
      </w:r>
    </w:p>
    <w:p w14:paraId="5089578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ser compatível com os protocolos:</w:t>
      </w:r>
    </w:p>
    <w:p w14:paraId="3FEF0904"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SAE J1850 PWM</w:t>
      </w:r>
    </w:p>
    <w:p w14:paraId="5039C2C8"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SAE J1850 VPW</w:t>
      </w:r>
    </w:p>
    <w:p w14:paraId="52F254D0"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ISO 9141-2</w:t>
      </w:r>
    </w:p>
    <w:p w14:paraId="35AC8774"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ISO 14230-4 (KWP2000_5BPS)</w:t>
      </w:r>
    </w:p>
    <w:p w14:paraId="36D54974"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ISO 14230-4 (KWP2000_FAST)</w:t>
      </w:r>
    </w:p>
    <w:p w14:paraId="2F6FB897"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ISO 15765-4 (CAN500_11BIT)</w:t>
      </w:r>
    </w:p>
    <w:p w14:paraId="6C093D56"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ISO 15765-4 (CAN500_29BIT)</w:t>
      </w:r>
    </w:p>
    <w:p w14:paraId="39830D32"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ISO 15765-4 (CAN250_11BIT)</w:t>
      </w:r>
    </w:p>
    <w:p w14:paraId="739E01DD" w14:textId="77777777" w:rsidR="0089283A" w:rsidRPr="006E6DDC" w:rsidRDefault="0089283A" w:rsidP="00DC1652">
      <w:pPr>
        <w:numPr>
          <w:ilvl w:val="0"/>
          <w:numId w:val="19"/>
        </w:numPr>
        <w:tabs>
          <w:tab w:val="left" w:pos="1134"/>
        </w:tabs>
        <w:spacing w:line="276" w:lineRule="auto"/>
        <w:jc w:val="both"/>
        <w:rPr>
          <w:rFonts w:ascii="Arial Narrow" w:hAnsi="Arial Narrow"/>
          <w:sz w:val="22"/>
          <w:szCs w:val="22"/>
        </w:rPr>
      </w:pPr>
      <w:r w:rsidRPr="006E6DDC">
        <w:rPr>
          <w:rFonts w:ascii="Arial Narrow" w:hAnsi="Arial Narrow"/>
          <w:sz w:val="22"/>
          <w:szCs w:val="22"/>
        </w:rPr>
        <w:t>ISO 15765-4 (CAN250_29BIT)</w:t>
      </w:r>
    </w:p>
    <w:p w14:paraId="0FBA7F2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a instalação de SIM Card (chips de operadoras de telefonia)</w:t>
      </w:r>
    </w:p>
    <w:p w14:paraId="00AD15C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configuração através de comandos enviados por SMS</w:t>
      </w:r>
    </w:p>
    <w:p w14:paraId="0B280FA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permitir configurar o tempo de envio dos dados através de SMS</w:t>
      </w:r>
    </w:p>
    <w:p w14:paraId="1AEDA6F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 enviar os dados para uma central de dados ou servidor de aplicação.</w:t>
      </w:r>
    </w:p>
    <w:p w14:paraId="2A2BAF5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 permitir configuração de uma central de dados ou serviços de aplicação através de SMS.  </w:t>
      </w:r>
    </w:p>
    <w:p w14:paraId="68F21E4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o cadastro de solicitações de abastecimento para serem apresentadas no abastecimento fora da entidade (postos de combustível), posteriormente cadastrar a despesa do veículo importando as informações já cadastradas na solicitação, sem a necessidade de redigitação das informações.</w:t>
      </w:r>
    </w:p>
    <w:p w14:paraId="2B80ED3D" w14:textId="77777777" w:rsidR="0089283A" w:rsidRPr="006E6DDC" w:rsidRDefault="0089283A" w:rsidP="00341FEF">
      <w:pPr>
        <w:jc w:val="both"/>
        <w:rPr>
          <w:rFonts w:ascii="Arial Narrow" w:eastAsia="SimSun" w:hAnsi="Arial Narrow"/>
          <w:b/>
          <w:bCs/>
          <w:color w:val="000000"/>
          <w:sz w:val="22"/>
          <w:szCs w:val="22"/>
          <w:lang w:eastAsia="ar-SA"/>
        </w:rPr>
      </w:pPr>
    </w:p>
    <w:p w14:paraId="0C1A11FC" w14:textId="77777777" w:rsidR="0089283A" w:rsidRPr="006E6DDC" w:rsidRDefault="0089283A" w:rsidP="00341FEF">
      <w:pPr>
        <w:jc w:val="both"/>
        <w:rPr>
          <w:rFonts w:ascii="Arial Narrow" w:eastAsia="SimSun" w:hAnsi="Arial Narrow"/>
          <w:b/>
          <w:bCs/>
          <w:color w:val="000000"/>
          <w:sz w:val="22"/>
          <w:szCs w:val="22"/>
          <w:lang w:eastAsia="ar-SA"/>
        </w:rPr>
      </w:pPr>
    </w:p>
    <w:p w14:paraId="5F309556" w14:textId="77777777" w:rsidR="00341FEF" w:rsidRPr="006E6DDC" w:rsidRDefault="00341FEF" w:rsidP="00341FEF">
      <w:pPr>
        <w:jc w:val="center"/>
        <w:rPr>
          <w:rFonts w:ascii="Arial Narrow" w:hAnsi="Arial Narrow"/>
          <w:b/>
          <w:sz w:val="22"/>
          <w:szCs w:val="22"/>
        </w:rPr>
      </w:pPr>
      <w:r w:rsidRPr="006E6DDC">
        <w:rPr>
          <w:rFonts w:ascii="Arial Narrow" w:hAnsi="Arial Narrow"/>
          <w:b/>
          <w:sz w:val="22"/>
          <w:szCs w:val="22"/>
        </w:rPr>
        <w:t>SOFTWARE DE GESTÃO DO ALMOXARIFADO</w:t>
      </w:r>
    </w:p>
    <w:p w14:paraId="65DDE533" w14:textId="77777777" w:rsidR="00341FEF" w:rsidRPr="006E6DDC" w:rsidRDefault="00341FEF" w:rsidP="00341FEF">
      <w:pPr>
        <w:jc w:val="both"/>
        <w:rPr>
          <w:rFonts w:ascii="Arial Narrow" w:hAnsi="Arial Narrow"/>
          <w:sz w:val="22"/>
          <w:szCs w:val="22"/>
        </w:rPr>
      </w:pPr>
    </w:p>
    <w:p w14:paraId="0CAEB105"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t>Cadastro e controle dos materiais existentes nos diversos almoxarifados, permitindo o registro das informações relevantes de cada item, como descrição, código, unidade de medida, fornecedor, entre outros.</w:t>
      </w:r>
    </w:p>
    <w:p w14:paraId="24C9B7FA"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t>Utilização de centros de custo na distribuição de materiais, possibilitando a apropriação e controle do consumo por setores ou departamentos específicos.</w:t>
      </w:r>
    </w:p>
    <w:p w14:paraId="69A3BD45"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t>Vinculação da entrada de materiais ao respectivo Pedido de Compra, garantindo o controle do saldo de material a entregar e facilitando a rastreabilidade das transações.</w:t>
      </w:r>
    </w:p>
    <w:p w14:paraId="49A0FCE6"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t>Controle efetivo sobre as requisições de materiais, permitindo o atendimento parcial das requisições e mantendo o controle do saldo não atendido.</w:t>
      </w:r>
    </w:p>
    <w:p w14:paraId="4012CE8F"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t>Cálculo automático do preço médio dos materiais, considerando as entradas e saídas realizadas.</w:t>
      </w:r>
    </w:p>
    <w:p w14:paraId="2C8B16F9"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lastRenderedPageBreak/>
        <w:t>Controle do estoque mínimo e máximo de cada material, possibilitando a definição de limites para garantir o abastecimento adequado.</w:t>
      </w:r>
    </w:p>
    <w:p w14:paraId="6EFD0BD2"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t>Manutenção e disponibilização de informações históricas sobre a movimentação do estoque de cada material, permitindo análises detalhadas.</w:t>
      </w:r>
    </w:p>
    <w:p w14:paraId="7CBB6E6C"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t>Registro e controle de inventário, facilitando a realização de contagens periódicas para verificação física do estoque.</w:t>
      </w:r>
    </w:p>
    <w:p w14:paraId="3D881E3E"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t>Tratamento adequado para a entrada de materiais recebidos em doação ou devolução, com os devidos registros e atualização dos estoques.</w:t>
      </w:r>
    </w:p>
    <w:p w14:paraId="29FD17DA" w14:textId="77777777" w:rsidR="00F415D6" w:rsidRPr="00F415D6" w:rsidRDefault="00F415D6" w:rsidP="00F415D6">
      <w:pPr>
        <w:tabs>
          <w:tab w:val="left" w:pos="1134"/>
        </w:tabs>
        <w:spacing w:line="276" w:lineRule="auto"/>
        <w:ind w:firstLine="851"/>
        <w:jc w:val="both"/>
        <w:rPr>
          <w:rFonts w:ascii="Arial Narrow" w:hAnsi="Arial Narrow"/>
          <w:sz w:val="22"/>
          <w:szCs w:val="22"/>
        </w:rPr>
      </w:pPr>
      <w:r w:rsidRPr="00F415D6">
        <w:rPr>
          <w:rFonts w:ascii="Arial Narrow" w:hAnsi="Arial Narrow"/>
          <w:sz w:val="22"/>
          <w:szCs w:val="22"/>
        </w:rPr>
        <w:t>Integração com o sistema de administração de frotas, possibilitando o registro automático de entradas nos estoques relacionados a esse setor, como peças de reposição ou materiais utilizados para manutenção.</w:t>
      </w:r>
    </w:p>
    <w:p w14:paraId="6D88CC2D"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controlar a aquisição de materiais de aplicação imediata;</w:t>
      </w:r>
    </w:p>
    <w:p w14:paraId="340DCD37"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bloquear as movimentações em períodos anteriores a uma data selecionada;</w:t>
      </w:r>
    </w:p>
    <w:p w14:paraId="10867BFE"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restringir o acesso dos usuários somente a almoxarifados específicos;</w:t>
      </w:r>
    </w:p>
    <w:p w14:paraId="124F7DE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Conter total integração com o sistema de compras e licitações possibilitando o cadastro único dos produtos e fornecedores e efetuando a visualização dos pedidos de compras naquele sistema;</w:t>
      </w:r>
    </w:p>
    <w:p w14:paraId="0E9E4E2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Disponibilizar recibo de entrega de materiais;</w:t>
      </w:r>
    </w:p>
    <w:p w14:paraId="6A290755"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movimentação por código de barras;</w:t>
      </w:r>
    </w:p>
    <w:p w14:paraId="430B279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Elaborar relatórios de Consumo Médio e de Curva ABC;</w:t>
      </w:r>
    </w:p>
    <w:p w14:paraId="1DF9976E"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Controle de lotes.</w:t>
      </w:r>
    </w:p>
    <w:p w14:paraId="0B3321D1" w14:textId="77777777" w:rsidR="0089283A" w:rsidRPr="006E6DDC" w:rsidRDefault="0089283A" w:rsidP="00341FEF">
      <w:pPr>
        <w:jc w:val="both"/>
        <w:rPr>
          <w:rFonts w:ascii="Arial Narrow" w:hAnsi="Arial Narrow"/>
          <w:sz w:val="22"/>
          <w:szCs w:val="22"/>
        </w:rPr>
      </w:pPr>
    </w:p>
    <w:p w14:paraId="43A51403" w14:textId="77777777" w:rsidR="00341FEF" w:rsidRPr="006E6DDC" w:rsidRDefault="00341FEF" w:rsidP="00341FEF">
      <w:pPr>
        <w:jc w:val="center"/>
        <w:rPr>
          <w:rFonts w:ascii="Arial Narrow" w:hAnsi="Arial Narrow"/>
          <w:b/>
          <w:color w:val="000000" w:themeColor="text1"/>
          <w:sz w:val="22"/>
          <w:szCs w:val="22"/>
        </w:rPr>
      </w:pPr>
      <w:r w:rsidRPr="006E6DDC">
        <w:rPr>
          <w:rFonts w:ascii="Arial Narrow" w:hAnsi="Arial Narrow"/>
          <w:b/>
          <w:color w:val="000000"/>
          <w:sz w:val="22"/>
          <w:szCs w:val="22"/>
        </w:rPr>
        <w:t xml:space="preserve">SOFTWARE DE </w:t>
      </w:r>
      <w:r w:rsidRPr="006E6DDC">
        <w:rPr>
          <w:rFonts w:ascii="Arial Narrow" w:hAnsi="Arial Narrow"/>
          <w:b/>
          <w:color w:val="000000" w:themeColor="text1"/>
          <w:sz w:val="22"/>
          <w:szCs w:val="22"/>
        </w:rPr>
        <w:t>GESTÃO DE PESSOAL E FOLHA DE PAGAMENTO</w:t>
      </w:r>
    </w:p>
    <w:p w14:paraId="2EFD7CB3" w14:textId="77777777" w:rsidR="00341FEF" w:rsidRPr="006E6DDC" w:rsidRDefault="00341FEF" w:rsidP="00341FEF">
      <w:pPr>
        <w:jc w:val="both"/>
        <w:rPr>
          <w:rFonts w:ascii="Arial Narrow" w:hAnsi="Arial Narrow"/>
          <w:color w:val="000000" w:themeColor="text1"/>
          <w:sz w:val="22"/>
          <w:szCs w:val="22"/>
        </w:rPr>
      </w:pPr>
    </w:p>
    <w:p w14:paraId="4DA5AF0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 xml:space="preserve">Ser multi – empresa; </w:t>
      </w:r>
    </w:p>
    <w:p w14:paraId="68395F43"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 troca de empresa sem necessidade de fechar o sistema;</w:t>
      </w:r>
    </w:p>
    <w:p w14:paraId="7C086980"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 captação e manutenção de informações pessoais e funcionais de pessoal ativo, inativo e pensionista, registrando a evolução histórica;</w:t>
      </w:r>
    </w:p>
    <w:p w14:paraId="69C43D5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cadastramento de um ou mais contratos de trabalho para um mesmo servidor (temporários e efetivos), mantendo o mesmo número de matricula alterando apenas o contrato para não alterar futuras integrações;</w:t>
      </w:r>
    </w:p>
    <w:p w14:paraId="287358A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liberação das funcionalidades por usuário e com controle de acesso restrito por lotação, permitindo acesso exclusivo das informações por lotação de acesso, para descentralização das atividades;</w:t>
      </w:r>
    </w:p>
    <w:p w14:paraId="6C1DC5A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Garantir a disponibilidade e segurança das informações históricas das verbas e valores de todos os pagamentos e descontos;</w:t>
      </w:r>
    </w:p>
    <w:p w14:paraId="4D348B95"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cadastramento de cursos extracurriculares dos funcionários;</w:t>
      </w:r>
    </w:p>
    <w:p w14:paraId="73DBACF7"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 criação e formatação de tabelas e campos para cadastro de informações cadastrais complementares, e que o sistema disponibilize de forma automática, telas de manutenção destas informações, com possibilidade de parametrizar layouts diversos, para emissão de relatórios e geração de arquivos;</w:t>
      </w:r>
    </w:p>
    <w:p w14:paraId="4D8777C4"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registro de atos de advertência e punição;</w:t>
      </w:r>
    </w:p>
    <w:p w14:paraId="610A73BE"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controle dos dependentes de servidores/funcionários realizando automaticamente a baixa na época e condições devidas;</w:t>
      </w:r>
    </w:p>
    <w:p w14:paraId="69071C2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cadastro de beneficiários de pensão judicial e das verbas para pagamento por ocasião de férias, 13º e folha de pagamento, com suas respectivas fórmulas, conforme determinação judicial;</w:t>
      </w:r>
    </w:p>
    <w:p w14:paraId="50D120F2"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controle histórico da lotação, inclusive de servidores cedidos, para a localização dos mesmos;</w:t>
      </w:r>
    </w:p>
    <w:p w14:paraId="01E9D70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controle das funções em caráter de confiança exercida e averbada, que o servidor tenha desempenhado, dentro ou fora do órgão, para pagamento de quintos ou décimos de acordo com a legislação;</w:t>
      </w:r>
    </w:p>
    <w:p w14:paraId="02EA1B35"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lastRenderedPageBreak/>
        <w:t>Possibilitar</w:t>
      </w:r>
      <w:r w:rsidR="0089283A" w:rsidRPr="006E6DDC">
        <w:rPr>
          <w:rFonts w:ascii="Arial Narrow" w:hAnsi="Arial Narrow"/>
          <w:color w:val="000000"/>
          <w:sz w:val="22"/>
          <w:szCs w:val="22"/>
        </w:rPr>
        <w:t xml:space="preserve"> o controle do tempo de serviço efetivo, disponibilizar certidões de tempo de serviço e disponibilizar informações para cálculo e concessão aposentadoria;</w:t>
      </w:r>
    </w:p>
    <w:p w14:paraId="6A226B90"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parametrização para abatimentos em tempo de serviço com afastamentos, selecionando por tipo de afastamento;</w:t>
      </w:r>
    </w:p>
    <w:p w14:paraId="458563B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controle do quadro de vagas por cargo e lotação (previsto, realizado e saldo);</w:t>
      </w:r>
    </w:p>
    <w:p w14:paraId="294EADE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registro e controle da promoção e progressão de cargos e salários dos servidores;</w:t>
      </w:r>
    </w:p>
    <w:p w14:paraId="4A727BF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rotinas que permitam administrar salários, possibilitando reajustes globais e parciais;</w:t>
      </w:r>
    </w:p>
    <w:p w14:paraId="250B898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que permita controlar limite de piso ou teto salarial;</w:t>
      </w:r>
    </w:p>
    <w:p w14:paraId="46A7DA1B"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controle automático dos valores relativos aos benefícios dos dependentes, tais como salário família e auxílios creche e educação;</w:t>
      </w:r>
    </w:p>
    <w:p w14:paraId="30672463"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controle de benefícios concedidos devido ao tempo de serviço (anuênio, quinquênio, licença prêmio, progressões salariais e outros), com controle de prorrogação ou perda por faltas e afastamentos;</w:t>
      </w:r>
    </w:p>
    <w:p w14:paraId="7FEBB6F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cálculo automático de adicionais por tempo de serviço e a concessão, gozo ou transformação em abono pecuniário da licença-prêmio assiduidade;</w:t>
      </w:r>
    </w:p>
    <w:p w14:paraId="10D7FDA0"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registro e controle de convênios e empréstimos que tenham sido consignados em folha, mostrando a parcela paga e a pagar no holerite;</w:t>
      </w:r>
    </w:p>
    <w:p w14:paraId="4929A46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a inclusão de valores variáveis na folha, como os provenientes de horas extras, periculosidade, insalubridade, faltas, descontos diversos e ações judiciais;</w:t>
      </w:r>
    </w:p>
    <w:p w14:paraId="5D944BD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de cálculo de benefícios tais como: Vale Transporte e Auxílio Alimentação;</w:t>
      </w:r>
    </w:p>
    <w:p w14:paraId="1D2D99A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controle dos Tomadores de serviço, pagamentos por RPA, integrando essas informações para DIRF;</w:t>
      </w:r>
    </w:p>
    <w:p w14:paraId="796D21EA"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controle de diversos regimes jurídicos, bem como contratos de duplo vínculo, quanto ao acúmulo de bases para IRRF, INSS e FGTS;</w:t>
      </w:r>
    </w:p>
    <w:p w14:paraId="6ABB045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simulações parciais ou totais da folha de pagamento;</w:t>
      </w:r>
    </w:p>
    <w:p w14:paraId="23A1907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para programação e cálculo do Décimo Terceiro (Adto, Anual e Complemento Final Dezembro)</w:t>
      </w:r>
    </w:p>
    <w:p w14:paraId="082ED99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para programação e cálculo de Férias normais e coletivas</w:t>
      </w:r>
    </w:p>
    <w:p w14:paraId="085DC1C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rotina para programação e cálculo de rescisões de contrato de trabalho e demissões;</w:t>
      </w:r>
    </w:p>
    <w:p w14:paraId="0FDFE648"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cálculo e emissão de Rescisão Complementar, a partir do lançamento do valor complementar via movimento de rescisão pela competência do pagamento, gerando automaticamente o registro destes valores na Ficha Financeira do mês, para integração contábil e demais rotinas, podendo ser geradas até 30 cálculos dentro do mesmo mês, emitindo todos os relatórios separados por tipo de referência tais como Holerite, resumo mensal, folha analítica, etc.;</w:t>
      </w:r>
    </w:p>
    <w:p w14:paraId="1B921CB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cálculo de Folha Retroativa COM encargos (IRRF/Previdência), para admissões do mês anterior, que chegaram com atraso para cadastramento;</w:t>
      </w:r>
    </w:p>
    <w:p w14:paraId="4F647A0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cálculo de Folha Complementar SEM encargos (IRRF/Previdência), para pagamento das diferenças de meses anteriores, a serem pagas no mês da Folha Atual;</w:t>
      </w:r>
    </w:p>
    <w:p w14:paraId="5CAA9824"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cálculo para pagamento do pessoal ativo, inativo e pensionistas, tratando adequadamente os diversos regimes jurídicos, adiantamentos, pensões e benefícios, permitindo recálculos gerais, parciais ou individuais;</w:t>
      </w:r>
    </w:p>
    <w:p w14:paraId="179B73F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bloqueio do cálculo da Folha Mensal (Com mensagem de Alerta) para servidores com término de contrato (Temporário/Estágio Probatório) no mês, o qual deverá ser rescindido ou prorrogado;</w:t>
      </w:r>
    </w:p>
    <w:p w14:paraId="41BDCC1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 xml:space="preserve">Após cálculo mensal fechado, não deve </w:t>
      </w:r>
      <w:r w:rsidR="00BD58E8">
        <w:rPr>
          <w:rFonts w:ascii="Arial Narrow" w:hAnsi="Arial Narrow"/>
          <w:color w:val="000000"/>
          <w:sz w:val="22"/>
          <w:szCs w:val="22"/>
        </w:rPr>
        <w:t>possibilitar</w:t>
      </w:r>
      <w:r w:rsidRPr="006E6DDC">
        <w:rPr>
          <w:rFonts w:ascii="Arial Narrow" w:hAnsi="Arial Narrow"/>
          <w:color w:val="000000"/>
          <w:sz w:val="22"/>
          <w:szCs w:val="22"/>
        </w:rPr>
        <w:t xml:space="preserve"> movimentações que afetem o resultado do cálculo ou histórico mensal, mas deve permitir que um usuário autorizado possa abrir o cálculo mensal e liberar a movimentação.</w:t>
      </w:r>
    </w:p>
    <w:p w14:paraId="294B48A7"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cálculo e emissão da provisão de Férias, 13º Salário e encargos por período;</w:t>
      </w:r>
    </w:p>
    <w:p w14:paraId="482EEE48"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emissão de relatório com demonstrativo da provisão, de forma analítica e sintética;</w:t>
      </w:r>
    </w:p>
    <w:p w14:paraId="4B782229"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lastRenderedPageBreak/>
        <w:t>Possibilitar</w:t>
      </w:r>
      <w:r w:rsidR="0089283A" w:rsidRPr="006E6DDC">
        <w:rPr>
          <w:rFonts w:ascii="Arial Narrow" w:hAnsi="Arial Narrow"/>
          <w:color w:val="000000"/>
          <w:sz w:val="22"/>
          <w:szCs w:val="22"/>
        </w:rPr>
        <w:t xml:space="preserve"> a contabilização automática da folha de pagamento;</w:t>
      </w:r>
    </w:p>
    <w:p w14:paraId="5AC36F3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Manter o registro das informações históricas necessárias às rotinas anuais, 13º Salário, rescisões de contrato e férias;</w:t>
      </w:r>
    </w:p>
    <w:p w14:paraId="168E4F2C"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 geração de informações mensais para Tribunal de Contas (SICOM), Previdência Social (GPS), GRRF, SEFIP/GFIP e CAGED;</w:t>
      </w:r>
    </w:p>
    <w:p w14:paraId="6C801BAE"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 geração de informações anuais como RAIS, DIRF, Comprovante de Rendimentos e pagamento PIS/PASEP;</w:t>
      </w:r>
    </w:p>
    <w:p w14:paraId="09B2D41B"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 formatação e emissão de contracheques, cheques de pagamento e etiquetas com livre formatação desses documentos pelo usuário;</w:t>
      </w:r>
    </w:p>
    <w:p w14:paraId="2C7FC6E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formatação e geração de arquivos para crédito bancário e quando disponível pelo banco a geração de arquivo para holerite em terminal bancário;</w:t>
      </w:r>
    </w:p>
    <w:p w14:paraId="3CFD92FC"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utilização de logotipos, figuras e formatos como imagem nos relatórios;</w:t>
      </w:r>
    </w:p>
    <w:p w14:paraId="66FCA0F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a parametrização de documentos legais e admissionais, com uso de um editor de texto.</w:t>
      </w:r>
    </w:p>
    <w:p w14:paraId="04B71DC3"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configuração de margem consignável e elaboração de carta margem com layout aberto e com código de autenticidade;</w:t>
      </w:r>
    </w:p>
    <w:p w14:paraId="7FFD7E0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lançamento de diárias;</w:t>
      </w:r>
    </w:p>
    <w:p w14:paraId="3AD7E719"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cadastro de repreensões;</w:t>
      </w:r>
    </w:p>
    <w:p w14:paraId="07C971F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cadastro de substituições;</w:t>
      </w:r>
    </w:p>
    <w:p w14:paraId="5624E572"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cadastro de Ações judiciais;</w:t>
      </w:r>
    </w:p>
    <w:p w14:paraId="60831769"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criação de campos do usuário para inclusão no cadastro de trabalhadores, afastamentos e eventos;</w:t>
      </w:r>
    </w:p>
    <w:p w14:paraId="2025FE8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gerador de relatórios disponível em menu;</w:t>
      </w:r>
    </w:p>
    <w:p w14:paraId="6CA30DC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parametrização de atalhos na tela inicial;</w:t>
      </w:r>
    </w:p>
    <w:p w14:paraId="4655ACF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validar a chave de habilitação do sistema através de checagem via internet sem necessidade de cópia de arquivos;</w:t>
      </w:r>
    </w:p>
    <w:p w14:paraId="5FD8855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históricos de atualizações efetuadas no sistema;</w:t>
      </w:r>
    </w:p>
    <w:p w14:paraId="108175F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consulta de log com vários meios de consulta;</w:t>
      </w:r>
    </w:p>
    <w:p w14:paraId="5197402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Separar os cálculos por tipo de referência ex: folha mensal, adiantamento, rescisão, folha complementar e 13º salario;</w:t>
      </w:r>
    </w:p>
    <w:p w14:paraId="3284CD38"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através de senha de administrador o encerramento e reabertura de referências já encerradas;</w:t>
      </w:r>
    </w:p>
    <w:p w14:paraId="2BC1A7E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comparativo mensal, podendo comparar duas referências com eventos diferentes;</w:t>
      </w:r>
    </w:p>
    <w:p w14:paraId="3F52F22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exportação para folha de pagamento em arquivo excel;</w:t>
      </w:r>
    </w:p>
    <w:p w14:paraId="6C1FB21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integração com sistema contábil, via troca de arquivos, com validações antes de gerar o empenho, visando saldo, dotações, fornecedores fichas e classificações;</w:t>
      </w:r>
    </w:p>
    <w:p w14:paraId="16FF9E2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Conter cadastro de EPI’s com controle de entrega, devolução e validade dos equipamentos;</w:t>
      </w:r>
    </w:p>
    <w:p w14:paraId="676325CB"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 manutenção e conferência do cálculo em tela podendo incluir, alterar e excluir qualquer tipo de movimentação tais como férias, licença prêmio, eventuais e fixos, sem que haja a necessidade de abertura de nova tela;</w:t>
      </w:r>
    </w:p>
    <w:p w14:paraId="61ADBE9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Geração dos arquivos anuais DIRF e RAIS;</w:t>
      </w:r>
    </w:p>
    <w:p w14:paraId="6175FC5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Emissão do informe de rendimentos conforme layout da receita federal;</w:t>
      </w:r>
    </w:p>
    <w:p w14:paraId="065DE8F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Emissão de ficha financeira do funcionário sendo emitida por períodos;</w:t>
      </w:r>
    </w:p>
    <w:p w14:paraId="5BBE823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Emissão de ficha financeira de autônomos;</w:t>
      </w:r>
    </w:p>
    <w:p w14:paraId="3696BDA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Geração do arquivo para atender o tribunal de contas do Estado (SICOM);</w:t>
      </w:r>
    </w:p>
    <w:p w14:paraId="4FF61CD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color w:val="000000"/>
          <w:sz w:val="22"/>
          <w:szCs w:val="22"/>
        </w:rPr>
        <w:t>ATO LEGAL E EFETIVIDADE</w:t>
      </w:r>
    </w:p>
    <w:p w14:paraId="2FBE0D6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registro dos documentos de Atos Legais (Portarias, Decretos, Requisições e outros);</w:t>
      </w:r>
    </w:p>
    <w:p w14:paraId="2915B87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lastRenderedPageBreak/>
        <w:t>Permitir a manutenção do movimento de Ato Legal por servidor, independente das alterações cadastrais do funcionário, Afastamentos e Benefícios Fixos;</w:t>
      </w:r>
    </w:p>
    <w:p w14:paraId="4153352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integração das alterações cadastrais, Afastamentos e Benefícios Fixos do funcionário com movimento de Ato Legal que autoriza a movimentação</w:t>
      </w:r>
    </w:p>
    <w:p w14:paraId="302A02CA"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o controle dos Atos a serem considerados para Efetividade, conforme tipo e opções parametrizadas pela empresa;</w:t>
      </w:r>
    </w:p>
    <w:p w14:paraId="56B9C404"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emissão da Certidão Tempo de Serviço com grade de Efetividade, por ano, meses e tipo efetividade com dias por mês e total por ano, com resumo final d</w:t>
      </w:r>
    </w:p>
    <w:p w14:paraId="2FA1B5F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Tempo Municipal e Tempo Efetividade (Tempo Atual mais Anterior).</w:t>
      </w:r>
    </w:p>
    <w:p w14:paraId="69CF209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qualquer alteração em layout para qual seja o documento;</w:t>
      </w:r>
    </w:p>
    <w:p w14:paraId="4A21585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color w:val="000000"/>
          <w:sz w:val="22"/>
          <w:szCs w:val="22"/>
        </w:rPr>
        <w:t>PPP (PERFIL PROFISSIOGRÁFICO PREVIDENCIÁRIO)</w:t>
      </w:r>
    </w:p>
    <w:p w14:paraId="7C467FC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registrar os dados dos responsáveis pelas informações de monitoração Biológica por período, mantendo histórico atualizado;</w:t>
      </w:r>
    </w:p>
    <w:p w14:paraId="37A1F44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registrar os dados dos responsáveis pelas informações de monitoração dos registros Ambientais por período, mantendo histórico atualizado;</w:t>
      </w:r>
    </w:p>
    <w:p w14:paraId="5B24232D"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gerir e manter atualizado todas as informações cadastrais, pertinentes ao PPP, como alteração de cargos, mudança de agente nocivo, transferências, descrição dos cargos e atividades exercidas pelo funcionário;</w:t>
      </w:r>
    </w:p>
    <w:p w14:paraId="14664CB8"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registrar e manter atualizado o histórico, as técnicas utilizadas para neutralização de agentes nocivos à saúde.</w:t>
      </w:r>
    </w:p>
    <w:p w14:paraId="3399DA6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registrar os exames periódicos, clínicos e complementares e manter os dados históricos;</w:t>
      </w:r>
    </w:p>
    <w:p w14:paraId="305B832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registrar e manter atualizado o histórico da exposição do trabalhador à fatores de riscos;</w:t>
      </w:r>
    </w:p>
    <w:p w14:paraId="41C3F0D9"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 emissão do PPP individual ou por grupo de funcionários;</w:t>
      </w:r>
    </w:p>
    <w:p w14:paraId="14FB81B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color w:val="000000"/>
          <w:sz w:val="22"/>
          <w:szCs w:val="22"/>
        </w:rPr>
        <w:t>CONCURSO PÚBLICO</w:t>
      </w:r>
    </w:p>
    <w:p w14:paraId="0FABE488"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 realização e/ou o acompanhamento de concursos públicos para provimento de vagas, efetuando a avaliação dos candidatos do concurso e indicando automaticamente a aprovação/reprovação e a classificação.</w:t>
      </w:r>
    </w:p>
    <w:p w14:paraId="506AFED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Cadastrar concursos: cargo, concursados por cargo, órgão solicitante, disciplinas do concurso e edital.</w:t>
      </w:r>
    </w:p>
    <w:p w14:paraId="33BF31E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Cadastrar candidatos inscritos e candidatos classificados: dados pessoais, dados de endereçamento, documentos, nota final (aprovado/reprovado), data nomeação, data da posse e edital com possibilidade de importação de dados do cadastro da empresa organizadora do concurso.</w:t>
      </w:r>
    </w:p>
    <w:p w14:paraId="48E9724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color w:val="000000"/>
          <w:sz w:val="22"/>
          <w:szCs w:val="22"/>
        </w:rPr>
        <w:t>E - SOCIAL</w:t>
      </w:r>
    </w:p>
    <w:p w14:paraId="3ED2236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E-Social: A empresa deverá se comprometer a se adequar a todas as exigências legais do e-social</w:t>
      </w:r>
    </w:p>
    <w:p w14:paraId="1EA5DC5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Geração e emissão de Relatórios e Arquivos para importação de informações exigidos pelos sistemas SIPREV e E-Social</w:t>
      </w:r>
    </w:p>
    <w:p w14:paraId="5C0219D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realizar o diagnóstico da Qualificação Cadastral antes da geração do arquivo, realizar a geração arquivo de informações para envio ao Portal Nacional do e-Social referente a Qualificação Cadastral e receber arquivo de retorno do e-Social e disponibilizar relatório com as críticas apurada.</w:t>
      </w:r>
    </w:p>
    <w:p w14:paraId="57A5539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o agrupamento de empresas com o mesmo CNPJ para envio ao e-Social Utilizar o mecanismo Token para habilitar os novos campos referentes ao e-Social.</w:t>
      </w:r>
    </w:p>
    <w:p w14:paraId="7C83F069"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realizar o cadastramento do responsável pelo e-Social com todas as informações exigidas pelo e-Social Nacional.</w:t>
      </w:r>
    </w:p>
    <w:p w14:paraId="6CAAED5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 xml:space="preserve">Permitir realizar o relacionamento dos códigos de verbas do sistema com as rubricas do e-Social. </w:t>
      </w:r>
    </w:p>
    <w:p w14:paraId="745F4252"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gerar o relatório de Diagnóstico das informações do Empregador, Cargos, Escalas, Horários, e listar as inconsistências encontradas.</w:t>
      </w:r>
    </w:p>
    <w:p w14:paraId="0580346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gerar o relatório de Diagnóstico do Empregado com dados pessoais, documentação, endereço, formação, informações contratuais, e listar as inconsistências encontradas.</w:t>
      </w:r>
    </w:p>
    <w:p w14:paraId="226753EC"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lastRenderedPageBreak/>
        <w:t>Possibilitar</w:t>
      </w:r>
      <w:r w:rsidR="0089283A" w:rsidRPr="006E6DDC">
        <w:rPr>
          <w:rFonts w:ascii="Arial Narrow" w:hAnsi="Arial Narrow"/>
          <w:color w:val="000000"/>
          <w:sz w:val="22"/>
          <w:szCs w:val="22"/>
        </w:rPr>
        <w:t xml:space="preserve"> a parametrização das rubricas do e-Social com a bases legais (IRRF, INSS, FGTS) e gerar relatórios de divergências.</w:t>
      </w:r>
    </w:p>
    <w:p w14:paraId="710B4BEA" w14:textId="77777777" w:rsidR="0089283A" w:rsidRPr="006E6DDC" w:rsidRDefault="0089283A" w:rsidP="00341FEF">
      <w:pPr>
        <w:jc w:val="both"/>
        <w:rPr>
          <w:rFonts w:ascii="Arial Narrow" w:hAnsi="Arial Narrow"/>
          <w:color w:val="000000" w:themeColor="text1"/>
          <w:sz w:val="22"/>
          <w:szCs w:val="22"/>
        </w:rPr>
      </w:pPr>
    </w:p>
    <w:p w14:paraId="596C3F46" w14:textId="77777777" w:rsidR="00341FEF" w:rsidRPr="006E6DDC" w:rsidRDefault="00341FEF" w:rsidP="00341FEF">
      <w:pPr>
        <w:jc w:val="center"/>
        <w:rPr>
          <w:rFonts w:ascii="Arial Narrow" w:hAnsi="Arial Narrow"/>
          <w:b/>
          <w:color w:val="000000" w:themeColor="text1"/>
          <w:sz w:val="22"/>
          <w:szCs w:val="22"/>
        </w:rPr>
      </w:pPr>
      <w:r w:rsidRPr="006E6DDC">
        <w:rPr>
          <w:rFonts w:ascii="Arial Narrow" w:hAnsi="Arial Narrow"/>
          <w:b/>
          <w:color w:val="000000"/>
          <w:sz w:val="22"/>
          <w:szCs w:val="22"/>
        </w:rPr>
        <w:t xml:space="preserve">SOFTWARE DE </w:t>
      </w:r>
      <w:r w:rsidRPr="006E6DDC">
        <w:rPr>
          <w:rFonts w:ascii="Arial Narrow" w:hAnsi="Arial Narrow"/>
          <w:b/>
          <w:color w:val="000000" w:themeColor="text1"/>
          <w:sz w:val="22"/>
          <w:szCs w:val="22"/>
        </w:rPr>
        <w:t>PORTAL DO SERVIDOR</w:t>
      </w:r>
    </w:p>
    <w:p w14:paraId="28C45698" w14:textId="77777777" w:rsidR="00341FEF" w:rsidRPr="006E6DDC" w:rsidRDefault="00341FEF" w:rsidP="00341FEF">
      <w:pPr>
        <w:jc w:val="center"/>
        <w:rPr>
          <w:rFonts w:ascii="Arial Narrow" w:hAnsi="Arial Narrow"/>
          <w:b/>
          <w:color w:val="000000" w:themeColor="text1"/>
          <w:sz w:val="22"/>
          <w:szCs w:val="22"/>
        </w:rPr>
      </w:pPr>
    </w:p>
    <w:p w14:paraId="0F3AC9DB"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consulta e emissão do contracheque via internet, com parametrização do servidor de acesso, definição do logon por funcionário e critérios para geração da senha inicial, permitindo alteração da senha após primeiro acesso;</w:t>
      </w:r>
    </w:p>
    <w:p w14:paraId="5D5E98B8"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lançamentos de eventual tipo horas extras, adicionais e outros eventos, mediante a homologação pelo administrador;</w:t>
      </w:r>
    </w:p>
    <w:p w14:paraId="1115B399"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procedimentos administrativos;</w:t>
      </w:r>
    </w:p>
    <w:p w14:paraId="0897A584"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agendamento de pericias médicas;</w:t>
      </w:r>
    </w:p>
    <w:p w14:paraId="3CB55D85"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visualizar a ficha funcional;</w:t>
      </w:r>
    </w:p>
    <w:p w14:paraId="14D1835F"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visualizar a ficha financeira;</w:t>
      </w:r>
    </w:p>
    <w:p w14:paraId="44A99500"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disponibilizar margem consignável limitando emissões dentro do mês;</w:t>
      </w:r>
    </w:p>
    <w:p w14:paraId="38C5F166"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verificar a autenticidade da margem consignável;</w:t>
      </w:r>
    </w:p>
    <w:p w14:paraId="1CCAAC1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visualizar e imprimir o informe de rendimentos dos anos enviados;</w:t>
      </w:r>
    </w:p>
    <w:p w14:paraId="26381C76"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consultar faltas;</w:t>
      </w:r>
    </w:p>
    <w:p w14:paraId="51A8A04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consultar afastamentos;</w:t>
      </w:r>
    </w:p>
    <w:p w14:paraId="4D1898B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alterar a senha de acesso sem intervenção do administrador;</w:t>
      </w:r>
    </w:p>
    <w:p w14:paraId="43A823D6"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alteração cadastral com validações do administrador;</w:t>
      </w:r>
    </w:p>
    <w:p w14:paraId="2473A3C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Integração direta com a portal transparência parametrizável por evento podendo disponibilizar proventos, descontos e liquido;</w:t>
      </w:r>
    </w:p>
    <w:p w14:paraId="035EFDBC"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solicitações de férias, licença prêmio e faltas abonadas com aprovação do administrador;</w:t>
      </w:r>
    </w:p>
    <w:p w14:paraId="6E38D31C"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solicitação de curso Extra Curricular;</w:t>
      </w:r>
    </w:p>
    <w:p w14:paraId="1507D3C2"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color w:val="000000"/>
          <w:sz w:val="22"/>
          <w:szCs w:val="22"/>
        </w:rPr>
        <w:t>Possibilitar</w:t>
      </w:r>
      <w:r w:rsidR="0089283A" w:rsidRPr="006E6DDC">
        <w:rPr>
          <w:rFonts w:ascii="Arial Narrow" w:hAnsi="Arial Narrow"/>
          <w:color w:val="000000"/>
          <w:sz w:val="22"/>
          <w:szCs w:val="22"/>
        </w:rPr>
        <w:t xml:space="preserve"> solicitação de adiantamento de salário;</w:t>
      </w:r>
    </w:p>
    <w:p w14:paraId="6853733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solicitação de adiantamento de décimo terceiro;</w:t>
      </w:r>
    </w:p>
    <w:p w14:paraId="6479137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color w:val="000000"/>
          <w:sz w:val="22"/>
          <w:szCs w:val="22"/>
        </w:rPr>
        <w:t>Permitir controle da disponibilidade das informações para consulta, por competência e Tipo de Cálculo;</w:t>
      </w:r>
    </w:p>
    <w:p w14:paraId="13EBFB45" w14:textId="77777777" w:rsidR="0089283A" w:rsidRPr="006E6DDC" w:rsidRDefault="0089283A" w:rsidP="00341FEF">
      <w:pPr>
        <w:jc w:val="center"/>
        <w:rPr>
          <w:rFonts w:ascii="Arial Narrow" w:hAnsi="Arial Narrow"/>
          <w:b/>
          <w:color w:val="000000" w:themeColor="text1"/>
          <w:sz w:val="22"/>
          <w:szCs w:val="22"/>
        </w:rPr>
      </w:pPr>
    </w:p>
    <w:p w14:paraId="5F134D66" w14:textId="77777777" w:rsidR="0089283A" w:rsidRPr="006E6DDC" w:rsidRDefault="0089283A" w:rsidP="00341FEF">
      <w:pPr>
        <w:jc w:val="center"/>
        <w:rPr>
          <w:rFonts w:ascii="Arial Narrow" w:hAnsi="Arial Narrow"/>
          <w:b/>
          <w:color w:val="000000" w:themeColor="text1"/>
          <w:sz w:val="22"/>
          <w:szCs w:val="22"/>
        </w:rPr>
      </w:pPr>
    </w:p>
    <w:p w14:paraId="028D18E7" w14:textId="77777777" w:rsidR="00341FEF" w:rsidRPr="006E6DDC" w:rsidRDefault="00341FEF" w:rsidP="00341FEF">
      <w:pPr>
        <w:shd w:val="clear" w:color="auto" w:fill="FFFFFF"/>
        <w:jc w:val="center"/>
        <w:rPr>
          <w:rFonts w:ascii="Arial Narrow" w:hAnsi="Arial Narrow"/>
          <w:b/>
          <w:color w:val="000000"/>
          <w:sz w:val="22"/>
          <w:szCs w:val="22"/>
        </w:rPr>
      </w:pPr>
      <w:r w:rsidRPr="006E6DDC">
        <w:rPr>
          <w:rFonts w:ascii="Arial Narrow" w:hAnsi="Arial Narrow"/>
          <w:b/>
          <w:color w:val="000000"/>
          <w:sz w:val="22"/>
          <w:szCs w:val="22"/>
        </w:rPr>
        <w:t>SOFTWARE DE GESTÃO DE PROCESSOS</w:t>
      </w:r>
    </w:p>
    <w:p w14:paraId="7A00F708" w14:textId="77777777" w:rsidR="00341FEF" w:rsidRPr="006E6DDC" w:rsidRDefault="00341FEF" w:rsidP="00341FEF">
      <w:pPr>
        <w:pStyle w:val="western"/>
        <w:spacing w:beforeAutospacing="0"/>
        <w:ind w:firstLine="708"/>
        <w:jc w:val="center"/>
        <w:rPr>
          <w:rFonts w:ascii="Arial Narrow" w:hAnsi="Arial Narrow"/>
          <w:b/>
          <w:sz w:val="22"/>
          <w:szCs w:val="22"/>
          <w:lang w:eastAsia="ar-SA"/>
        </w:rPr>
      </w:pPr>
    </w:p>
    <w:p w14:paraId="1211F90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Fornecimento de uma plataforma WEB para gestão da comunicação, documentação, atendimento e gerenciamento de atividades.  </w:t>
      </w:r>
    </w:p>
    <w:p w14:paraId="568C3DF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um sistema informatizado integrado e oficial de Comunicação Interna, Externa, Gestão Documental e Central de Atendimento com módulos Memorando, Circular, Ouvidoria Digital, Protocolo Eletrônico, Pedido de e-SIC, Ofício Eletrônico e funcionalidades, que tem como objetivo padronizar a comunicação, reduzir gastos públicos, oferecer transparência e assinalar informações de atendimento aos contribuintes.  </w:t>
      </w:r>
    </w:p>
    <w:p w14:paraId="5D32093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Pedido de e-SIC:</w:t>
      </w:r>
      <w:r w:rsidRPr="006E6DDC">
        <w:rPr>
          <w:rFonts w:ascii="Arial Narrow" w:hAnsi="Arial Narrow"/>
          <w:sz w:val="22"/>
          <w:szCs w:val="22"/>
        </w:rPr>
        <w:t xml:space="preserve"> Módulo para cadastro, recebimento de pedidos de LAI e e-SIC. Com página de transparência pública seguindo a legislação.  </w:t>
      </w:r>
    </w:p>
    <w:p w14:paraId="63977C2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 xml:space="preserve">Ofício Eletrônico: </w:t>
      </w:r>
      <w:r w:rsidRPr="006E6DDC">
        <w:rPr>
          <w:rFonts w:ascii="Arial Narrow" w:hAnsi="Arial Narrow"/>
          <w:sz w:val="22"/>
          <w:szCs w:val="22"/>
        </w:rPr>
        <w:t xml:space="preserve">Envio de Ofícios Eletrônicos de forma oficial, sem impressão e sem custos de remessa e postagem.  </w:t>
      </w:r>
    </w:p>
    <w:p w14:paraId="4583F9A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Utilizar somente um layout e sequência de numeração de documentos em todos os setores da Entidade. Reduzir a quantidade de impressões e papel circulante na Entidade. Padronização de documentos de acordo com a identidade visual da Organização.   </w:t>
      </w:r>
    </w:p>
    <w:p w14:paraId="730E638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lastRenderedPageBreak/>
        <w:t>Memorando:</w:t>
      </w:r>
      <w:r w:rsidRPr="006E6DDC">
        <w:rPr>
          <w:rFonts w:ascii="Arial Narrow" w:hAnsi="Arial Narrow"/>
          <w:sz w:val="22"/>
          <w:szCs w:val="22"/>
        </w:rPr>
        <w:t xml:space="preserve"> total controle da comunicação interna oficial por meio do envio de Memorandos padronizados entre setores.  </w:t>
      </w:r>
    </w:p>
    <w:p w14:paraId="0A0DDBD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Circular:</w:t>
      </w:r>
      <w:r w:rsidRPr="006E6DDC">
        <w:rPr>
          <w:rFonts w:ascii="Arial Narrow" w:hAnsi="Arial Narrow"/>
          <w:sz w:val="22"/>
          <w:szCs w:val="22"/>
        </w:rPr>
        <w:t xml:space="preserve"> Enviar circulares informativas para toda ou parte da organização com um clique.  </w:t>
      </w:r>
    </w:p>
    <w:p w14:paraId="50B6680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Ouvidoria Digital:</w:t>
      </w:r>
      <w:r w:rsidRPr="006E6DDC">
        <w:rPr>
          <w:rFonts w:ascii="Arial Narrow" w:hAnsi="Arial Narrow"/>
          <w:sz w:val="22"/>
          <w:szCs w:val="22"/>
        </w:rPr>
        <w:t xml:space="preserve"> Módulo para Ouvidoria Digital transparente, com emissão de gráficos, quantitativo, indicadores e envio automático de e-mails, em conformidade com a Lei 13.460/17.  </w:t>
      </w:r>
    </w:p>
    <w:p w14:paraId="00C251A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 xml:space="preserve">Protocolo Eletrônico: </w:t>
      </w:r>
      <w:r w:rsidRPr="006E6DDC">
        <w:rPr>
          <w:rFonts w:ascii="Arial Narrow" w:hAnsi="Arial Narrow"/>
          <w:sz w:val="22"/>
          <w:szCs w:val="22"/>
        </w:rPr>
        <w:t xml:space="preserve">Sistema de recebimento de solicitações de empresas e pessoas de forma 100% digital. Toda a movimentação segura e protocolada por meio de código único.  </w:t>
      </w:r>
    </w:p>
    <w:p w14:paraId="39C33D7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Padronização de documentos de acordo com a identidade visual da Entidade.  </w:t>
      </w:r>
    </w:p>
    <w:p w14:paraId="121A219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Melhorar o conceito do documento eletrônico moldado nos processos internos.  </w:t>
      </w:r>
    </w:p>
    <w:p w14:paraId="0F86E8C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Ter um feedback das ações externas: movimentações, envios, recebimentos e abertura de documentos, incluindo e-mails de notificação enviados automaticamente.  </w:t>
      </w:r>
    </w:p>
    <w:p w14:paraId="459E0FF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Criar um Organograma Oficial e lista de contatos atualizada.  </w:t>
      </w:r>
    </w:p>
    <w:p w14:paraId="5BD7242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Criar um legado em cada setor, ter todo o histórico de trabalho registrado e organizado para servir como base para a tomada de decisão.  </w:t>
      </w:r>
    </w:p>
    <w:p w14:paraId="67922F6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Fornecer a todos uma forma de gerir suas atividades diárias, ter controle de seus prazos de resolução e sequência dos projetos.  </w:t>
      </w:r>
    </w:p>
    <w:p w14:paraId="6E31505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Aumentar a eficiência da Entidade ao utilizar uma plataforma padronizada para fazer a gerência das atividades e processos.  </w:t>
      </w:r>
    </w:p>
    <w:p w14:paraId="74E4163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Manter sempre acessível ao setor os arquivos anexos aos documentos, evitando assim o uso de pendrives e e-mails pessoais, onde a informação pode ficar isolada e inacessível.  </w:t>
      </w:r>
    </w:p>
    <w:p w14:paraId="6D34F22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Reduzir a informalidade, oferecendo uma ferramenta rápida e prática para registro das atividades oficiais, internas e externas à organização.  </w:t>
      </w:r>
    </w:p>
    <w:p w14:paraId="233AA89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Agrupar as respostas dos documentos em um único local, facilitando o entendimento e a tomada de decisão baseada na cronologia dos fatos.  </w:t>
      </w:r>
    </w:p>
    <w:p w14:paraId="1C62B4C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Garantir a confidencialidade dos documentos, adotando práticas que aumentam a segurança na autenticação dos usuários.  </w:t>
      </w:r>
    </w:p>
    <w:p w14:paraId="11BCE1F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Reduzir a complexidade de gerência dos canais de entrada da comunicação: Centralizar demandas oriundas do site, telefone e atendimento presencial em somente uma ferramenta. Criação de um sistema de notificação multicanal, de modo a dar transparência no atendimento e receber retorno se os envolvidos já receberam ou viram certas informações.  </w:t>
      </w:r>
    </w:p>
    <w:p w14:paraId="1634E39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ter a característica técnica de sistema 100% WEB, para uso em computador, tablet e smartphone. </w:t>
      </w:r>
    </w:p>
    <w:p w14:paraId="060C208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interface deverá ser responsiva, ajustando-se de acordo com o dispositivo utilizado, garantindo boa leitura e usabilidade. </w:t>
      </w:r>
    </w:p>
    <w:p w14:paraId="1A489A8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sistema deverá ser compatível para hospedagem na prefeitura municipal ou em datacenter. </w:t>
      </w:r>
    </w:p>
    <w:p w14:paraId="6E5C414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acesso à plataforma deverá ser por meio de e-mail individual e senha pessoal e intransferível cadastrada pelo Administrador do sistema ou usuário por ele autorizado. </w:t>
      </w:r>
    </w:p>
    <w:p w14:paraId="6441D2C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que os usuários recuperem a senha por meio de um formulário de "esqueci a senha", remetido ao e-mail cadastrado e confirmado. Usuários podem utilizar certificados digitais emitidos pelo ICP-Brasil (e-CPF). Contatos externos podem se cadastrar e também recuperar senhas, caso já estejam cadastrados. Contatos externos podem utilizar certificado digitais emitidos pelo ICP-Brasil (e-CPF e e-CNPJ) para acessar a plataforma.  </w:t>
      </w:r>
    </w:p>
    <w:p w14:paraId="4C410CB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acesso interno deverá ser por meio de usuários (colaboradores) autorizados pela Organização, (Prefeitura/Autarquia/Instituição/Empresa), mediante indicação do administrador da plataforma (Ex: Prefeito, Secretário, Diretores, Gerentes). </w:t>
      </w:r>
    </w:p>
    <w:p w14:paraId="7691A73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O administrador deverá ter acesso e permissão para cadastrar setores e usuários da Organização. A parte interna da plataforma deverá ser acessada por usuários autorizados da Organização, mediante cadastro seguro.</w:t>
      </w:r>
    </w:p>
    <w:p w14:paraId="4CC7CD0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administrador deverá ter acesso a todas as funcionalidades da plataforma e autorização para cadastrar setores e usuários em toda a organização. </w:t>
      </w:r>
    </w:p>
    <w:p w14:paraId="28126C3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cadastro deverá ser único de usuários, acessando a todos os módulos na mesma local e mesma ferramenta, a plataforma deverá ser integrada. </w:t>
      </w:r>
    </w:p>
    <w:p w14:paraId="65CEB44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customizar quais setores podem acessar determinados módulos, com a possibilidade, também, de restringir procedimentos de abertura ou tramitação de documentos. </w:t>
      </w:r>
    </w:p>
    <w:p w14:paraId="45E5EA8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cadastro de novos usuários sempre deverá ser feito por usuários autorizados. </w:t>
      </w:r>
    </w:p>
    <w:p w14:paraId="2062C00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cadastro de usuário deverá conter as seguintes informações: nome, cargo, função, CPF, sexo, data de nascimento, senha (de uso pessoal) e foto. </w:t>
      </w:r>
    </w:p>
    <w:p w14:paraId="076E23A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que os usuários editem seus dados a qualquer momento, inclusive senha. </w:t>
      </w:r>
    </w:p>
    <w:p w14:paraId="275AF70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Caso a foto seja inserida no cadastro, esta deverá ser visível durante a tramitação de documentos, de modo a identificar visualmente as pessoas que estão dando continuidade nos processos. </w:t>
      </w:r>
    </w:p>
    <w:p w14:paraId="67C4230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Não poderá ser possível excluir o cadastro de um usuário, apenas suspender seu acesso, pois, desta forma, mantem-se histórico de todos usuários que já utilizaram a plataforma, caso necessite consultar no futuro (para segurança da Organização). </w:t>
      </w:r>
    </w:p>
    <w:p w14:paraId="6A7FDE8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Na inbox do setor, deverá ter acesso aos módulos e funcionalidades contratados. </w:t>
      </w:r>
    </w:p>
    <w:p w14:paraId="468933A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parte externa da plataforma deverá ser acessada por contatos externos da Organização. </w:t>
      </w:r>
    </w:p>
    <w:p w14:paraId="188FF14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o login no acesso externo por CPF e senha ou certificado digital.  </w:t>
      </w:r>
    </w:p>
    <w:p w14:paraId="6528EA1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cadastro de contatos/pessoas externos deverá interagir na ferramenta via acesso ao </w:t>
      </w:r>
      <w:r w:rsidRPr="006E6DDC">
        <w:rPr>
          <w:rFonts w:ascii="Arial Narrow" w:hAnsi="Arial Narrow"/>
          <w:i/>
          <w:sz w:val="22"/>
          <w:szCs w:val="22"/>
        </w:rPr>
        <w:t>Workplace</w:t>
      </w:r>
      <w:r w:rsidRPr="006E6DDC">
        <w:rPr>
          <w:rFonts w:ascii="Arial Narrow" w:hAnsi="Arial Narrow"/>
          <w:sz w:val="22"/>
          <w:szCs w:val="22"/>
        </w:rPr>
        <w:t xml:space="preserve"> (parte externa.</w:t>
      </w:r>
    </w:p>
    <w:p w14:paraId="6DA878D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Deverá ser possível abertura de documentos externamente por usuários internos do próprio sistema, com mesmo login/senha, neste caso a identificação deverá ser somente no cadastro da pessoa e seu atual setor de trabalho não deverá ser vinculado.</w:t>
      </w:r>
    </w:p>
    <w:p w14:paraId="7331F606"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as pessoas externas à Entidade (clientes, fornecedores, pessoas físicas) possam se cadastrar no sistema de atendimento preenchendo um formulário com dados pessoais. O login social poderá acessar uma conta pré-existente, caso o e-mail seja o mesmo.  </w:t>
      </w:r>
    </w:p>
    <w:p w14:paraId="5EB83D7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Mediante este cadastro, deverá ser possível acessar áreas específicas para: Abertura de Atendimento, atualização e acompanhamento do mesmo.  </w:t>
      </w:r>
    </w:p>
    <w:p w14:paraId="5D1BC13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Consulta de autenticidade de Ofícios recebidos. Consulta, acompanhamento e atualização de documentos. Anexo de novos arquivos. </w:t>
      </w:r>
    </w:p>
    <w:p w14:paraId="0CD169C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a criação de cadastro ao receber um e-mail de uma pessoa que até então não fazia parte do banco de cadastros. Deverá enviar um e-mail com mensagem personalizada de volta confirmando seu primeiro cadastro na Central de Atendimento. A senha, neste caso, deverá ser gerada automaticamente. O sistema de captura automática de mensagens de e-mails respondidos, sendo que se um contato externo responder uma notificação automática enviada pela plataforma, sua resposta deverá ser incluída no documento em formato de despacho, facilitando assim a interação com contatos externos.  </w:t>
      </w:r>
    </w:p>
    <w:p w14:paraId="58D2B8C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que os usuários externos visualizarem anexos em modo de lista ou em modo de grade, com visualização em miniatura do anexo quando em modo grade. Deverá ter disponibilidade de abertura de atendimentos e outras demandas com suporte a inclusão de anexos. Requerente poderá incluir informações e anexos de maneira facilitada enviando pela plataforma a cada nova interação.   </w:t>
      </w:r>
    </w:p>
    <w:p w14:paraId="27067AF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plataforma deverá ser organizada hierarquicamente por setores e subsetores (com ilimitados níveis de profundidade), de acordo com a estrutura setorial da Organização. </w:t>
      </w:r>
    </w:p>
    <w:p w14:paraId="3EA807B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usuários internos da plataforma deverão ser vinculados a um setor principal existindo a opção de também ter acesso às demandas de outros setores (quando se trabalha em mais de um setor). </w:t>
      </w:r>
    </w:p>
    <w:p w14:paraId="4F3C8A8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Tem-se como demanda resolvida apenas quando arquivam a solicitação. </w:t>
      </w:r>
    </w:p>
    <w:p w14:paraId="609AA2A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Todo documento deverá ser rastreado por meio de número gerado, código ou QR Code.</w:t>
      </w:r>
    </w:p>
    <w:p w14:paraId="275F8D9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acesso aos documentos somente deverá ser permitido para usuários devidamente autorizados por meio de envio, encaminhamento dos documentos ou entrega de chave pública (código) para consulta.  </w:t>
      </w:r>
    </w:p>
    <w:p w14:paraId="17C7529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Todos os acessos aos documentos e seus despachos deverão ser registrados e ficar disponíveis a listagem de quem visualizou, de qual setor e quando. </w:t>
      </w:r>
    </w:p>
    <w:p w14:paraId="54B82CF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ter funcionalidade para dar mais transparência no trabalho que está sendo feito pelos envolvidos. Caracteriza-se como "Inbox" a caixa de entrada geral de documentos da Organização, divididas por setor. Inbox deverá ser organizada em abas, onde os documentos são agrupados pelos tipos “Em aberto”, “Caixa de Saída”, “Favoritos” e “Arquivados”. Os documentos da Organização deverão estar presentes no "Inbox" dos setores, de acordo com permissões setadas no momento de sua criação ou encaminhamento. Os usuários vinculados aos documentos deverão ter acesso a eles pelo "Inbox pessoal", além do Inbox do setor, onde deverá aparecer todos os documentos, independentemente de estarem associados a alguém ou estarem sem atribuição individual. Documentos sempre deverão estar associados à setores e usuários deverão ter a possibilidade de participar dos documentos, atribuir responsabilidade para si próprio e fazer com que tal demanda apareça no "Inbox Pessoal". </w:t>
      </w:r>
    </w:p>
    <w:p w14:paraId="38A0FB5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 plataforma deverá ter seu funcionamento dividido em módulos de modo a retratar a realidade operacional da Organização, os módulos podem ser acessados por usuários internos e externos, devidamente autorizados e configurados durante setup da ferramenta.</w:t>
      </w:r>
    </w:p>
    <w:p w14:paraId="12D6C74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Os módulos deverão ter caráter de comunicação, informação ou gerenciais/operacionais, onde as informações são acessadas por usuários e setores devidamente autorizados. Todos os módulos deverão utilizar do sistema de notificações multicanal, de acordo com parametrização e configuração únicas para cada processo.</w:t>
      </w:r>
    </w:p>
    <w:p w14:paraId="54A852C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a parametrização para adição de campos personalizados na abertura de documentos. Registro e rastreamento de documentos por meio de QR Code e mediante identificação do usuário. Só deverá ser possível rastrear documentos em que o usuário tenha acesso. Impressão de documentos em layout padronizado, com possibilidade de customização de cores e logo da entidade.  </w:t>
      </w:r>
    </w:p>
    <w:p w14:paraId="587D520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Chamado Interno ou Mensagem interna deverá permite a troca de informações entre setores da organização: respostas, encaminhamentos, notas internas. </w:t>
      </w:r>
    </w:p>
    <w:p w14:paraId="5AC16C7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o envio de comunicação privada, onde apenas o remetente e o destinatário poderá ter acesso ao documento e seus despachos e anexos. </w:t>
      </w:r>
    </w:p>
    <w:p w14:paraId="496A6CAA"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movimentação de documentos por meio de despachos/atualizações. Possível de anexar arquivos ao enviar um documento ou em suas atualizações/despachos (Respostas e Encaminhamentos).  </w:t>
      </w:r>
    </w:p>
    <w:p w14:paraId="12D79D6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Troca de informações internas na organização: entre um setor e diversos outros, com caráter de informação. </w:t>
      </w:r>
    </w:p>
    <w:p w14:paraId="74BD9A74"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consulta da data/hora que cada usuário de cada setor recebeu. </w:t>
      </w:r>
    </w:p>
    <w:p w14:paraId="28DB5CE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Possibilidade de responder à circular, podendo esta ser aberta (todos os envolvidos na circular podem visualizar) ou restrita (somente usuários do setor remetente a podem visualizar). </w:t>
      </w:r>
    </w:p>
    <w:p w14:paraId="028736F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anexar arquivos ao enviar a circular ou em suas atualizações/despachos (Respostas e Encaminhamentos). </w:t>
      </w:r>
    </w:p>
    <w:p w14:paraId="1854C56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incluir uma atividade ou prazo dentro da circular, para controle de datas. </w:t>
      </w:r>
    </w:p>
    <w:p w14:paraId="0724C25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arquivar a circular recebida: para que respostas e encaminhamentos de outros setores não devolvam o documento para a caixa de entrada do setor. </w:t>
      </w:r>
    </w:p>
    <w:p w14:paraId="283FE1D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encaminhamento da circular para um setor até então não presente no documento. Todos os setores envolvidos podem ver todos os despachos. </w:t>
      </w:r>
    </w:p>
    <w:p w14:paraId="35C6C57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restringir a resposta endereçando exclusivamente ao remetente.  </w:t>
      </w:r>
    </w:p>
    <w:p w14:paraId="259295C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Quanto à chamado de Manifestação, atendimentos realizados por meio do setor de Ouvidoria da Organização, a abertura de atendimento deverá ser por: Acesso externo via site da Organização ou cadastro de atendimento por operador do sistema. </w:t>
      </w:r>
    </w:p>
    <w:p w14:paraId="03893044"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registro de qualquer tipo de documento, com histórico do seu recebimento e tramitações, até seu encerramento. </w:t>
      </w:r>
    </w:p>
    <w:p w14:paraId="410D57ED"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acesso aos dados do atendimento através de código ou login do emissor. </w:t>
      </w:r>
    </w:p>
    <w:p w14:paraId="37F2F3EB"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cadastramento do roteiro inicial padrão de cada Solicitação por assunto e finalidade.</w:t>
      </w:r>
    </w:p>
    <w:p w14:paraId="7E84498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lista de assuntos deverá ser pré-cadastrada, de modo a facilitar a escolha do tipo de demanda por meio de menu de escolha. </w:t>
      </w:r>
    </w:p>
    <w:p w14:paraId="34057AA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disponibilizar comprovante de atendimento (código) mostrado para o interessado no momento da inclusão da solicitação com login e senha pela web ou de forma anônima. Registrar a identificação do usuário/data que promoveu qualquer manutenção (cadastramento ou alteração) relacionada a um determinado Ouvidoria, inclusive nas suas tramitações. </w:t>
      </w:r>
    </w:p>
    <w:p w14:paraId="513E9ADA"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inclusão de anexos nos documentos, podendo ser imagens, documentos, planilhas, etc. </w:t>
      </w:r>
    </w:p>
    <w:p w14:paraId="69C77CA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setor de destino do atendimento poderá acessar diretamente o histórico ou documento específico, ter a total liberdade de encaminhar ou responder, a alguém internamente ou diretamente ao requerente.</w:t>
      </w:r>
    </w:p>
    <w:p w14:paraId="2505FC3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setores/áreas poderão resolver sua participação na demanda unilateralmente e continuar em aberto por quem está com alguma tarefa pendente ou atendendo integralmente o requerente. </w:t>
      </w:r>
    </w:p>
    <w:p w14:paraId="71AAADB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configuração dos assuntos e histórico de atendimentos. </w:t>
      </w:r>
    </w:p>
    <w:p w14:paraId="3BD815F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Registrar o usuário, data de todo cadastramento ou encaminhamento dos atendimentos. </w:t>
      </w:r>
    </w:p>
    <w:p w14:paraId="6BD034C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avaliação de atendimento por parte do requerente na visualização externa do documento de atendimento. </w:t>
      </w:r>
    </w:p>
    <w:p w14:paraId="2D863E3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reabrir o chamado, caso tenha interesse.</w:t>
      </w:r>
    </w:p>
    <w:p w14:paraId="120CADC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todos os usuários que estão em setores envolvidos pela demanda, tenham acesso ao documento, a menos que seja privado. </w:t>
      </w:r>
    </w:p>
    <w:p w14:paraId="0B727153"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avaliação do atendimento diretamente na plataforma. </w:t>
      </w:r>
    </w:p>
    <w:p w14:paraId="40723712"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que todos os acessos a demanda e despachos sejam registrados e ter listagem de quem acessou, de qual setor e quando. </w:t>
      </w:r>
    </w:p>
    <w:p w14:paraId="78B7970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o direcionamento automático da demanda baseado no tipo de atendimento e no assunto do mesmo. </w:t>
      </w:r>
    </w:p>
    <w:p w14:paraId="362A2AE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ativação ou não dos modos de identificação do atendimento: Normal, Sigiloso (onde somente o setor inicial pode ver os dados do requerente e suas respostas tanto pelo painel de acompanhamento quanto quando respondido diretamente por e-mail) e anônimo, onde não deverá ser necessário realizar cadastro para abertura de solicitação. </w:t>
      </w:r>
    </w:p>
    <w:p w14:paraId="0ABBE84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organização de informações das solicitações por diversos agentes (solicitante/requerente, prestador ou empresa associada).   </w:t>
      </w:r>
    </w:p>
    <w:p w14:paraId="65CA02B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Abertura de protocolo/processos por: Acesso externo via site da Organização, smartphone ou cadastro de atendimento por operador do sistema. Modos de visualização: em lista (tabelado), por prazo. </w:t>
      </w:r>
    </w:p>
    <w:p w14:paraId="11D819E7"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registro de qualquer tipo de documento, com histórico do seu recebimento e tramitações, até seu encerramento. </w:t>
      </w:r>
    </w:p>
    <w:p w14:paraId="2A667575"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acesso aos dados do protocolo por meio de código ou login do emissor. </w:t>
      </w:r>
    </w:p>
    <w:p w14:paraId="37B4C85F"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cadastramento do roteiro inicial padrão de cada Solicitação por assunto e finalidade. </w:t>
      </w:r>
    </w:p>
    <w:p w14:paraId="2D77A73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lista de assuntos deverá ser pré-cadastrada, de modo a facilitar a escolha do tipo de demanda por meio de menu de escolha. </w:t>
      </w:r>
    </w:p>
    <w:p w14:paraId="62561C5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Disponibilizar comprovante de atendimento (código) mostrado para o interessado no momento da inclusão da solicitação com login e senha pela web ou de forma anônima. </w:t>
      </w:r>
    </w:p>
    <w:p w14:paraId="1C89A35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Registrar a identificação do usuário/data que promoveu qualquer manutenção (cadastramento ou alteração) relacionada a um determinado Ouvidoria, inclusive nas suas tramitações. Inclusão de anexos nos documentos, podendo ser imagens, documentos, planilhas, etc.</w:t>
      </w:r>
    </w:p>
    <w:p w14:paraId="674B74B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setor de destino do atendimento deverá acessar diretamente o histórico ou documento específico, tem a total liberdade de encaminhar ou responder, a alguém internamente ou diretamente ao requerente.</w:t>
      </w:r>
    </w:p>
    <w:p w14:paraId="54C8F72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Os setores/áreas poderão resolver sua participação na demanda unilateralmente e ela continua em aberto por quem está com alguma tarefa pendente ou atendendo integralmente o requerente.</w:t>
      </w:r>
    </w:p>
    <w:p w14:paraId="3CBE843C"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configuração dos assuntos. </w:t>
      </w:r>
    </w:p>
    <w:p w14:paraId="73E3CF4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Registrar usuários e data de todo cadastramento ou encaminhamento dos atendimentos.</w:t>
      </w:r>
    </w:p>
    <w:p w14:paraId="0594D78E"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avaliação de atendimento por parte do requerente.</w:t>
      </w:r>
    </w:p>
    <w:p w14:paraId="3A1E0B93"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reabrir, caso tenha interesse. </w:t>
      </w:r>
    </w:p>
    <w:p w14:paraId="2DAEC79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todos os usuários que estão em setores envolvidos pela demanda tenham acesso ao documento, a menos que seja privado.</w:t>
      </w:r>
    </w:p>
    <w:p w14:paraId="252BC6B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Todos os setores envolvidos poderão ver todos os despachos, menos em circulares onde os despachos deverão conter a opção de serem endereçados exclusivamente ao remetente. </w:t>
      </w:r>
    </w:p>
    <w:p w14:paraId="1B744D8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Todos os acessos a demanda e despachos deverão ser registrados e ter a listagem de quem acessou, de qual setor e quando. </w:t>
      </w:r>
    </w:p>
    <w:p w14:paraId="57CEFA1A"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direcionamento automático da demanda baseado no tipo de atendimento e no assunto do mesmo.   </w:t>
      </w:r>
    </w:p>
    <w:p w14:paraId="3A5D8AE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recebimentos de demandas oriundas da LAI - Lei de Acesso à Informação. As solicitações poderão ser feitas via internet ou cadastradas manualmente por operador, a partir de visita presencial, telefone ou correspondência do solicitante. </w:t>
      </w:r>
    </w:p>
    <w:p w14:paraId="31A71A2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resposta/encaminhamento da demanda internamente para qualquer setor da árvore que tiver ao menos um usuário ativo. Inclusão de anexos na solicitação original ou em qualquer uma das movimentações Funcionalidades similares às demais estruturas de documentos. Possível de categorização das demandas por assunto. </w:t>
      </w:r>
    </w:p>
    <w:p w14:paraId="72A45B7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Possibilidade de divulgação pública na web de gráfico contendo as informações de: quantidade total de demandas da LAI recebidas, divisão do quantitativo por assunto, por setor, por situação ou por prioridade. </w:t>
      </w:r>
    </w:p>
    <w:p w14:paraId="265678C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Envio de documentos oficiais Externos com E-mails rastreados. </w:t>
      </w:r>
    </w:p>
    <w:p w14:paraId="5E64C80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 documento deverá ser gerado dentro da Organização e remetido de forma oficial e segura a seu destinatário, via e-mail. Com possibilidade de notificação via aplicativo. </w:t>
      </w:r>
    </w:p>
    <w:p w14:paraId="5B59BA6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Possibilidade de receber respostas dos Ofícios via sistema (Central de Atendimento) ou quando o destinatário responder o e-mail de notificação. </w:t>
      </w:r>
    </w:p>
    <w:p w14:paraId="1C51252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Transparência de movimentações e todo o histórico mantido no sistema.</w:t>
      </w:r>
    </w:p>
    <w:p w14:paraId="700A852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Utilizar base única de contatos para todos os módulos da plataforma. </w:t>
      </w:r>
    </w:p>
    <w:p w14:paraId="5EA245E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O destinatário deverá ser credenciado automaticamente na plataforma para acessar o documento ou tramitar. Os ofícios a serem acessados na parte externa da plataforma compartilham de mesma numeração do ofício interno.</w:t>
      </w:r>
    </w:p>
    <w:p w14:paraId="125FFBE5"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geração de QR-Code para cada ofício enviado. </w:t>
      </w:r>
    </w:p>
    <w:p w14:paraId="074F3F4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Funcionalidades comuns da plataforma, podendo estar presentes nos módulos acima descritos e no uso geral do sistema.  </w:t>
      </w:r>
    </w:p>
    <w:p w14:paraId="063B84C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ORGANOGRAMA</w:t>
      </w:r>
    </w:p>
    <w:p w14:paraId="34607A3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Organograma deverá ser dinâmico criado automaticamente a partir dos setores e usuários presentes no sistema. Não há limite de setores filhos, ou seja, pode-se cadastrar setores na raiz e setores filhos tanto quanto o necessário. Informações sobre os usuários dentro de cada setor. Nome, Cargo, Data de cadastro no sistema e última vez online. </w:t>
      </w:r>
    </w:p>
    <w:p w14:paraId="743C655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a incorporação do organograma no site oficial da Organização. </w:t>
      </w:r>
    </w:p>
    <w:p w14:paraId="4C09B07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Permitir a identificação visual dos setores e usuários on-line. </w:t>
      </w:r>
    </w:p>
    <w:p w14:paraId="2AC4E0F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que os usuários e contatos externos realizem consulta ao organograma da Entidade.</w:t>
      </w:r>
    </w:p>
    <w:p w14:paraId="5DF71BA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CALENDÁRIO / CONTROLE DE PRAZOS</w:t>
      </w:r>
    </w:p>
    <w:p w14:paraId="6BEBB64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a criação de prazos pessoais ou prazos coletivos (prazos de resolução de demandas pelo setor).</w:t>
      </w:r>
    </w:p>
    <w:p w14:paraId="4CBD4E09"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visualização em modo calendário de todos os prazos associados ao usuário atual ou ao setor que trabalha.</w:t>
      </w:r>
    </w:p>
    <w:p w14:paraId="1567939A"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identificação visual, por meio de cores, acerca do vencimento do prazo: com folga, vencendo ou vencido.</w:t>
      </w:r>
    </w:p>
    <w:p w14:paraId="419636B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Funcionalidade de quem visualizou: os registros de acesso a cada documento ou demanda são registrados, para se ter o histórico de quem acessou tal documento e quando.   </w:t>
      </w:r>
    </w:p>
    <w:p w14:paraId="3ABEC88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CENTRAL DE ATENDIMENTO</w:t>
      </w:r>
    </w:p>
    <w:p w14:paraId="4420A58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Área externa do sistema, onde deverão estar disponíveis documentos para acesso por meio de código chave pública. </w:t>
      </w:r>
    </w:p>
    <w:p w14:paraId="337B4A3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contatos externos deverão ter acesso a Central de Atendimento da Organização para manterem seus dados atualizados, assinalar novas demandas e acompanhar o progresso e resolução de demandas previamente abertas. Após inserida a identificação na Central de Atendimento, os contatos poderão acessar o seu Inbox, uma tela que reunirá todos os documentos nos quais ele é o requerente ou destinatário.  </w:t>
      </w:r>
    </w:p>
    <w:p w14:paraId="1BDB0AD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 xml:space="preserve">TRANSPARÊNCIA DE DADOS E AÇÕES  </w:t>
      </w:r>
    </w:p>
    <w:p w14:paraId="3D3B419B"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contatos externos terem acesso a quem leu as demandas.</w:t>
      </w:r>
    </w:p>
    <w:p w14:paraId="2550A1F0"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exposição de gráficos e números externamente de modo a retratar o quantitativo de documentos presentes em tal módulo.  </w:t>
      </w:r>
    </w:p>
    <w:p w14:paraId="21614ABB"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atribuição de responsabilidade, menção de usuários e envio em cópia.  </w:t>
      </w:r>
    </w:p>
    <w:p w14:paraId="2C7CB9E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Ao enviar ou tramitar um documento, deverá ser possível atribuir responsabilidade a si próprio ou a outro usuário, basta utilizar a opção A/C (aos cuidados de). </w:t>
      </w:r>
    </w:p>
    <w:p w14:paraId="47F4C82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Deverá ser possível enviar uma demanda a mais de um usuário ao mesmo tempo utilizando a opção ''CC - envio em cópia''.  </w:t>
      </w:r>
    </w:p>
    <w:p w14:paraId="14B070D1" w14:textId="77777777" w:rsidR="0089283A" w:rsidRPr="006E6DDC" w:rsidRDefault="0089283A" w:rsidP="0089283A">
      <w:pPr>
        <w:tabs>
          <w:tab w:val="left" w:pos="1134"/>
        </w:tabs>
        <w:spacing w:line="276" w:lineRule="auto"/>
        <w:ind w:firstLine="851"/>
        <w:jc w:val="both"/>
        <w:rPr>
          <w:rFonts w:ascii="Arial Narrow" w:hAnsi="Arial Narrow"/>
          <w:b/>
          <w:sz w:val="22"/>
          <w:szCs w:val="22"/>
        </w:rPr>
      </w:pPr>
      <w:r w:rsidRPr="006E6DDC">
        <w:rPr>
          <w:rFonts w:ascii="Arial Narrow" w:hAnsi="Arial Narrow"/>
          <w:b/>
          <w:sz w:val="22"/>
          <w:szCs w:val="22"/>
        </w:rPr>
        <w:t>ASSUNTOS</w:t>
      </w:r>
    </w:p>
    <w:p w14:paraId="4FE4CF2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Permitir cadastrar, editar assuntos, que são categorizações que certos tipos de documentos podem ter.</w:t>
      </w:r>
    </w:p>
    <w:p w14:paraId="17ECD59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configurar, para cada assunto, redirecionamento automático para um setor, que permite que todas as demandas abertas com aquele assunto sejam encaminhadas automaticamente para o setor em questão.   </w:t>
      </w:r>
    </w:p>
    <w:p w14:paraId="73CB502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a busca avançada dentro dos documentos gerados na plataforma. Busca por data, palavra, tipo de documento, remetente, destinatário. Disponibilidade de realizar busca avançada de documentos por assunto oriundo de lista de assuntos. </w:t>
      </w:r>
    </w:p>
    <w:p w14:paraId="59CE045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realizar busca avançada de documentos por assunto textual. </w:t>
      </w:r>
    </w:p>
    <w:p w14:paraId="4F8A3FB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realizar busca avançada por termos presentes em anexos enviados para a plataforma que foram processados por OCR (Reconhecimento Óptico de Caracteres).  </w:t>
      </w:r>
    </w:p>
    <w:p w14:paraId="05BB712E" w14:textId="77777777" w:rsidR="0089283A" w:rsidRPr="006E6DDC" w:rsidRDefault="0089283A" w:rsidP="0089283A">
      <w:pPr>
        <w:tabs>
          <w:tab w:val="left" w:pos="1134"/>
        </w:tabs>
        <w:spacing w:line="276" w:lineRule="auto"/>
        <w:ind w:firstLine="851"/>
        <w:jc w:val="both"/>
        <w:rPr>
          <w:rFonts w:ascii="Arial Narrow" w:hAnsi="Arial Narrow"/>
          <w:b/>
          <w:sz w:val="22"/>
          <w:szCs w:val="22"/>
        </w:rPr>
      </w:pPr>
      <w:r w:rsidRPr="006E6DDC">
        <w:rPr>
          <w:rFonts w:ascii="Arial Narrow" w:hAnsi="Arial Narrow"/>
          <w:b/>
          <w:sz w:val="22"/>
          <w:szCs w:val="22"/>
        </w:rPr>
        <w:t>SISTEMA DE MARCADORES / TAGS</w:t>
      </w:r>
    </w:p>
    <w:p w14:paraId="02F1A47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que todos os setores da organização adotarem uma organização dos documentos, por meio da criação de marcadores ou tags. </w:t>
      </w:r>
    </w:p>
    <w:p w14:paraId="0B3E356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Os marcadores deverão funcionar como gavetas virtuais, onde os usuários poderão categorizar e encontrar facilmente documentos. </w:t>
      </w:r>
    </w:p>
    <w:p w14:paraId="6C938CA8"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busca e filtragem de todos os tipos de documento disponíveis por meio de marcadores, bastando selecionar a tag antes de realizar uma busca avançada.  </w:t>
      </w:r>
    </w:p>
    <w:p w14:paraId="7387EA8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 xml:space="preserve">SISTEMA DE ASSINATURA DIGITAL NO PADRÃO ICP-BRASIL  </w:t>
      </w:r>
    </w:p>
    <w:p w14:paraId="403C2D8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Estar em conformidade com as normas da ICP-Brasil para documentos assinados, mais especificamente: DOC-ICP-15. DOC-ICP-15-01. DOC-ICP-15-02. DOC-ICP-15-03. </w:t>
      </w:r>
    </w:p>
    <w:p w14:paraId="5FAC8091"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suporte os seguintes formatos de documentos assinados: CAdES, incluindo CMS (.P7S). PAdES (.PDF). </w:t>
      </w:r>
    </w:p>
    <w:p w14:paraId="77CD2EA9"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suporte a representação visual em assinaturas no formato PAdES. </w:t>
      </w:r>
    </w:p>
    <w:p w14:paraId="1584107E"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componente para execução de assinaturas digitais no browser sem a necessidade de instalar Java.</w:t>
      </w:r>
    </w:p>
    <w:p w14:paraId="0679786F"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componente para execução de assinaturas digitais no browser sem a necessidade de instalar certificados de terceiros (não fornecidos originalmente com a distribuição do Sistema Operacional).</w:t>
      </w:r>
    </w:p>
    <w:p w14:paraId="7D0DF8D0"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suporte a assinaturas em lote. Assinatura eletrônica de documentos com validade jurídica via ICP-Brasil. </w:t>
      </w:r>
    </w:p>
    <w:p w14:paraId="1C0F302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Disponibilidade de anexar arquivos PDF à documentos da plataforma para posterior assinatura digital. Para tal, o usuário deverá ter o plugin instalado e também ter algum certificado digital válido.</w:t>
      </w:r>
    </w:p>
    <w:p w14:paraId="0DB669D6"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funcionalidade de autenticação de usuários com certificados digitais. </w:t>
      </w:r>
    </w:p>
    <w:p w14:paraId="2A06F64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verificação da assinatura para tirar uma relação de todos os assinantes, documento oficial (CPF ou CNPJ) bem como toda a cadeia de certificação para comprovar a validade do certificado digital emitido. </w:t>
      </w:r>
    </w:p>
    <w:p w14:paraId="68230331"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geração de assinaturas simples, múltiplas assinaturas e assinatura de certificação no formato PDF Signature de acordo com o padrão ISO 32000-1. </w:t>
      </w:r>
    </w:p>
    <w:p w14:paraId="223E633E"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suporte a dispositivos criptográficos (tokens e smartcards) para certificados do tipo A3 da ICP-Brasil e repositórios (Keystore) para certificados do tipo A1 da ICP-Brasil. </w:t>
      </w:r>
    </w:p>
    <w:p w14:paraId="4E71FF5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Disponibilização da funcionalidade de verificação de documentos assinados, de forma a </w:t>
      </w:r>
      <w:r w:rsidR="00BD58E8">
        <w:rPr>
          <w:rFonts w:ascii="Arial Narrow" w:hAnsi="Arial Narrow"/>
          <w:sz w:val="22"/>
          <w:szCs w:val="22"/>
        </w:rPr>
        <w:t>possibilitar</w:t>
      </w:r>
      <w:r w:rsidRPr="006E6DDC">
        <w:rPr>
          <w:rFonts w:ascii="Arial Narrow" w:hAnsi="Arial Narrow"/>
          <w:sz w:val="22"/>
          <w:szCs w:val="22"/>
        </w:rPr>
        <w:t xml:space="preserve"> a implantação de suporte a documentos eletrônicos seguros. </w:t>
      </w:r>
    </w:p>
    <w:p w14:paraId="065D80D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Permitir componente para execução de assinaturas digitais nos seguintes navegadores de internet: Internet Explorer. Firefox. Chrome. </w:t>
      </w:r>
    </w:p>
    <w:p w14:paraId="4C23FEC9"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componente para execução de assinaturas digitais no browser nos seguintes Sistemas Operacionais: Windows. Linux. </w:t>
      </w:r>
    </w:p>
    <w:p w14:paraId="1BF2409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do usuário assinar documentos digitalmente em dispositivos mobile, bem como despachos e/ou arquivos anexos, através de certificado ICP-Brasil, com suporte aos sistemas operacionais Android e iOS. </w:t>
      </w:r>
    </w:p>
    <w:p w14:paraId="37A46C9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do usuário ou contato externo assinar documentos digitalmente na Central de Atendimento em dispositivos mobile, bem como despachos e/ou arquivos anexos, através de certificado ICP-Brasil, com suporte aos sistemas operacionais Android e iOS. Possível de solicitar assinatura de outros usuários em documentos.   </w:t>
      </w:r>
    </w:p>
    <w:p w14:paraId="39E7D71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ASSINATURA ELETRÔNICA NATIVA</w:t>
      </w:r>
    </w:p>
    <w:p w14:paraId="0E338A9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Assinatura Eletrônica é amparada pela Medida Provisória 2.200-2/2001, especificamente no Artigo 10, § 2º, em conjunto a instrumento a ser publicado pela Organização, ratificando que os usuários da plataforma são pessoais e intransferíveis, admitindo como forma de comprovação da autoria. Não exige instalação de nenhum plugin, applet ou aplicativo no computador do usuário para sua utilização. Geração automática de certificados no padrão X509 para cada usuário interno ou contato externo cadastrado na plataforma que tenha um documento de identificação válido (CPF ou CNPJ). Tais certificados são vinculados a uma cadeia certificadora emitida pela própria plataforma, em conformidade com a Medida Provisória 2.2000-2/2001 e compostas de uma autoridade certificadora pai e uma sub-autoridade certificadora. O certificado X509 está em conformidade com os padrões utilizados na assinatura digital no formato PAdES e é gerado pela subautoridade certificadora, pertencente à raiz certificadora da plataforma. O certificado X509 dos usuários e contatos são mantidos vinculados à própria conta do usuário. </w:t>
      </w:r>
    </w:p>
    <w:p w14:paraId="6A577DC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Disponibilidade de assinar documentos ou despachos emitidos e/ou anexos em formato PDF, utilizando certificados digitais individuais, por meio de cadeia própria, criando arquivos assinados no formato PAdES.</w:t>
      </w:r>
    </w:p>
    <w:p w14:paraId="3981B986" w14:textId="77777777" w:rsidR="0089283A" w:rsidRPr="006E6DDC" w:rsidRDefault="00BD58E8" w:rsidP="0089283A">
      <w:pPr>
        <w:tabs>
          <w:tab w:val="left" w:pos="1134"/>
        </w:tabs>
        <w:spacing w:line="276" w:lineRule="auto"/>
        <w:ind w:firstLine="851"/>
        <w:jc w:val="both"/>
        <w:rPr>
          <w:rFonts w:ascii="Arial Narrow" w:hAnsi="Arial Narrow"/>
          <w:sz w:val="22"/>
          <w:szCs w:val="22"/>
        </w:rPr>
      </w:pPr>
      <w:r>
        <w:rPr>
          <w:rFonts w:ascii="Arial Narrow" w:hAnsi="Arial Narrow"/>
          <w:sz w:val="22"/>
          <w:szCs w:val="22"/>
        </w:rPr>
        <w:t>Possibilitar</w:t>
      </w:r>
      <w:r w:rsidR="0089283A" w:rsidRPr="006E6DDC">
        <w:rPr>
          <w:rFonts w:ascii="Arial Narrow" w:hAnsi="Arial Narrow"/>
          <w:sz w:val="22"/>
          <w:szCs w:val="22"/>
        </w:rPr>
        <w:t xml:space="preserve"> o salvamento automático das preferências de assinatura do usuário, em determinado fluxo.</w:t>
      </w:r>
    </w:p>
    <w:p w14:paraId="40B72F4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geração de arquivo em formato PDF para materialização de documento assinado eletronicamente. </w:t>
      </w:r>
    </w:p>
    <w:p w14:paraId="4E9DC2A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Ser possível a geração de uma página com extrato técnico das assinaturas na central de verificação, contendo nome do assinante. </w:t>
      </w:r>
    </w:p>
    <w:p w14:paraId="1542922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co-assinar documentos previamente assinados no formato PAdES com Certificados ICPBrasil ou outras assinaturas nativas, mantendo assim todas as assinaturas existentes do documento e no mesmo padrão e local para conferência. </w:t>
      </w:r>
    </w:p>
    <w:p w14:paraId="35ED050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do usuário assinar documentos eletronicamente através da Assinatura Eletrônica no conteúdo dos documentos, apenas nos arquivos anexados (PDF) ou no conteúdo dos documentos e nos anexos (PDF). </w:t>
      </w:r>
    </w:p>
    <w:p w14:paraId="60E6E636"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escolher, no momento da assinatura, se será utilizada Assinatura Eletrônica ou Assinatura Digital ICP-Brasil (requer certificado digital A1 ou A3 emitido ICP- Brasil). Possível de pré-visualizar documentos e/ou anexos que serão assinados digitalmente com a Assinatura Eletrônica antes de efetuar a operação. </w:t>
      </w:r>
    </w:p>
    <w:p w14:paraId="151A8B7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visualizar os dados de assinatura do usuário no momento que documentos e/ou anexos serão assinados digitalmente com a Assinatura Eletrônica. </w:t>
      </w:r>
    </w:p>
    <w:p w14:paraId="3664687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verificar a autenticidade de assinatura e de documentos ao utilizar Assinatura Eletrônica. Inserção de assinatura em tela nos documentos que foram assinados com a Assinatura Eletrônica. </w:t>
      </w:r>
    </w:p>
    <w:p w14:paraId="45092F3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solicitar assinatura de outros usuários em documentos. Esta solicitação é exibida para o assinante em formato de notificação na plataforma.  </w:t>
      </w:r>
    </w:p>
    <w:p w14:paraId="0C66415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EDITOR DE TEXTO</w:t>
      </w:r>
    </w:p>
    <w:p w14:paraId="49E50B4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Possível de formatação do texto como negrito, sublinhado e itálico, bem como alteração do tamanho da fonte, cor do texto e alinhamento do texto. Em todos os módulos do sistema deverá estar disponível um corretor ortográfico, que destaca visualmente palavras digitadas incorretamente.</w:t>
      </w:r>
    </w:p>
    <w:p w14:paraId="72EDB159"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Disponibilidade de formatação com tabelas, listas ordenadas e não ordenadas, inclusão de imagens e vídeos no corpo do texto, e hiperlinks.   </w:t>
      </w:r>
    </w:p>
    <w:p w14:paraId="23B9A36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DASHBOARD PRODUTIVIDADE</w:t>
      </w:r>
    </w:p>
    <w:p w14:paraId="23BDD0C7"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criação de dashboard para análise de produtividade.  </w:t>
      </w:r>
    </w:p>
    <w:p w14:paraId="43FF2488"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Monitoramento e Inteligência para Administradores  </w:t>
      </w:r>
    </w:p>
    <w:p w14:paraId="2E293EC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criação de dashboard para acompanhamento em tempo real das estatísticas e visão geral de uso da ferramenta. Visão geral da Entidade: em quais setores as demandas não estão sendo resolvidas, lidas ou possuem notas de qualidade baixas, gargalos.  </w:t>
      </w:r>
    </w:p>
    <w:p w14:paraId="7F599202"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GRÁFICOS GERAIS</w:t>
      </w:r>
    </w:p>
    <w:p w14:paraId="2A43486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Possível de criação de gráficos personalizado de acordo com a necessidade da entidade.   </w:t>
      </w:r>
    </w:p>
    <w:p w14:paraId="723D134B"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Aplicativo para tablet ou celular para auxiliar no atendimento presencial.   </w:t>
      </w:r>
    </w:p>
    <w:p w14:paraId="2C1A24D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A solução deverá ser composta por um aplicativo para aparelhos moveis como celulares e tablet para auxiliar no atendimento presencial, dando a Possível de no momento do atendimento presencial adicionar informações como fotos do rg, cpf entre outros e também a de realizar a assinatura digital pelo tablet ou celular.  </w:t>
      </w:r>
    </w:p>
    <w:p w14:paraId="020380CF"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CONDIÇÕES GERAIS</w:t>
      </w:r>
    </w:p>
    <w:p w14:paraId="5B71239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Confidencialidade: Compromisso em não utilizar as informações confidenciais a que tiver acesso, para gerar benefício próprio exclusivo e/ou unilateral, presente ou futuro, ou para o uso de terceiros.</w:t>
      </w:r>
    </w:p>
    <w:p w14:paraId="1E705ADD"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lastRenderedPageBreak/>
        <w:t xml:space="preserve">Compromisso em não repassar o conhecimento das informações confidenciais, Todos os dados são exclusivamente de propriedade da Contratante e serão disponibilizados na integralidade sempre que solicitados em formato digital e sem qualquer custo.  </w:t>
      </w:r>
    </w:p>
    <w:p w14:paraId="575AA16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b/>
          <w:sz w:val="22"/>
          <w:szCs w:val="22"/>
        </w:rPr>
        <w:t>INFORMAÇÕES COMPLEMENTARES</w:t>
      </w:r>
    </w:p>
    <w:p w14:paraId="4AEFEE4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Integração completa entre todos os sistemas e setores da entidade e sistemas através de disponibilizações de APIs, promovendo aproximação, agilidade, rastreabilidade e transparência nos processos. Flexibilidade, permitindo a parametrização de qualquer tipo de processo, de acordo com a necessidade de cada órgão público. Além de </w:t>
      </w:r>
      <w:r w:rsidR="00BD58E8">
        <w:rPr>
          <w:rFonts w:ascii="Arial Narrow" w:hAnsi="Arial Narrow"/>
          <w:sz w:val="22"/>
          <w:szCs w:val="22"/>
        </w:rPr>
        <w:t>Possibilitar</w:t>
      </w:r>
      <w:r w:rsidRPr="006E6DDC">
        <w:rPr>
          <w:rFonts w:ascii="Arial Narrow" w:hAnsi="Arial Narrow"/>
          <w:sz w:val="22"/>
          <w:szCs w:val="22"/>
        </w:rPr>
        <w:t xml:space="preserve"> a criação de canais de comunicação entre a entidade e munícipes ou contribuintes, ser possível ainda:  </w:t>
      </w:r>
    </w:p>
    <w:p w14:paraId="7195C4AE"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Criar documentos com leiautes personalizados, pré-definidos pela organização pública;</w:t>
      </w:r>
    </w:p>
    <w:p w14:paraId="19A736B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Controle e configuração de prazos e assuntos dos processos;</w:t>
      </w:r>
    </w:p>
    <w:p w14:paraId="3EEA7C05"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Tramitação de acordo com a estrutura administrativa da entidade;</w:t>
      </w:r>
    </w:p>
    <w:p w14:paraId="44A4A37C"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Acesso através de certificados digitais;</w:t>
      </w:r>
    </w:p>
    <w:p w14:paraId="7B209373"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Responsividade - permite o uso em qualquer dispositivo - configuração de permissões de acesso.  </w:t>
      </w:r>
    </w:p>
    <w:p w14:paraId="2BC5A6F4"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 xml:space="preserve">Personalização das caixas de entrada.  </w:t>
      </w:r>
    </w:p>
    <w:p w14:paraId="58A2A200" w14:textId="77777777" w:rsidR="0089283A" w:rsidRPr="006E6DDC" w:rsidRDefault="0089283A" w:rsidP="0089283A">
      <w:pPr>
        <w:tabs>
          <w:tab w:val="left" w:pos="1134"/>
        </w:tabs>
        <w:spacing w:line="276" w:lineRule="auto"/>
        <w:ind w:firstLine="851"/>
        <w:jc w:val="both"/>
        <w:rPr>
          <w:rFonts w:ascii="Arial Narrow" w:hAnsi="Arial Narrow"/>
          <w:sz w:val="22"/>
          <w:szCs w:val="22"/>
        </w:rPr>
      </w:pPr>
      <w:r w:rsidRPr="006E6DDC">
        <w:rPr>
          <w:rFonts w:ascii="Arial Narrow" w:hAnsi="Arial Narrow"/>
          <w:sz w:val="22"/>
          <w:szCs w:val="22"/>
        </w:rPr>
        <w:t>Controle da comunicação interna, memorandos, protocolos, ofícios, abertura de empresas, domicílio tributário eletrônico, e-SIC e ouvidoria em um só lugar. Criação de novos fluxos de acordo com a necessidade de cada órgão público. Gerencie os arquivos por sua pasta virtual.</w:t>
      </w:r>
    </w:p>
    <w:p w14:paraId="722DBF27" w14:textId="77777777" w:rsidR="0089283A" w:rsidRPr="006E6DDC" w:rsidRDefault="0089283A" w:rsidP="00341FEF">
      <w:pPr>
        <w:pStyle w:val="western"/>
        <w:spacing w:beforeAutospacing="0"/>
        <w:ind w:firstLine="708"/>
        <w:jc w:val="center"/>
        <w:rPr>
          <w:rFonts w:ascii="Arial Narrow" w:hAnsi="Arial Narrow"/>
          <w:b/>
          <w:sz w:val="22"/>
          <w:szCs w:val="22"/>
          <w:lang w:eastAsia="ar-SA"/>
        </w:rPr>
      </w:pPr>
    </w:p>
    <w:p w14:paraId="600B1D3F" w14:textId="77777777" w:rsidR="00341FEF" w:rsidRPr="006E6DDC" w:rsidRDefault="00341FEF" w:rsidP="00341FEF">
      <w:pPr>
        <w:shd w:val="clear" w:color="auto" w:fill="FFFFFF"/>
        <w:jc w:val="center"/>
        <w:rPr>
          <w:rFonts w:ascii="Arial Narrow" w:hAnsi="Arial Narrow"/>
          <w:b/>
          <w:color w:val="000000"/>
          <w:sz w:val="22"/>
          <w:szCs w:val="22"/>
        </w:rPr>
      </w:pPr>
      <w:r w:rsidRPr="006E6DDC">
        <w:rPr>
          <w:rFonts w:ascii="Arial Narrow" w:hAnsi="Arial Narrow"/>
          <w:b/>
          <w:color w:val="000000"/>
          <w:sz w:val="22"/>
          <w:szCs w:val="22"/>
        </w:rPr>
        <w:t>SOFTWARE DE MONITORIAMENTO DE BACKUP</w:t>
      </w:r>
    </w:p>
    <w:p w14:paraId="256DF140" w14:textId="77777777" w:rsidR="00341FEF" w:rsidRPr="006E6DDC" w:rsidRDefault="00341FEF" w:rsidP="00341FEF">
      <w:pPr>
        <w:shd w:val="clear" w:color="auto" w:fill="FFFFFF"/>
        <w:ind w:left="708"/>
        <w:jc w:val="both"/>
        <w:rPr>
          <w:rFonts w:ascii="Arial Narrow" w:hAnsi="Arial Narrow"/>
          <w:b/>
          <w:color w:val="000000"/>
          <w:sz w:val="22"/>
          <w:szCs w:val="22"/>
        </w:rPr>
      </w:pPr>
    </w:p>
    <w:p w14:paraId="05CCE54B" w14:textId="77777777" w:rsidR="00341FEF" w:rsidRPr="006E6DDC" w:rsidRDefault="00341FEF" w:rsidP="00341FEF">
      <w:pPr>
        <w:ind w:firstLine="708"/>
        <w:jc w:val="both"/>
        <w:rPr>
          <w:rFonts w:ascii="Arial Narrow" w:hAnsi="Arial Narrow"/>
          <w:sz w:val="22"/>
          <w:szCs w:val="22"/>
        </w:rPr>
      </w:pPr>
      <w:r w:rsidRPr="006E6DDC">
        <w:rPr>
          <w:rFonts w:ascii="Arial Narrow" w:eastAsia="Calibri" w:hAnsi="Arial Narrow"/>
          <w:color w:val="000000"/>
          <w:sz w:val="22"/>
          <w:szCs w:val="22"/>
        </w:rPr>
        <w:t xml:space="preserve">Sistema capaz de gerenciar a execução de backup e restauração de dados em nuvem, com garantia de atualização e correção de falhas do sistema </w:t>
      </w:r>
      <w:r w:rsidRPr="006E6DDC">
        <w:rPr>
          <w:rFonts w:ascii="Arial Narrow" w:hAnsi="Arial Narrow"/>
          <w:sz w:val="22"/>
          <w:szCs w:val="22"/>
        </w:rPr>
        <w:t>com capacidade de 60(GB).</w:t>
      </w:r>
    </w:p>
    <w:p w14:paraId="208514D6" w14:textId="77777777" w:rsidR="00341FEF" w:rsidRPr="006E6DDC" w:rsidRDefault="00341FEF" w:rsidP="00341FEF">
      <w:pPr>
        <w:shd w:val="clear" w:color="auto" w:fill="FFFFFF"/>
        <w:ind w:firstLine="708"/>
        <w:jc w:val="both"/>
        <w:rPr>
          <w:rFonts w:ascii="Arial Narrow" w:hAnsi="Arial Narrow"/>
          <w:color w:val="000000"/>
          <w:sz w:val="22"/>
          <w:szCs w:val="22"/>
        </w:rPr>
      </w:pPr>
      <w:r w:rsidRPr="006E6DDC">
        <w:rPr>
          <w:rFonts w:ascii="Arial Narrow" w:hAnsi="Arial Narrow"/>
          <w:color w:val="000000"/>
          <w:sz w:val="22"/>
          <w:szCs w:val="22"/>
        </w:rPr>
        <w:t>A solução deverá contemplar seguintes componentes de backup:</w:t>
      </w:r>
    </w:p>
    <w:p w14:paraId="2C7D1E20" w14:textId="77777777" w:rsidR="00341FEF" w:rsidRPr="006E6DDC" w:rsidRDefault="00341FEF" w:rsidP="00341FEF">
      <w:pPr>
        <w:ind w:right="64" w:firstLine="708"/>
        <w:jc w:val="both"/>
        <w:rPr>
          <w:rFonts w:ascii="Arial Narrow" w:eastAsia="Calibri" w:hAnsi="Arial Narrow"/>
          <w:color w:val="000000"/>
          <w:sz w:val="22"/>
          <w:szCs w:val="22"/>
        </w:rPr>
      </w:pPr>
      <w:r w:rsidRPr="006E6DDC">
        <w:rPr>
          <w:rFonts w:ascii="Arial Narrow" w:eastAsia="Calibri" w:hAnsi="Arial Narrow"/>
          <w:color w:val="000000"/>
          <w:sz w:val="22"/>
          <w:szCs w:val="22"/>
        </w:rPr>
        <w:t>Sistema informatizado profissional para gerência e execução de backup e restauração de dados em nuvem, com garantia de atualização e correção de falhas do sistema;</w:t>
      </w:r>
    </w:p>
    <w:p w14:paraId="56F976EF" w14:textId="77777777" w:rsidR="00341FEF" w:rsidRPr="006E6DDC" w:rsidRDefault="00341FEF" w:rsidP="00341FEF">
      <w:pPr>
        <w:ind w:right="64" w:firstLine="708"/>
        <w:jc w:val="both"/>
        <w:rPr>
          <w:rFonts w:ascii="Arial Narrow" w:hAnsi="Arial Narrow"/>
          <w:sz w:val="22"/>
          <w:szCs w:val="22"/>
          <w:lang w:val="en-US"/>
        </w:rPr>
      </w:pPr>
      <w:r w:rsidRPr="006E6DDC">
        <w:rPr>
          <w:rFonts w:ascii="Arial Narrow" w:eastAsia="Calibri" w:hAnsi="Arial Narrow"/>
          <w:color w:val="000000"/>
          <w:sz w:val="22"/>
          <w:szCs w:val="22"/>
          <w:lang w:val="en-US"/>
        </w:rPr>
        <w:t>Ser compatível com VmWare, Microsoft Hyper-V, MSExchange, SQL Server, , Mysql, Windows system backup and restoration e windows system state and restoration e Linux;</w:t>
      </w:r>
    </w:p>
    <w:p w14:paraId="3B548957" w14:textId="77777777" w:rsidR="00341FEF" w:rsidRPr="006E6DDC" w:rsidRDefault="00341FEF" w:rsidP="00341FEF">
      <w:pPr>
        <w:ind w:right="64" w:firstLine="708"/>
        <w:jc w:val="both"/>
        <w:rPr>
          <w:rFonts w:ascii="Arial Narrow" w:hAnsi="Arial Narrow"/>
          <w:sz w:val="22"/>
          <w:szCs w:val="22"/>
        </w:rPr>
      </w:pPr>
      <w:r w:rsidRPr="006E6DDC">
        <w:rPr>
          <w:rFonts w:ascii="Arial Narrow" w:eastAsia="Calibri" w:hAnsi="Arial Narrow"/>
          <w:color w:val="000000"/>
          <w:sz w:val="22"/>
          <w:szCs w:val="22"/>
        </w:rPr>
        <w:t>Monitoração da execução do backup e notificação caso problemas 24x7 dias da semana;</w:t>
      </w:r>
    </w:p>
    <w:p w14:paraId="35259244" w14:textId="77777777" w:rsidR="00341FEF" w:rsidRPr="006E6DDC" w:rsidRDefault="00341FEF" w:rsidP="00341FEF">
      <w:pPr>
        <w:ind w:right="64" w:firstLine="708"/>
        <w:jc w:val="both"/>
        <w:rPr>
          <w:rFonts w:ascii="Arial Narrow" w:hAnsi="Arial Narrow"/>
          <w:sz w:val="22"/>
          <w:szCs w:val="22"/>
        </w:rPr>
      </w:pPr>
      <w:r w:rsidRPr="006E6DDC">
        <w:rPr>
          <w:rFonts w:ascii="Arial Narrow" w:eastAsia="Calibri" w:hAnsi="Arial Narrow"/>
          <w:color w:val="000000"/>
          <w:sz w:val="22"/>
          <w:szCs w:val="22"/>
        </w:rPr>
        <w:t>Backup Full e Incremental;</w:t>
      </w:r>
    </w:p>
    <w:p w14:paraId="7D69155D" w14:textId="77777777" w:rsidR="00341FEF" w:rsidRPr="006E6DDC" w:rsidRDefault="00341FEF" w:rsidP="00341FEF">
      <w:pPr>
        <w:ind w:right="64" w:firstLine="708"/>
        <w:jc w:val="both"/>
        <w:rPr>
          <w:rFonts w:ascii="Arial Narrow" w:hAnsi="Arial Narrow"/>
          <w:sz w:val="22"/>
          <w:szCs w:val="22"/>
        </w:rPr>
      </w:pPr>
      <w:r w:rsidRPr="006E6DDC">
        <w:rPr>
          <w:rFonts w:ascii="Arial Narrow" w:eastAsia="Calibri" w:hAnsi="Arial Narrow"/>
          <w:color w:val="000000"/>
          <w:sz w:val="22"/>
          <w:szCs w:val="22"/>
        </w:rPr>
        <w:t>Opção para realizar backup local antes do envio para nuvem;</w:t>
      </w:r>
    </w:p>
    <w:p w14:paraId="436588BF" w14:textId="77777777" w:rsidR="00341FEF" w:rsidRPr="006E6DDC" w:rsidRDefault="00341FEF" w:rsidP="00341FEF">
      <w:pPr>
        <w:ind w:right="64" w:firstLine="708"/>
        <w:jc w:val="both"/>
        <w:rPr>
          <w:rFonts w:ascii="Arial Narrow" w:hAnsi="Arial Narrow"/>
          <w:sz w:val="22"/>
          <w:szCs w:val="22"/>
        </w:rPr>
      </w:pPr>
      <w:r w:rsidRPr="006E6DDC">
        <w:rPr>
          <w:rFonts w:ascii="Arial Narrow" w:eastAsia="Calibri" w:hAnsi="Arial Narrow"/>
          <w:color w:val="000000"/>
          <w:sz w:val="22"/>
          <w:szCs w:val="22"/>
        </w:rPr>
        <w:t>Notificações diárias via e-mail sobre status dos backups;</w:t>
      </w:r>
    </w:p>
    <w:p w14:paraId="293BD9E2" w14:textId="77777777" w:rsidR="00341FEF" w:rsidRPr="006E6DDC" w:rsidRDefault="00341FEF" w:rsidP="00341FEF">
      <w:pPr>
        <w:ind w:right="64" w:firstLine="708"/>
        <w:jc w:val="both"/>
        <w:rPr>
          <w:rFonts w:ascii="Arial Narrow" w:hAnsi="Arial Narrow"/>
          <w:sz w:val="22"/>
          <w:szCs w:val="22"/>
        </w:rPr>
      </w:pPr>
      <w:r w:rsidRPr="006E6DDC">
        <w:rPr>
          <w:rFonts w:ascii="Arial Narrow" w:eastAsia="Calibri" w:hAnsi="Arial Narrow"/>
          <w:color w:val="000000"/>
          <w:sz w:val="22"/>
          <w:szCs w:val="22"/>
        </w:rPr>
        <w:t>Suporte na restauração de arquivos e documentos (backup and restore);</w:t>
      </w:r>
    </w:p>
    <w:p w14:paraId="78228C6A" w14:textId="77777777" w:rsidR="00341FEF" w:rsidRPr="006E6DDC" w:rsidRDefault="00341FEF" w:rsidP="00341FEF">
      <w:pPr>
        <w:ind w:right="64" w:firstLine="708"/>
        <w:jc w:val="both"/>
        <w:rPr>
          <w:rFonts w:ascii="Arial Narrow" w:hAnsi="Arial Narrow"/>
          <w:sz w:val="22"/>
          <w:szCs w:val="22"/>
        </w:rPr>
      </w:pPr>
      <w:r w:rsidRPr="006E6DDC">
        <w:rPr>
          <w:rFonts w:ascii="Arial Narrow" w:eastAsia="Calibri" w:hAnsi="Arial Narrow"/>
          <w:color w:val="000000"/>
          <w:sz w:val="22"/>
          <w:szCs w:val="22"/>
        </w:rPr>
        <w:t>Disponibilização de novas versões de software sem ônus financeiro;</w:t>
      </w:r>
    </w:p>
    <w:p w14:paraId="6071AC20" w14:textId="77777777" w:rsidR="00341FEF" w:rsidRPr="006E6DDC" w:rsidRDefault="00341FEF" w:rsidP="00341FEF">
      <w:pPr>
        <w:ind w:right="64" w:firstLine="708"/>
        <w:jc w:val="both"/>
        <w:rPr>
          <w:rFonts w:ascii="Arial Narrow" w:hAnsi="Arial Narrow"/>
          <w:sz w:val="22"/>
          <w:szCs w:val="22"/>
        </w:rPr>
      </w:pPr>
      <w:r w:rsidRPr="006E6DDC">
        <w:rPr>
          <w:rFonts w:ascii="Arial Narrow" w:eastAsia="Calibri" w:hAnsi="Arial Narrow"/>
          <w:color w:val="000000"/>
          <w:sz w:val="22"/>
          <w:szCs w:val="22"/>
        </w:rPr>
        <w:t>Software com opção para agendamento de backup;</w:t>
      </w:r>
    </w:p>
    <w:p w14:paraId="03E53DF1" w14:textId="77777777" w:rsidR="00341FEF" w:rsidRPr="006E6DDC" w:rsidRDefault="00341FEF" w:rsidP="00341FEF">
      <w:pPr>
        <w:ind w:right="64" w:firstLine="708"/>
        <w:jc w:val="both"/>
        <w:rPr>
          <w:rFonts w:ascii="Arial Narrow" w:hAnsi="Arial Narrow"/>
          <w:sz w:val="22"/>
          <w:szCs w:val="22"/>
        </w:rPr>
      </w:pPr>
      <w:r w:rsidRPr="006E6DDC">
        <w:rPr>
          <w:rFonts w:ascii="Arial Narrow" w:eastAsia="Calibri" w:hAnsi="Arial Narrow"/>
          <w:color w:val="000000"/>
          <w:sz w:val="22"/>
          <w:szCs w:val="22"/>
        </w:rPr>
        <w:t>Suporte na implementação, manipulação do software e appliance de backup;</w:t>
      </w:r>
    </w:p>
    <w:p w14:paraId="0C85F2C3" w14:textId="77777777" w:rsidR="00341FEF" w:rsidRPr="006E6DDC" w:rsidRDefault="00341FEF" w:rsidP="00341FEF">
      <w:pPr>
        <w:ind w:right="64" w:firstLine="708"/>
        <w:jc w:val="both"/>
        <w:rPr>
          <w:rFonts w:ascii="Arial Narrow" w:hAnsi="Arial Narrow"/>
          <w:sz w:val="22"/>
          <w:szCs w:val="22"/>
        </w:rPr>
      </w:pPr>
      <w:r w:rsidRPr="006E6DDC">
        <w:rPr>
          <w:rFonts w:ascii="Arial Narrow" w:eastAsia="Calibri" w:hAnsi="Arial Narrow"/>
          <w:color w:val="000000"/>
          <w:sz w:val="22"/>
          <w:szCs w:val="22"/>
        </w:rPr>
        <w:t>A licença do software profissional de backup deverá ter sua validade de no mínimo um ano;</w:t>
      </w:r>
    </w:p>
    <w:p w14:paraId="09BEDCC3" w14:textId="77777777" w:rsidR="00341FEF" w:rsidRPr="006E6DDC" w:rsidRDefault="00341FEF" w:rsidP="007F5CA8">
      <w:pPr>
        <w:ind w:right="64" w:firstLine="708"/>
        <w:jc w:val="both"/>
        <w:rPr>
          <w:rFonts w:ascii="Arial Narrow" w:hAnsi="Arial Narrow"/>
          <w:sz w:val="22"/>
          <w:szCs w:val="22"/>
        </w:rPr>
      </w:pPr>
      <w:r w:rsidRPr="006E6DDC">
        <w:rPr>
          <w:rFonts w:ascii="Arial Narrow" w:eastAsia="Calibri" w:hAnsi="Arial Narrow"/>
          <w:color w:val="000000"/>
          <w:sz w:val="22"/>
          <w:szCs w:val="22"/>
        </w:rPr>
        <w:t>Os dados do fruto de backup deverão estar hospedados em Data Center padrão Tier III e certificado pelo Uptime</w:t>
      </w:r>
      <w:r w:rsidRPr="006E6DDC">
        <w:rPr>
          <w:rFonts w:ascii="Arial Narrow" w:hAnsi="Arial Narrow"/>
          <w:color w:val="1F497D"/>
          <w:sz w:val="22"/>
          <w:szCs w:val="22"/>
        </w:rPr>
        <w:t xml:space="preserve"> </w:t>
      </w:r>
      <w:r w:rsidRPr="006E6DDC">
        <w:rPr>
          <w:rFonts w:ascii="Arial Narrow" w:eastAsia="Calibri" w:hAnsi="Arial Narrow"/>
          <w:color w:val="000000"/>
          <w:sz w:val="22"/>
          <w:szCs w:val="22"/>
        </w:rPr>
        <w:t>Institute e em território nacional;</w:t>
      </w:r>
    </w:p>
    <w:p w14:paraId="7A27E7F9" w14:textId="77777777" w:rsidR="00341FEF" w:rsidRPr="006E6DDC" w:rsidRDefault="00341FEF" w:rsidP="007F5CA8">
      <w:pPr>
        <w:ind w:right="64" w:firstLine="708"/>
        <w:jc w:val="both"/>
        <w:rPr>
          <w:rFonts w:ascii="Arial Narrow" w:hAnsi="Arial Narrow"/>
          <w:sz w:val="22"/>
          <w:szCs w:val="22"/>
        </w:rPr>
      </w:pPr>
      <w:r w:rsidRPr="006E6DDC">
        <w:rPr>
          <w:rFonts w:ascii="Arial Narrow" w:hAnsi="Arial Narrow"/>
          <w:sz w:val="22"/>
          <w:szCs w:val="22"/>
        </w:rPr>
        <w:t>A fornecedora da solução de backup deverá ter capacidade mínima de 1Gbps de banda para upload e download de dados;</w:t>
      </w:r>
    </w:p>
    <w:p w14:paraId="67FB3211" w14:textId="77777777" w:rsidR="00341FEF" w:rsidRPr="006E6DDC" w:rsidRDefault="00341FEF" w:rsidP="007F5CA8">
      <w:pPr>
        <w:ind w:right="64" w:firstLine="708"/>
        <w:jc w:val="both"/>
        <w:rPr>
          <w:rFonts w:ascii="Arial Narrow" w:hAnsi="Arial Narrow"/>
          <w:sz w:val="22"/>
          <w:szCs w:val="22"/>
        </w:rPr>
      </w:pPr>
      <w:r w:rsidRPr="006E6DDC">
        <w:rPr>
          <w:rFonts w:ascii="Arial Narrow" w:hAnsi="Arial Narrow"/>
          <w:sz w:val="22"/>
          <w:szCs w:val="22"/>
        </w:rPr>
        <w:t>Console de gerenciamento;</w:t>
      </w:r>
    </w:p>
    <w:p w14:paraId="2ABCA4B2" w14:textId="77777777" w:rsidR="00341FEF" w:rsidRPr="006E6DDC" w:rsidRDefault="00341FEF" w:rsidP="007F5CA8">
      <w:pPr>
        <w:ind w:right="64" w:firstLine="708"/>
        <w:jc w:val="both"/>
        <w:rPr>
          <w:rFonts w:ascii="Arial Narrow" w:hAnsi="Arial Narrow"/>
          <w:sz w:val="22"/>
          <w:szCs w:val="22"/>
        </w:rPr>
      </w:pPr>
      <w:r w:rsidRPr="006E6DDC">
        <w:rPr>
          <w:rFonts w:ascii="Arial Narrow" w:hAnsi="Arial Narrow"/>
          <w:sz w:val="22"/>
          <w:szCs w:val="22"/>
        </w:rPr>
        <w:t>O software de backup deverá suportar a opção de aplicação automática de atualizações de software, conhecidas como hotfixes ou patches;</w:t>
      </w:r>
    </w:p>
    <w:p w14:paraId="2207176F" w14:textId="77777777" w:rsidR="00341FEF" w:rsidRPr="006E6DDC" w:rsidRDefault="00341FEF" w:rsidP="007F5CA8">
      <w:pPr>
        <w:ind w:right="64" w:firstLine="708"/>
        <w:jc w:val="both"/>
        <w:rPr>
          <w:rFonts w:ascii="Arial Narrow" w:hAnsi="Arial Narrow"/>
          <w:sz w:val="22"/>
          <w:szCs w:val="22"/>
        </w:rPr>
      </w:pPr>
      <w:r w:rsidRPr="006E6DDC">
        <w:rPr>
          <w:rFonts w:ascii="Arial Narrow" w:hAnsi="Arial Narrow"/>
          <w:sz w:val="22"/>
          <w:szCs w:val="22"/>
        </w:rPr>
        <w:t>Criptografia de dados na origem (cliente de backup), de uma forma que seja garantido que o dado trafegará na rede local ou na rede WAN criptografado;</w:t>
      </w:r>
    </w:p>
    <w:p w14:paraId="051ABDD7" w14:textId="77777777" w:rsidR="00341FEF" w:rsidRPr="006E6DDC" w:rsidRDefault="00341FEF" w:rsidP="007F5CA8">
      <w:pPr>
        <w:ind w:right="64" w:firstLine="708"/>
        <w:jc w:val="both"/>
        <w:rPr>
          <w:rFonts w:ascii="Arial Narrow" w:hAnsi="Arial Narrow"/>
          <w:sz w:val="22"/>
          <w:szCs w:val="22"/>
        </w:rPr>
      </w:pPr>
      <w:r w:rsidRPr="006E6DDC">
        <w:rPr>
          <w:rFonts w:ascii="Arial Narrow" w:hAnsi="Arial Narrow"/>
          <w:sz w:val="22"/>
          <w:szCs w:val="22"/>
        </w:rPr>
        <w:t xml:space="preserve"> criptografia implementada pelo software deverá ter o certificado de aprovação emitido pelo FIPS (Federal Information Processing Standards);</w:t>
      </w:r>
    </w:p>
    <w:p w14:paraId="6DF1A3A4" w14:textId="77777777" w:rsidR="00341FEF" w:rsidRPr="006E6DDC" w:rsidRDefault="00341FEF" w:rsidP="007F5CA8">
      <w:pPr>
        <w:ind w:right="64" w:firstLine="708"/>
        <w:jc w:val="both"/>
        <w:rPr>
          <w:rFonts w:ascii="Arial Narrow" w:hAnsi="Arial Narrow"/>
          <w:sz w:val="22"/>
          <w:szCs w:val="22"/>
        </w:rPr>
      </w:pPr>
      <w:r w:rsidRPr="006E6DDC">
        <w:rPr>
          <w:rFonts w:ascii="Arial Narrow" w:hAnsi="Arial Narrow"/>
          <w:sz w:val="22"/>
          <w:szCs w:val="22"/>
        </w:rPr>
        <w:t>O software de backup deverá suportar as plataformas para instalação do módulo de gerenciamento em Microsoft Windows 2003 32-bit e x64 com no mínimo SP1, Microsoft Windows 2008 R3 32-bit e x64, Sistemas operacionais Unix e Linux;</w:t>
      </w:r>
    </w:p>
    <w:p w14:paraId="6A1FAFCE" w14:textId="77777777" w:rsidR="00341FEF" w:rsidRPr="006E6DDC" w:rsidRDefault="00341FEF" w:rsidP="007F5CA8">
      <w:pPr>
        <w:ind w:right="64" w:firstLine="708"/>
        <w:jc w:val="both"/>
        <w:rPr>
          <w:rFonts w:ascii="Arial Narrow" w:hAnsi="Arial Narrow"/>
          <w:sz w:val="22"/>
          <w:szCs w:val="22"/>
        </w:rPr>
      </w:pPr>
      <w:r w:rsidRPr="006E6DDC">
        <w:rPr>
          <w:rFonts w:ascii="Arial Narrow" w:hAnsi="Arial Narrow"/>
          <w:sz w:val="22"/>
          <w:szCs w:val="22"/>
        </w:rPr>
        <w:lastRenderedPageBreak/>
        <w:t>O software de backup deverá ser capaz de enviar alertas através de correio eletrônico com o objetivo de reportar eventos ocorridos na operação e configuração do software;</w:t>
      </w:r>
    </w:p>
    <w:p w14:paraId="5CA85AF5" w14:textId="77777777" w:rsidR="00341FEF" w:rsidRPr="006E6DDC" w:rsidRDefault="00341FEF" w:rsidP="007F5CA8">
      <w:pPr>
        <w:ind w:right="64" w:firstLine="708"/>
        <w:jc w:val="both"/>
        <w:rPr>
          <w:rFonts w:ascii="Arial Narrow" w:hAnsi="Arial Narrow"/>
          <w:bCs/>
          <w:sz w:val="22"/>
          <w:szCs w:val="22"/>
        </w:rPr>
      </w:pPr>
      <w:r w:rsidRPr="006E6DDC">
        <w:rPr>
          <w:rFonts w:ascii="Arial Narrow" w:hAnsi="Arial Narrow"/>
          <w:sz w:val="22"/>
          <w:szCs w:val="22"/>
        </w:rPr>
        <w:t xml:space="preserve">O software de backup </w:t>
      </w:r>
      <w:r w:rsidRPr="006E6DDC">
        <w:rPr>
          <w:rFonts w:ascii="Arial Narrow" w:hAnsi="Arial Narrow"/>
          <w:bCs/>
          <w:sz w:val="22"/>
          <w:szCs w:val="22"/>
        </w:rPr>
        <w:t>deverá ser capaz de emitir relatórios com informações completas sobre os jobs executados e porcentagem de sucesso de backups e restores;</w:t>
      </w:r>
    </w:p>
    <w:p w14:paraId="41B66323" w14:textId="77777777" w:rsidR="00341FEF" w:rsidRPr="006E6DDC" w:rsidRDefault="00341FEF" w:rsidP="007F5CA8">
      <w:pPr>
        <w:ind w:right="64" w:firstLine="708"/>
        <w:jc w:val="both"/>
        <w:rPr>
          <w:rFonts w:ascii="Arial Narrow" w:hAnsi="Arial Narrow"/>
          <w:bCs/>
          <w:sz w:val="22"/>
          <w:szCs w:val="22"/>
        </w:rPr>
      </w:pPr>
      <w:r w:rsidRPr="006E6DDC">
        <w:rPr>
          <w:rFonts w:ascii="Arial Narrow" w:hAnsi="Arial Narrow"/>
          <w:color w:val="000000"/>
          <w:sz w:val="22"/>
          <w:szCs w:val="22"/>
        </w:rPr>
        <w:t>O software de backup deverá permitir a geração de relatórios de atividades de backup e restore, contendo:</w:t>
      </w:r>
    </w:p>
    <w:p w14:paraId="0D061268" w14:textId="77777777" w:rsidR="00341FEF" w:rsidRPr="006E6DDC" w:rsidRDefault="00341FEF" w:rsidP="007F5CA8">
      <w:pPr>
        <w:ind w:right="64" w:firstLine="708"/>
        <w:jc w:val="both"/>
        <w:rPr>
          <w:rFonts w:ascii="Arial Narrow" w:hAnsi="Arial Narrow"/>
          <w:bCs/>
          <w:sz w:val="22"/>
          <w:szCs w:val="22"/>
        </w:rPr>
      </w:pPr>
      <w:r w:rsidRPr="006E6DDC">
        <w:rPr>
          <w:rFonts w:ascii="Arial Narrow" w:hAnsi="Arial Narrow"/>
          <w:bCs/>
          <w:sz w:val="22"/>
          <w:szCs w:val="22"/>
        </w:rPr>
        <w:t>Porcentagem de jobs realizados com sucesso e com erros;</w:t>
      </w:r>
    </w:p>
    <w:p w14:paraId="3CFCC758" w14:textId="77777777" w:rsidR="00341FEF" w:rsidRPr="006E6DDC" w:rsidRDefault="00341FEF" w:rsidP="007F5CA8">
      <w:pPr>
        <w:ind w:right="64" w:firstLine="708"/>
        <w:jc w:val="both"/>
        <w:rPr>
          <w:rFonts w:ascii="Arial Narrow" w:hAnsi="Arial Narrow"/>
          <w:color w:val="000000"/>
          <w:sz w:val="22"/>
          <w:szCs w:val="22"/>
        </w:rPr>
      </w:pPr>
      <w:r w:rsidRPr="006E6DDC">
        <w:rPr>
          <w:rFonts w:ascii="Arial Narrow" w:hAnsi="Arial Narrow"/>
          <w:bCs/>
          <w:sz w:val="22"/>
          <w:szCs w:val="22"/>
        </w:rPr>
        <w:t>Tendência de crescimento;</w:t>
      </w:r>
    </w:p>
    <w:p w14:paraId="48785136" w14:textId="77777777" w:rsidR="00341FEF" w:rsidRPr="006E6DDC" w:rsidRDefault="00341FEF" w:rsidP="007F5CA8">
      <w:pPr>
        <w:ind w:right="64" w:firstLine="708"/>
        <w:jc w:val="both"/>
        <w:rPr>
          <w:rFonts w:ascii="Arial Narrow" w:hAnsi="Arial Narrow"/>
          <w:bCs/>
          <w:sz w:val="22"/>
          <w:szCs w:val="22"/>
        </w:rPr>
      </w:pPr>
      <w:r w:rsidRPr="006E6DDC">
        <w:rPr>
          <w:rFonts w:ascii="Arial Narrow" w:hAnsi="Arial Narrow"/>
          <w:color w:val="000000"/>
          <w:sz w:val="22"/>
          <w:szCs w:val="22"/>
        </w:rPr>
        <w:t>O software de backup deverá permitir a geração e a customização de relatórios gráficos exibindo:</w:t>
      </w:r>
    </w:p>
    <w:p w14:paraId="4AD06114" w14:textId="77777777" w:rsidR="00341FEF" w:rsidRPr="006E6DDC" w:rsidRDefault="00341FEF" w:rsidP="007F5CA8">
      <w:pPr>
        <w:ind w:right="64" w:firstLine="708"/>
        <w:jc w:val="both"/>
        <w:rPr>
          <w:rFonts w:ascii="Arial Narrow" w:hAnsi="Arial Narrow"/>
          <w:bCs/>
          <w:sz w:val="22"/>
          <w:szCs w:val="22"/>
        </w:rPr>
      </w:pPr>
      <w:r w:rsidRPr="006E6DDC">
        <w:rPr>
          <w:rFonts w:ascii="Arial Narrow" w:hAnsi="Arial Narrow"/>
          <w:bCs/>
          <w:sz w:val="22"/>
          <w:szCs w:val="22"/>
        </w:rPr>
        <w:t>Horário de início e término dos trabalhos;</w:t>
      </w:r>
    </w:p>
    <w:p w14:paraId="37291BA6" w14:textId="77777777" w:rsidR="00341FEF" w:rsidRPr="006E6DDC" w:rsidRDefault="00341FEF" w:rsidP="007F5CA8">
      <w:pPr>
        <w:ind w:right="64" w:firstLine="708"/>
        <w:jc w:val="both"/>
        <w:rPr>
          <w:rFonts w:ascii="Arial Narrow" w:hAnsi="Arial Narrow"/>
          <w:bCs/>
          <w:sz w:val="22"/>
          <w:szCs w:val="22"/>
        </w:rPr>
      </w:pPr>
      <w:r w:rsidRPr="006E6DDC">
        <w:rPr>
          <w:rFonts w:ascii="Arial Narrow" w:hAnsi="Arial Narrow"/>
          <w:bCs/>
          <w:sz w:val="22"/>
          <w:szCs w:val="22"/>
        </w:rPr>
        <w:t>Tempo de duração dos trabalhos;</w:t>
      </w:r>
    </w:p>
    <w:p w14:paraId="3F1691E9" w14:textId="77777777" w:rsidR="00341FEF" w:rsidRPr="006E6DDC" w:rsidRDefault="00341FEF" w:rsidP="007F5CA8">
      <w:pPr>
        <w:ind w:right="64" w:firstLine="708"/>
        <w:jc w:val="both"/>
        <w:rPr>
          <w:rFonts w:ascii="Arial Narrow" w:hAnsi="Arial Narrow"/>
          <w:sz w:val="22"/>
          <w:szCs w:val="22"/>
        </w:rPr>
      </w:pPr>
      <w:r w:rsidRPr="006E6DDC">
        <w:rPr>
          <w:rFonts w:ascii="Arial Narrow" w:hAnsi="Arial Narrow"/>
          <w:bCs/>
          <w:sz w:val="22"/>
          <w:szCs w:val="22"/>
        </w:rPr>
        <w:t>Todos os trabalhos em execução</w:t>
      </w:r>
    </w:p>
    <w:p w14:paraId="5FE872FB" w14:textId="77777777" w:rsidR="00341FEF" w:rsidRPr="006E6DDC" w:rsidRDefault="00341FEF" w:rsidP="00341FEF">
      <w:pPr>
        <w:ind w:right="64" w:firstLine="708"/>
        <w:jc w:val="both"/>
        <w:rPr>
          <w:rFonts w:ascii="Arial Narrow" w:hAnsi="Arial Narrow"/>
          <w:sz w:val="22"/>
          <w:szCs w:val="22"/>
        </w:rPr>
      </w:pPr>
      <w:r w:rsidRPr="006E6DDC">
        <w:rPr>
          <w:rFonts w:ascii="Arial Narrow" w:hAnsi="Arial Narrow"/>
          <w:sz w:val="22"/>
          <w:szCs w:val="22"/>
        </w:rPr>
        <w:t>O software de backup deverá permitir a exportação dos relatórios nos formatos “pdf” e “html”;</w:t>
      </w:r>
    </w:p>
    <w:p w14:paraId="738FF121" w14:textId="77777777" w:rsidR="00341FEF" w:rsidRPr="006E6DDC" w:rsidRDefault="00341FEF" w:rsidP="007F5CA8">
      <w:pPr>
        <w:ind w:right="64" w:firstLine="708"/>
        <w:jc w:val="both"/>
        <w:rPr>
          <w:rFonts w:ascii="Arial Narrow" w:hAnsi="Arial Narrow"/>
          <w:sz w:val="22"/>
          <w:szCs w:val="22"/>
        </w:rPr>
      </w:pPr>
      <w:r w:rsidRPr="006E6DDC">
        <w:rPr>
          <w:rFonts w:ascii="Arial Narrow" w:hAnsi="Arial Narrow"/>
          <w:sz w:val="22"/>
          <w:szCs w:val="22"/>
        </w:rPr>
        <w:t>O software de backup deverá permitir a geração de relatórios baseados em alertas pré-definidos para problemas.</w:t>
      </w:r>
    </w:p>
    <w:p w14:paraId="7422790B" w14:textId="77777777" w:rsidR="00341FEF" w:rsidRPr="006E6DDC" w:rsidRDefault="00341FEF" w:rsidP="007F5CA8">
      <w:pPr>
        <w:ind w:firstLine="708"/>
        <w:jc w:val="both"/>
        <w:rPr>
          <w:rFonts w:ascii="Arial Narrow" w:hAnsi="Arial Narrow"/>
          <w:sz w:val="22"/>
          <w:szCs w:val="22"/>
        </w:rPr>
      </w:pPr>
      <w:r w:rsidRPr="006E6DDC">
        <w:rPr>
          <w:rFonts w:ascii="Arial Narrow" w:hAnsi="Arial Narrow"/>
          <w:sz w:val="22"/>
          <w:szCs w:val="22"/>
        </w:rPr>
        <w:t>Deverão ser disponibilizados, pela empresa contratada, monitoração do backup 24hs.</w:t>
      </w:r>
    </w:p>
    <w:p w14:paraId="698A9726" w14:textId="77777777" w:rsidR="00341FEF" w:rsidRPr="006E6DDC" w:rsidRDefault="00341FEF" w:rsidP="007F5CA8">
      <w:pPr>
        <w:ind w:firstLine="708"/>
        <w:jc w:val="both"/>
        <w:rPr>
          <w:rFonts w:ascii="Arial Narrow" w:hAnsi="Arial Narrow"/>
          <w:sz w:val="22"/>
          <w:szCs w:val="22"/>
          <w:lang w:eastAsia="ar-SA"/>
        </w:rPr>
      </w:pPr>
      <w:r w:rsidRPr="006E6DDC">
        <w:rPr>
          <w:rFonts w:ascii="Arial Narrow" w:hAnsi="Arial Narrow"/>
          <w:sz w:val="22"/>
          <w:szCs w:val="22"/>
        </w:rPr>
        <w:t>A empresa contratada deverá permitir a atualização contínua dos produtos licenciados novas versões e patches de atualização durante o prazo de garantia e suporte sem custo adicional durante a vigência do contrato.</w:t>
      </w:r>
    </w:p>
    <w:p w14:paraId="04D58C43" w14:textId="77777777" w:rsidR="00341FEF" w:rsidRPr="006E6DDC" w:rsidRDefault="00341FEF" w:rsidP="007F5CA8">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Entregar os produtos tecnologicamente atualizados, no caso de descontinuidade de fabricação dos que foram cotados, durante o período de vigência do contrato;</w:t>
      </w:r>
    </w:p>
    <w:p w14:paraId="0F7298B2" w14:textId="77777777" w:rsidR="00341FEF" w:rsidRPr="006E6DDC" w:rsidRDefault="00341FEF" w:rsidP="007F5CA8">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Assegurar que o fabricante realize testes e corrija defeitos nos produtos, inclusive realize a sua substituição, quando necessário, sem ônus para a contratante, durante o período de garantia;</w:t>
      </w:r>
    </w:p>
    <w:p w14:paraId="3A589A8A" w14:textId="77777777" w:rsidR="00341FEF" w:rsidRPr="006E6DDC" w:rsidRDefault="00341FEF" w:rsidP="00341FEF">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Disponibilizar todas as informações necessárias para que o corpo técnico da contratante, responsável pelo gerenciamento dos produtos adquiridos, possa fazer o seu acompanhamento;</w:t>
      </w:r>
    </w:p>
    <w:p w14:paraId="742D6A9C" w14:textId="77777777" w:rsidR="00341FEF" w:rsidRPr="006E6DDC" w:rsidRDefault="00341FEF" w:rsidP="007F5CA8">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Informar o sítio do fabricante dos produtos na Internet (informar URL), através do qual poderão ser obtidas informações para realização de suporte técnico (download de drivers, informações técnicas, atualização de softwares, etc.);</w:t>
      </w:r>
    </w:p>
    <w:p w14:paraId="0D5FD1A5" w14:textId="77777777" w:rsidR="00341FEF" w:rsidRPr="006E6DDC" w:rsidRDefault="00341FEF" w:rsidP="00341FEF">
      <w:pPr>
        <w:pStyle w:val="western"/>
        <w:spacing w:beforeAutospacing="0"/>
        <w:ind w:firstLine="708"/>
        <w:jc w:val="both"/>
        <w:rPr>
          <w:rFonts w:ascii="Arial Narrow" w:hAnsi="Arial Narrow"/>
          <w:sz w:val="22"/>
          <w:szCs w:val="22"/>
          <w:lang w:eastAsia="ar-SA"/>
        </w:rPr>
      </w:pPr>
      <w:r w:rsidRPr="006E6DDC">
        <w:rPr>
          <w:rFonts w:ascii="Arial Narrow" w:hAnsi="Arial Narrow"/>
          <w:sz w:val="22"/>
          <w:szCs w:val="22"/>
          <w:lang w:eastAsia="ar-SA"/>
        </w:rPr>
        <w:t>Efetuar a entrega dos produtos de acordo com as especificações;</w:t>
      </w:r>
    </w:p>
    <w:p w14:paraId="2FFA5ADE" w14:textId="77777777" w:rsidR="00341FEF" w:rsidRPr="006E6DDC" w:rsidRDefault="00341FEF" w:rsidP="009C76DF">
      <w:pPr>
        <w:pStyle w:val="western"/>
        <w:spacing w:beforeAutospacing="0"/>
        <w:ind w:firstLine="708"/>
        <w:jc w:val="both"/>
        <w:rPr>
          <w:rFonts w:ascii="Arial Narrow" w:hAnsi="Arial Narrow"/>
          <w:sz w:val="22"/>
          <w:szCs w:val="22"/>
          <w:lang w:eastAsia="ar-SA"/>
        </w:rPr>
      </w:pPr>
    </w:p>
    <w:p w14:paraId="327CCBC5" w14:textId="77777777" w:rsidR="00FB3AB8" w:rsidRPr="006E6DDC" w:rsidRDefault="00BD0EA7" w:rsidP="00857A20">
      <w:pPr>
        <w:jc w:val="center"/>
        <w:rPr>
          <w:rFonts w:ascii="Arial Narrow" w:hAnsi="Arial Narrow"/>
          <w:b/>
          <w:sz w:val="22"/>
          <w:szCs w:val="22"/>
        </w:rPr>
      </w:pPr>
      <w:r w:rsidRPr="006E6DDC">
        <w:rPr>
          <w:rFonts w:ascii="Arial Narrow" w:hAnsi="Arial Narrow"/>
          <w:b/>
          <w:sz w:val="22"/>
          <w:szCs w:val="22"/>
        </w:rPr>
        <w:t xml:space="preserve">SERVIÇOS CORRELATOS E CONDIÇÕES DE SEU </w:t>
      </w:r>
    </w:p>
    <w:p w14:paraId="78A2053A" w14:textId="77777777" w:rsidR="004E2331" w:rsidRPr="006E6DDC" w:rsidRDefault="00BD0EA7" w:rsidP="00857A20">
      <w:pPr>
        <w:jc w:val="center"/>
        <w:rPr>
          <w:rFonts w:ascii="Arial Narrow" w:hAnsi="Arial Narrow"/>
          <w:b/>
          <w:sz w:val="22"/>
          <w:szCs w:val="22"/>
        </w:rPr>
      </w:pPr>
      <w:r w:rsidRPr="006E6DDC">
        <w:rPr>
          <w:rFonts w:ascii="Arial Narrow" w:hAnsi="Arial Narrow"/>
          <w:b/>
          <w:sz w:val="22"/>
          <w:szCs w:val="22"/>
        </w:rPr>
        <w:t>RECEBIMENTO</w:t>
      </w:r>
      <w:r w:rsidR="00162695" w:rsidRPr="006E6DDC">
        <w:rPr>
          <w:rFonts w:ascii="Arial Narrow" w:hAnsi="Arial Narrow"/>
          <w:b/>
          <w:sz w:val="22"/>
          <w:szCs w:val="22"/>
        </w:rPr>
        <w:t xml:space="preserve"> E </w:t>
      </w:r>
      <w:r w:rsidR="004E2331" w:rsidRPr="006E6DDC">
        <w:rPr>
          <w:rFonts w:ascii="Arial Narrow" w:hAnsi="Arial Narrow"/>
          <w:b/>
          <w:sz w:val="22"/>
          <w:szCs w:val="22"/>
        </w:rPr>
        <w:t>PRAZOS DE EXECUÇÃO</w:t>
      </w:r>
    </w:p>
    <w:p w14:paraId="7AAF78E7" w14:textId="77777777" w:rsidR="00BD0EA7" w:rsidRPr="006E6DDC" w:rsidRDefault="00BD0EA7" w:rsidP="009C76DF">
      <w:pPr>
        <w:spacing w:before="100" w:beforeAutospacing="1" w:after="100" w:afterAutospacing="1"/>
        <w:ind w:firstLine="708"/>
        <w:jc w:val="both"/>
        <w:rPr>
          <w:rFonts w:ascii="Arial Narrow" w:hAnsi="Arial Narrow"/>
          <w:b/>
          <w:sz w:val="22"/>
          <w:szCs w:val="22"/>
        </w:rPr>
      </w:pPr>
      <w:r w:rsidRPr="006E6DDC">
        <w:rPr>
          <w:rFonts w:ascii="Arial Narrow" w:hAnsi="Arial Narrow"/>
          <w:b/>
          <w:sz w:val="22"/>
          <w:szCs w:val="22"/>
        </w:rPr>
        <w:t>1. Migração das Informações em Uso</w:t>
      </w:r>
    </w:p>
    <w:p w14:paraId="38BE396B"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1.1.</w:t>
      </w:r>
      <w:r w:rsidRPr="006E6DDC">
        <w:rPr>
          <w:rFonts w:ascii="Arial Narrow" w:hAnsi="Arial Narrow"/>
          <w:sz w:val="22"/>
          <w:szCs w:val="22"/>
        </w:rPr>
        <w:tab/>
        <w:t>A conversão/migração e o aproveitamento de todos os dados cadastrais e informações dos sistemas em uso são de responsabilidade da empresa proponente, com disponibilização dos mesmos pelo Município.</w:t>
      </w:r>
    </w:p>
    <w:p w14:paraId="74AD8F51"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1.2.</w:t>
      </w:r>
      <w:r w:rsidRPr="006E6DDC">
        <w:rPr>
          <w:rFonts w:ascii="Arial Narrow" w:hAnsi="Arial Narrow"/>
          <w:sz w:val="22"/>
          <w:szCs w:val="22"/>
        </w:rPr>
        <w:tab/>
        <w:t>Entende-se como migração de dados o processo de transporte dos dados existentes no gerenciador de banco de dados atual, referente as informações do exercício da assinatura do contrato, para um novo gerenciador de banco de dados. Entende-se como conversão de dados a transformação dos dados do formato atualmente utilizado pelo sistema corporativo e armazenado na base de dados do ambiente atual para o novo formato dos dados proposto pela licitante.</w:t>
      </w:r>
    </w:p>
    <w:p w14:paraId="41600146"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1.3.</w:t>
      </w:r>
      <w:r w:rsidRPr="006E6DDC">
        <w:rPr>
          <w:rFonts w:ascii="Arial Narrow" w:hAnsi="Arial Narrow"/>
          <w:sz w:val="22"/>
          <w:szCs w:val="22"/>
        </w:rPr>
        <w:tab/>
        <w:t>Ao final dos serviços de conversão, a comissão especialmente designada pelo Chefe do Poder Executivo fará testes visando à validação dos dados convertidos como condição essencial à liquidação e pagamento de tais serviços, sem prejuízo da aplicação de penalidades em caso de identificação futura de erros e incorreções.</w:t>
      </w:r>
    </w:p>
    <w:p w14:paraId="1B1DB52C"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1.4.</w:t>
      </w:r>
      <w:r w:rsidRPr="006E6DDC">
        <w:rPr>
          <w:rFonts w:ascii="Arial Narrow" w:hAnsi="Arial Narrow"/>
          <w:sz w:val="22"/>
          <w:szCs w:val="22"/>
        </w:rPr>
        <w:tab/>
        <w:t>O recebimento dos serviços, tratado no item anterior, se dará individualmente para cada base convertida, devendo ser obrigatoriamente ultimado com o acompanhamento do Secretário ou chefe de setor interessado, sendo que tais procedimentos deverão ser formais e instrumentalizados.</w:t>
      </w:r>
    </w:p>
    <w:p w14:paraId="5DBC0B2F" w14:textId="77777777" w:rsidR="00BD0EA7" w:rsidRPr="006E6DDC" w:rsidRDefault="00BD0EA7" w:rsidP="00BD0EA7">
      <w:pPr>
        <w:autoSpaceDE w:val="0"/>
        <w:autoSpaceDN w:val="0"/>
        <w:adjustRightInd w:val="0"/>
        <w:jc w:val="both"/>
        <w:rPr>
          <w:rFonts w:ascii="Arial Narrow" w:hAnsi="Arial Narrow"/>
          <w:sz w:val="22"/>
          <w:szCs w:val="22"/>
        </w:rPr>
      </w:pPr>
      <w:r w:rsidRPr="006E6DDC">
        <w:rPr>
          <w:rFonts w:ascii="Arial Narrow" w:hAnsi="Arial Narrow"/>
          <w:sz w:val="22"/>
          <w:szCs w:val="22"/>
        </w:rPr>
        <w:lastRenderedPageBreak/>
        <w:t>1.5.</w:t>
      </w:r>
      <w:r w:rsidRPr="006E6DDC">
        <w:rPr>
          <w:rFonts w:ascii="Arial Narrow" w:hAnsi="Arial Narrow"/>
          <w:sz w:val="22"/>
          <w:szCs w:val="22"/>
        </w:rPr>
        <w:tab/>
        <w:t>A migração de dados referente à Contabilidade compreenderá além das informações do exercício da assinatura do contrato, as implantações de saldos financeiros referentes ao último dia do exercício anterior da assinatura do Contrato, bem como os Empenhos de Restos a Pagar que possuam saldo.</w:t>
      </w:r>
    </w:p>
    <w:p w14:paraId="1205FEBE" w14:textId="77777777" w:rsidR="00BD0EA7" w:rsidRPr="006E6DDC" w:rsidRDefault="00BD0EA7" w:rsidP="00BD0EA7">
      <w:pPr>
        <w:autoSpaceDE w:val="0"/>
        <w:autoSpaceDN w:val="0"/>
        <w:adjustRightInd w:val="0"/>
        <w:jc w:val="both"/>
        <w:rPr>
          <w:rFonts w:ascii="Arial Narrow" w:hAnsi="Arial Narrow"/>
          <w:sz w:val="22"/>
          <w:szCs w:val="22"/>
        </w:rPr>
      </w:pPr>
    </w:p>
    <w:p w14:paraId="0B0A6B62" w14:textId="77777777" w:rsidR="00BD0EA7" w:rsidRPr="006E6DDC" w:rsidRDefault="00BD0EA7" w:rsidP="00BD0EA7">
      <w:pPr>
        <w:autoSpaceDE w:val="0"/>
        <w:autoSpaceDN w:val="0"/>
        <w:adjustRightInd w:val="0"/>
        <w:jc w:val="both"/>
        <w:rPr>
          <w:rFonts w:ascii="Arial Narrow" w:hAnsi="Arial Narrow"/>
          <w:sz w:val="22"/>
          <w:szCs w:val="22"/>
        </w:rPr>
      </w:pPr>
      <w:r w:rsidRPr="006E6DDC">
        <w:rPr>
          <w:rFonts w:ascii="Arial Narrow" w:hAnsi="Arial Narrow"/>
          <w:sz w:val="22"/>
          <w:szCs w:val="22"/>
        </w:rPr>
        <w:t>1.6.</w:t>
      </w:r>
      <w:r w:rsidR="00C5500F" w:rsidRPr="006E6DDC">
        <w:rPr>
          <w:rFonts w:ascii="Arial Narrow" w:hAnsi="Arial Narrow"/>
          <w:sz w:val="22"/>
          <w:szCs w:val="22"/>
        </w:rPr>
        <w:tab/>
      </w:r>
      <w:r w:rsidRPr="006E6DDC">
        <w:rPr>
          <w:rFonts w:ascii="Arial Narrow" w:hAnsi="Arial Narrow"/>
          <w:sz w:val="22"/>
          <w:szCs w:val="22"/>
        </w:rPr>
        <w:t xml:space="preserve">Também para os processos licitatórios deve-se incluir a conversão dos saldos remanescentes dos itens constantes em cada processo. </w:t>
      </w:r>
    </w:p>
    <w:p w14:paraId="29C65676" w14:textId="77777777" w:rsidR="00BD0EA7" w:rsidRPr="006E6DDC" w:rsidRDefault="00BD0EA7" w:rsidP="00BD0EA7">
      <w:pPr>
        <w:autoSpaceDE w:val="0"/>
        <w:autoSpaceDN w:val="0"/>
        <w:adjustRightInd w:val="0"/>
        <w:jc w:val="both"/>
        <w:rPr>
          <w:rFonts w:ascii="Arial Narrow" w:hAnsi="Arial Narrow"/>
          <w:sz w:val="22"/>
          <w:szCs w:val="22"/>
        </w:rPr>
      </w:pPr>
    </w:p>
    <w:p w14:paraId="38EFA7C3" w14:textId="77777777" w:rsidR="00BD0EA7" w:rsidRPr="006E6DDC" w:rsidRDefault="00BD0EA7" w:rsidP="00BD0EA7">
      <w:pPr>
        <w:autoSpaceDE w:val="0"/>
        <w:autoSpaceDN w:val="0"/>
        <w:adjustRightInd w:val="0"/>
        <w:jc w:val="both"/>
        <w:rPr>
          <w:rFonts w:ascii="Arial Narrow" w:hAnsi="Arial Narrow"/>
          <w:sz w:val="22"/>
          <w:szCs w:val="22"/>
        </w:rPr>
      </w:pPr>
      <w:r w:rsidRPr="006E6DDC">
        <w:rPr>
          <w:rFonts w:ascii="Arial Narrow" w:hAnsi="Arial Narrow"/>
          <w:sz w:val="22"/>
          <w:szCs w:val="22"/>
        </w:rPr>
        <w:t>1.7.</w:t>
      </w:r>
      <w:r w:rsidRPr="006E6DDC">
        <w:rPr>
          <w:rFonts w:ascii="Arial Narrow" w:hAnsi="Arial Narrow"/>
          <w:sz w:val="22"/>
          <w:szCs w:val="22"/>
        </w:rPr>
        <w:tab/>
        <w:t xml:space="preserve">E, para os itens de Almoxarifado deverá ser repassado à empresa contratada um inventário a ser realizado pela Contratante, de preferência com data referente ao último dia do exercício anterior à data de assinatura do contrato. Essas informações serão convertidas para a base de dados da contratada. Assim também para os bens patrimoniais que deverá ser feito um inventário pela contratante, de preferência com data referente ao último dia do exercício anterior à data de assinatura do contrato. Essas informações </w:t>
      </w:r>
      <w:r w:rsidR="005F16BF" w:rsidRPr="006E6DDC">
        <w:rPr>
          <w:rFonts w:ascii="Arial Narrow" w:hAnsi="Arial Narrow"/>
          <w:sz w:val="22"/>
          <w:szCs w:val="22"/>
        </w:rPr>
        <w:t>serão</w:t>
      </w:r>
      <w:r w:rsidRPr="006E6DDC">
        <w:rPr>
          <w:rFonts w:ascii="Arial Narrow" w:hAnsi="Arial Narrow"/>
          <w:sz w:val="22"/>
          <w:szCs w:val="22"/>
        </w:rPr>
        <w:t xml:space="preserve"> ser repassadas à Contratada para serem convertidas para a base de dados a ser disponibilizada.</w:t>
      </w:r>
    </w:p>
    <w:p w14:paraId="5D03B4D6" w14:textId="77777777" w:rsidR="00D061A7" w:rsidRPr="006E6DDC" w:rsidRDefault="00D061A7" w:rsidP="00BD0EA7">
      <w:pPr>
        <w:autoSpaceDE w:val="0"/>
        <w:autoSpaceDN w:val="0"/>
        <w:adjustRightInd w:val="0"/>
        <w:jc w:val="both"/>
        <w:rPr>
          <w:rFonts w:ascii="Arial Narrow" w:hAnsi="Arial Narrow"/>
          <w:sz w:val="22"/>
          <w:szCs w:val="22"/>
        </w:rPr>
      </w:pPr>
    </w:p>
    <w:p w14:paraId="723D5D24" w14:textId="77777777" w:rsidR="00D061A7" w:rsidRPr="006E6DDC" w:rsidRDefault="00D061A7" w:rsidP="00BD0EA7">
      <w:pPr>
        <w:autoSpaceDE w:val="0"/>
        <w:autoSpaceDN w:val="0"/>
        <w:adjustRightInd w:val="0"/>
        <w:jc w:val="both"/>
        <w:rPr>
          <w:rFonts w:ascii="Arial Narrow" w:hAnsi="Arial Narrow"/>
          <w:sz w:val="22"/>
          <w:szCs w:val="22"/>
        </w:rPr>
      </w:pPr>
      <w:r w:rsidRPr="006E6DDC">
        <w:rPr>
          <w:rFonts w:ascii="Arial Narrow" w:hAnsi="Arial Narrow"/>
          <w:sz w:val="22"/>
          <w:szCs w:val="22"/>
        </w:rPr>
        <w:t>1.8.</w:t>
      </w:r>
      <w:r w:rsidRPr="006E6DDC">
        <w:rPr>
          <w:rFonts w:ascii="Arial Narrow" w:hAnsi="Arial Narrow"/>
          <w:sz w:val="22"/>
          <w:szCs w:val="22"/>
        </w:rPr>
        <w:tab/>
        <w:t>Todas as informações necessárias para migração e conversão de dados serão disponibilizadas por esta entidade após o ato da assinatura do contrato.</w:t>
      </w:r>
    </w:p>
    <w:p w14:paraId="372B2165"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1.</w:t>
      </w:r>
      <w:r w:rsidR="00D061A7" w:rsidRPr="006E6DDC">
        <w:rPr>
          <w:rFonts w:ascii="Arial Narrow" w:hAnsi="Arial Narrow"/>
          <w:sz w:val="22"/>
          <w:szCs w:val="22"/>
        </w:rPr>
        <w:t>9</w:t>
      </w:r>
      <w:r w:rsidRPr="006E6DDC">
        <w:rPr>
          <w:rFonts w:ascii="Arial Narrow" w:hAnsi="Arial Narrow"/>
          <w:sz w:val="22"/>
          <w:szCs w:val="22"/>
        </w:rPr>
        <w:t xml:space="preserve">. </w:t>
      </w:r>
      <w:r w:rsidRPr="006E6DDC">
        <w:rPr>
          <w:rFonts w:ascii="Arial Narrow" w:hAnsi="Arial Narrow"/>
          <w:sz w:val="22"/>
          <w:szCs w:val="22"/>
        </w:rPr>
        <w:tab/>
      </w:r>
      <w:r w:rsidR="00862C2A" w:rsidRPr="006E6DDC">
        <w:rPr>
          <w:rFonts w:ascii="Arial Narrow" w:hAnsi="Arial Narrow"/>
          <w:sz w:val="22"/>
          <w:szCs w:val="22"/>
        </w:rPr>
        <w:t xml:space="preserve">O prazo para conclusão dos serviços de migração será de </w:t>
      </w:r>
      <w:r w:rsidR="005C0D65">
        <w:rPr>
          <w:rFonts w:ascii="Arial Narrow" w:hAnsi="Arial Narrow"/>
          <w:sz w:val="22"/>
          <w:szCs w:val="22"/>
        </w:rPr>
        <w:t>2</w:t>
      </w:r>
      <w:r w:rsidR="00862C2A" w:rsidRPr="006E6DDC">
        <w:rPr>
          <w:rFonts w:ascii="Arial Narrow" w:hAnsi="Arial Narrow"/>
          <w:sz w:val="22"/>
          <w:szCs w:val="22"/>
        </w:rPr>
        <w:t>0 (</w:t>
      </w:r>
      <w:r w:rsidR="005C0D65">
        <w:rPr>
          <w:rFonts w:ascii="Arial Narrow" w:hAnsi="Arial Narrow"/>
          <w:sz w:val="22"/>
          <w:szCs w:val="22"/>
        </w:rPr>
        <w:t>vinte</w:t>
      </w:r>
      <w:r w:rsidR="00862C2A" w:rsidRPr="006E6DDC">
        <w:rPr>
          <w:rFonts w:ascii="Arial Narrow" w:hAnsi="Arial Narrow"/>
          <w:sz w:val="22"/>
          <w:szCs w:val="22"/>
        </w:rPr>
        <w:t>) dias, contados da emissão da Ordem de Serviço e entrega do banco de dados existente no município à licitante vencedora.</w:t>
      </w:r>
    </w:p>
    <w:p w14:paraId="0CACE827" w14:textId="77777777" w:rsidR="00BD0EA7" w:rsidRPr="006E6DDC" w:rsidRDefault="00BD0EA7" w:rsidP="009C76DF">
      <w:pPr>
        <w:spacing w:before="100" w:beforeAutospacing="1" w:after="100" w:afterAutospacing="1"/>
        <w:ind w:firstLine="708"/>
        <w:jc w:val="both"/>
        <w:rPr>
          <w:rFonts w:ascii="Arial Narrow" w:hAnsi="Arial Narrow"/>
          <w:b/>
          <w:sz w:val="22"/>
          <w:szCs w:val="22"/>
        </w:rPr>
      </w:pPr>
      <w:r w:rsidRPr="006E6DDC">
        <w:rPr>
          <w:rFonts w:ascii="Arial Narrow" w:hAnsi="Arial Narrow"/>
          <w:b/>
          <w:sz w:val="22"/>
          <w:szCs w:val="22"/>
        </w:rPr>
        <w:t>2. Implantação (Configuração e parametrização)</w:t>
      </w:r>
    </w:p>
    <w:p w14:paraId="6052C614"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2.1.</w:t>
      </w:r>
      <w:r w:rsidRPr="006E6DDC">
        <w:rPr>
          <w:rFonts w:ascii="Arial Narrow" w:hAnsi="Arial Narrow"/>
          <w:sz w:val="22"/>
          <w:szCs w:val="22"/>
        </w:rPr>
        <w:tab/>
        <w:t>Para cada um dos sistemas/módulos licitados, quando couber, deverão ser cumpridas as atividades de: instalação, configuração e parametrização de tabelas e cadastros; adequação de relatórios e logotipos; estruturação dos níveis de acesso e habilitações dos usuários; adequação das fórmulas de cálculo para atendimento aos critérios adotados por esta municipalidade e ajuste nos cálculos, quando mais de uma fórmula de cálculo é aplicável simultaneamente.</w:t>
      </w:r>
    </w:p>
    <w:p w14:paraId="6285EA05"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2.2.</w:t>
      </w:r>
      <w:r w:rsidRPr="006E6DDC">
        <w:rPr>
          <w:rFonts w:ascii="Arial Narrow" w:hAnsi="Arial Narrow"/>
          <w:sz w:val="22"/>
          <w:szCs w:val="22"/>
        </w:rPr>
        <w:tab/>
        <w:t>Acompanhamento dos usuários no prédio sede da Entidade, em tempo integral na fase de implantação do objeto e pelo período que houver necessidade após a conclusão dos serviços de implantação e treinamento.</w:t>
      </w:r>
    </w:p>
    <w:p w14:paraId="466FAC37"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2.3.</w:t>
      </w:r>
      <w:r w:rsidRPr="006E6DDC">
        <w:rPr>
          <w:rFonts w:ascii="Arial Narrow" w:hAnsi="Arial Narrow"/>
          <w:sz w:val="22"/>
          <w:szCs w:val="22"/>
        </w:rPr>
        <w:tab/>
        <w:t>Na implantação dos sistemas acima discriminados, deverão ser cumpridas, quando couber, as seguintes etapas:</w:t>
      </w:r>
    </w:p>
    <w:p w14:paraId="452E911F"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a.</w:t>
      </w:r>
      <w:r w:rsidRPr="006E6DDC">
        <w:rPr>
          <w:rFonts w:ascii="Arial Narrow" w:hAnsi="Arial Narrow"/>
          <w:sz w:val="22"/>
          <w:szCs w:val="22"/>
        </w:rPr>
        <w:tab/>
        <w:t>Entrega, instalação e configuração dos sistemas licitados;</w:t>
      </w:r>
    </w:p>
    <w:p w14:paraId="2682359E"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b.</w:t>
      </w:r>
      <w:r w:rsidRPr="006E6DDC">
        <w:rPr>
          <w:rFonts w:ascii="Arial Narrow" w:hAnsi="Arial Narrow"/>
          <w:sz w:val="22"/>
          <w:szCs w:val="22"/>
        </w:rPr>
        <w:tab/>
        <w:t>Customização dos sistemas;</w:t>
      </w:r>
    </w:p>
    <w:p w14:paraId="6C4FC2B1"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c.</w:t>
      </w:r>
      <w:r w:rsidRPr="006E6DDC">
        <w:rPr>
          <w:rFonts w:ascii="Arial Narrow" w:hAnsi="Arial Narrow"/>
          <w:sz w:val="22"/>
          <w:szCs w:val="22"/>
        </w:rPr>
        <w:tab/>
        <w:t>Adequação de relatórios, telas, layouts e logotipos;</w:t>
      </w:r>
    </w:p>
    <w:p w14:paraId="4AECE767"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d.</w:t>
      </w:r>
      <w:r w:rsidRPr="006E6DDC">
        <w:rPr>
          <w:rFonts w:ascii="Arial Narrow" w:hAnsi="Arial Narrow"/>
          <w:sz w:val="22"/>
          <w:szCs w:val="22"/>
        </w:rPr>
        <w:tab/>
        <w:t>Parametrização inicial de tabelas e cadastros;</w:t>
      </w:r>
    </w:p>
    <w:p w14:paraId="7D7631DB"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e.</w:t>
      </w:r>
      <w:r w:rsidRPr="006E6DDC">
        <w:rPr>
          <w:rFonts w:ascii="Arial Narrow" w:hAnsi="Arial Narrow"/>
          <w:sz w:val="22"/>
          <w:szCs w:val="22"/>
        </w:rPr>
        <w:tab/>
        <w:t>Estruturação de acesso e habilitações dos usuários;</w:t>
      </w:r>
    </w:p>
    <w:p w14:paraId="3A639DCA"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f.</w:t>
      </w:r>
      <w:r w:rsidRPr="006E6DDC">
        <w:rPr>
          <w:rFonts w:ascii="Arial Narrow" w:hAnsi="Arial Narrow"/>
          <w:sz w:val="22"/>
          <w:szCs w:val="22"/>
        </w:rPr>
        <w:tab/>
        <w:t>Adequação das fórmulas de cálculo para atendimento aos critérios adotados pelo Município;</w:t>
      </w:r>
    </w:p>
    <w:p w14:paraId="1AA91258"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g.</w:t>
      </w:r>
      <w:r w:rsidRPr="006E6DDC">
        <w:rPr>
          <w:rFonts w:ascii="Arial Narrow" w:hAnsi="Arial Narrow"/>
          <w:sz w:val="22"/>
          <w:szCs w:val="22"/>
        </w:rPr>
        <w:tab/>
        <w:t>Ajuste de cálculo, quando mais de uma fórmula de cálculo é aplicável simultaneamente.</w:t>
      </w:r>
    </w:p>
    <w:p w14:paraId="63318A24"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2.4.</w:t>
      </w:r>
      <w:r w:rsidRPr="006E6DDC">
        <w:rPr>
          <w:rFonts w:ascii="Arial Narrow" w:hAnsi="Arial Narrow"/>
          <w:sz w:val="22"/>
          <w:szCs w:val="22"/>
        </w:rPr>
        <w:tab/>
        <w:t>O recebimento dos serviços de implantação se dará mediante aceite formal e individual dos sistemas licitados, devendo ser obrigatoriamente antecedido de procedimentos de validação pelo secretário ou chefe de setor onde o sistema foi implantado, sendo que estes deverão ser formais e instrumentalizados em observância às exigências técnicas do edital.</w:t>
      </w:r>
    </w:p>
    <w:p w14:paraId="7E8D6E8D"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lastRenderedPageBreak/>
        <w:t>2.5.</w:t>
      </w:r>
      <w:r w:rsidRPr="006E6DDC">
        <w:rPr>
          <w:rFonts w:ascii="Arial Narrow" w:hAnsi="Arial Narrow"/>
          <w:sz w:val="22"/>
          <w:szCs w:val="22"/>
        </w:rPr>
        <w:tab/>
        <w:t xml:space="preserve">Todas as decisões e entendimentos havidos entre as partes durante o andamento dos trabalhos e que impliquem em modificações ou implementações nos planos, cronogramas ou </w:t>
      </w:r>
      <w:r w:rsidR="007E0083" w:rsidRPr="006E6DDC">
        <w:rPr>
          <w:rFonts w:ascii="Arial Narrow" w:hAnsi="Arial Narrow"/>
          <w:sz w:val="22"/>
          <w:szCs w:val="22"/>
        </w:rPr>
        <w:t>atividades pactuadas</w:t>
      </w:r>
      <w:r w:rsidRPr="006E6DDC">
        <w:rPr>
          <w:rFonts w:ascii="Arial Narrow" w:hAnsi="Arial Narrow"/>
          <w:sz w:val="22"/>
          <w:szCs w:val="22"/>
        </w:rPr>
        <w:t>, deverão ser previa e formalmente acordados e documentados entre as partes.</w:t>
      </w:r>
    </w:p>
    <w:p w14:paraId="12D71182"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2.6.</w:t>
      </w:r>
      <w:r w:rsidRPr="006E6DDC">
        <w:rPr>
          <w:rFonts w:ascii="Arial Narrow" w:hAnsi="Arial Narrow"/>
          <w:sz w:val="22"/>
          <w:szCs w:val="22"/>
        </w:rPr>
        <w:tab/>
        <w:t>A empresa contratada responderá pelas perdas, reproduções indevidas e/ou adulterações que por ventura venham a ocorrer nas informações da CONTRATANTE, quando estas estiverem sob sua responsabilidade.</w:t>
      </w:r>
    </w:p>
    <w:p w14:paraId="5FC76C7C"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2.7.</w:t>
      </w:r>
      <w:r w:rsidRPr="006E6DDC">
        <w:rPr>
          <w:rFonts w:ascii="Arial Narrow" w:hAnsi="Arial Narrow"/>
          <w:sz w:val="22"/>
          <w:szCs w:val="22"/>
        </w:rPr>
        <w:tab/>
        <w:t>A empresa contratada e os membros da equipe guardarão sigilo absoluto sobre os dados e informações do objeto da prestação de serviços ou quaisquer outras informações a que venham a ter conhecimento em decorrência da execução das atividades previstas no contrato, respondendo contratual e legalmente pela inobservância desta alínea, inclusive após o término do contrato.</w:t>
      </w:r>
    </w:p>
    <w:p w14:paraId="0099BD19"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2.8.</w:t>
      </w:r>
      <w:r w:rsidRPr="006E6DDC">
        <w:rPr>
          <w:rFonts w:ascii="Arial Narrow" w:hAnsi="Arial Narrow"/>
          <w:sz w:val="22"/>
          <w:szCs w:val="22"/>
        </w:rPr>
        <w:tab/>
        <w:t>O prazo para conclusão dos serviços de implantação será de</w:t>
      </w:r>
      <w:r w:rsidR="00862C2A" w:rsidRPr="006E6DDC">
        <w:rPr>
          <w:rFonts w:ascii="Arial Narrow" w:hAnsi="Arial Narrow"/>
          <w:sz w:val="22"/>
          <w:szCs w:val="22"/>
        </w:rPr>
        <w:t xml:space="preserve"> 20 (vinte) dias, contados a partir da conclusão da migração e configuração dos sistemas.</w:t>
      </w:r>
    </w:p>
    <w:p w14:paraId="24F818B6" w14:textId="77777777" w:rsidR="00BD0EA7" w:rsidRPr="006E6DDC" w:rsidRDefault="00BD0EA7" w:rsidP="009C76DF">
      <w:pPr>
        <w:spacing w:before="100" w:beforeAutospacing="1" w:after="100" w:afterAutospacing="1"/>
        <w:ind w:firstLine="708"/>
        <w:jc w:val="both"/>
        <w:rPr>
          <w:rFonts w:ascii="Arial Narrow" w:hAnsi="Arial Narrow"/>
          <w:b/>
          <w:sz w:val="22"/>
          <w:szCs w:val="22"/>
        </w:rPr>
      </w:pPr>
      <w:r w:rsidRPr="006E6DDC">
        <w:rPr>
          <w:rFonts w:ascii="Arial Narrow" w:hAnsi="Arial Narrow"/>
          <w:b/>
          <w:sz w:val="22"/>
          <w:szCs w:val="22"/>
        </w:rPr>
        <w:t>3. Treinamento e Capacitação</w:t>
      </w:r>
    </w:p>
    <w:p w14:paraId="5CD8D389"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3.1.</w:t>
      </w:r>
      <w:r w:rsidR="008D275A" w:rsidRPr="006E6DDC">
        <w:rPr>
          <w:rFonts w:ascii="Arial Narrow" w:hAnsi="Arial Narrow"/>
          <w:sz w:val="22"/>
          <w:szCs w:val="22"/>
        </w:rPr>
        <w:tab/>
      </w:r>
      <w:r w:rsidRPr="006E6DDC">
        <w:rPr>
          <w:rFonts w:ascii="Arial Narrow" w:hAnsi="Arial Narrow"/>
          <w:sz w:val="22"/>
          <w:szCs w:val="22"/>
        </w:rPr>
        <w:t xml:space="preserve">A empresa contratada deverá apresentar o plano de treinamento, que deverá ser realizado dentro do prazo de implantação, compreendendo o uso das funções do sistema pertencente a sua área de responsabilidade, conhecimento sobre as parametrizações a serem usadas, uso das rotinas de segurança, de back-up e </w:t>
      </w:r>
      <w:r w:rsidR="00D92123" w:rsidRPr="006E6DDC">
        <w:rPr>
          <w:rFonts w:ascii="Arial Narrow" w:hAnsi="Arial Narrow"/>
          <w:sz w:val="22"/>
          <w:szCs w:val="22"/>
        </w:rPr>
        <w:t>gestores</w:t>
      </w:r>
      <w:r w:rsidRPr="006E6DDC">
        <w:rPr>
          <w:rFonts w:ascii="Arial Narrow" w:hAnsi="Arial Narrow"/>
          <w:sz w:val="22"/>
          <w:szCs w:val="22"/>
        </w:rPr>
        <w:t>, rotinas de simulação e de processamento.</w:t>
      </w:r>
    </w:p>
    <w:p w14:paraId="053816D0"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3.2.</w:t>
      </w:r>
      <w:r w:rsidRPr="006E6DDC">
        <w:rPr>
          <w:rFonts w:ascii="Arial Narrow" w:hAnsi="Arial Narrow"/>
          <w:sz w:val="22"/>
          <w:szCs w:val="22"/>
        </w:rPr>
        <w:tab/>
        <w:t>O treinamento para o nível técnico compreendendo: suporte aos Sistemas ofertados, nos aspectos relacionados ao gerador de relatórios e linguagem em que estes foram desenvolvidos, permitindo que a equipe técnica da Entidade possa efetuar check-list de problemas ocorridos antes da abertura de chamado para suporte do proponente.</w:t>
      </w:r>
    </w:p>
    <w:p w14:paraId="53CFD1DF"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3.3.</w:t>
      </w:r>
      <w:r w:rsidRPr="006E6DDC">
        <w:rPr>
          <w:rFonts w:ascii="Arial Narrow" w:hAnsi="Arial Narrow"/>
          <w:sz w:val="22"/>
          <w:szCs w:val="22"/>
        </w:rPr>
        <w:tab/>
        <w:t>Os equipamentos disponíveis serão, no mínimo, um microcomputador para cada dois participantes, fornecidos pela CONTRATADA, podendo esta utilizar-se das dependências da Administração Municipal.</w:t>
      </w:r>
    </w:p>
    <w:p w14:paraId="66B34D92"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3.4.</w:t>
      </w:r>
      <w:r w:rsidRPr="006E6DDC">
        <w:rPr>
          <w:rFonts w:ascii="Arial Narrow" w:hAnsi="Arial Narrow"/>
          <w:sz w:val="22"/>
          <w:szCs w:val="22"/>
        </w:rPr>
        <w:tab/>
        <w:t>Deverá haver disponibilidade de uma impressora, na sala de treinamento, para testes de relatórios.</w:t>
      </w:r>
    </w:p>
    <w:p w14:paraId="07B3DA05"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3.4.</w:t>
      </w:r>
      <w:r w:rsidRPr="006E6DDC">
        <w:rPr>
          <w:rFonts w:ascii="Arial Narrow" w:hAnsi="Arial Narrow"/>
          <w:sz w:val="22"/>
          <w:szCs w:val="22"/>
        </w:rPr>
        <w:tab/>
        <w:t>A contratante resguardar-se-á o direito de acompanhar, adequar e avaliar o treinamento contratado com instrumentos próprios, sendo que, se o treinamento for julgado insuficiente, caberá a contratada, sem ônus para o contratante, ministrar o devido reforço.</w:t>
      </w:r>
    </w:p>
    <w:p w14:paraId="19BFAE96"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3.5.</w:t>
      </w:r>
      <w:r w:rsidRPr="006E6DDC">
        <w:rPr>
          <w:rFonts w:ascii="Arial Narrow" w:hAnsi="Arial Narrow"/>
          <w:sz w:val="22"/>
          <w:szCs w:val="22"/>
        </w:rPr>
        <w:tab/>
        <w:t>O recebimento dos serviços de treinamento se dará mediante aceite formal e individual dos sistemas licitados, devendo contemplar obrigatoriamente a ata dos treinamentos, assinadas pelos participantes, amostragem dos certificados emitidos e relatório de serviços emitido pela empresa contratada.</w:t>
      </w:r>
    </w:p>
    <w:p w14:paraId="69996FE1" w14:textId="77777777" w:rsidR="00544002" w:rsidRPr="006E6DDC" w:rsidRDefault="00544002"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3.6.</w:t>
      </w:r>
      <w:r w:rsidRPr="006E6DDC">
        <w:rPr>
          <w:rFonts w:ascii="Arial Narrow" w:hAnsi="Arial Narrow"/>
          <w:sz w:val="22"/>
          <w:szCs w:val="22"/>
        </w:rPr>
        <w:tab/>
        <w:t>Os treinamentos para capacitação e desenvolvimento dos servidores municipais deverão ocorrer na própria entidade ou na sede da contratada</w:t>
      </w:r>
      <w:r w:rsidR="00B6355E" w:rsidRPr="006E6DDC">
        <w:rPr>
          <w:rFonts w:ascii="Arial Narrow" w:hAnsi="Arial Narrow"/>
          <w:sz w:val="22"/>
          <w:szCs w:val="22"/>
        </w:rPr>
        <w:t>, o que for mais vantajoso e otimizado.</w:t>
      </w:r>
    </w:p>
    <w:p w14:paraId="3E65FE34" w14:textId="77777777" w:rsidR="0075043E" w:rsidRPr="006E6DDC" w:rsidRDefault="0075043E" w:rsidP="00F94426">
      <w:pPr>
        <w:pStyle w:val="PargrafodaLista"/>
        <w:spacing w:before="100" w:beforeAutospacing="1" w:after="100" w:afterAutospacing="1"/>
        <w:ind w:left="0"/>
        <w:jc w:val="both"/>
        <w:rPr>
          <w:rFonts w:ascii="Arial Narrow" w:hAnsi="Arial Narrow"/>
          <w:sz w:val="22"/>
          <w:szCs w:val="22"/>
        </w:rPr>
      </w:pPr>
      <w:r w:rsidRPr="006E6DDC">
        <w:rPr>
          <w:rFonts w:ascii="Arial Narrow" w:hAnsi="Arial Narrow"/>
          <w:sz w:val="22"/>
          <w:szCs w:val="22"/>
        </w:rPr>
        <w:t>3.</w:t>
      </w:r>
      <w:r w:rsidR="002C14BD" w:rsidRPr="006E6DDC">
        <w:rPr>
          <w:rFonts w:ascii="Arial Narrow" w:hAnsi="Arial Narrow"/>
          <w:sz w:val="22"/>
          <w:szCs w:val="22"/>
        </w:rPr>
        <w:t>7</w:t>
      </w:r>
      <w:r w:rsidRPr="006E6DDC">
        <w:rPr>
          <w:rFonts w:ascii="Arial Narrow" w:hAnsi="Arial Narrow"/>
          <w:sz w:val="22"/>
          <w:szCs w:val="22"/>
        </w:rPr>
        <w:t>.</w:t>
      </w:r>
      <w:r w:rsidR="002C14BD" w:rsidRPr="006E6DDC">
        <w:rPr>
          <w:rFonts w:ascii="Arial Narrow" w:hAnsi="Arial Narrow"/>
          <w:sz w:val="22"/>
          <w:szCs w:val="22"/>
        </w:rPr>
        <w:t>1.</w:t>
      </w:r>
      <w:r w:rsidRPr="006E6DDC">
        <w:rPr>
          <w:rFonts w:ascii="Arial Narrow" w:hAnsi="Arial Narrow"/>
          <w:sz w:val="22"/>
          <w:szCs w:val="22"/>
        </w:rPr>
        <w:tab/>
        <w:t xml:space="preserve">Os custos referentes ao treinamento dos usuários citados acima, com o objetivo de capacitação para </w:t>
      </w:r>
      <w:r w:rsidR="00180127" w:rsidRPr="006E6DDC">
        <w:rPr>
          <w:rFonts w:ascii="Arial Narrow" w:hAnsi="Arial Narrow"/>
          <w:sz w:val="22"/>
          <w:szCs w:val="22"/>
        </w:rPr>
        <w:t>o início das atividades de</w:t>
      </w:r>
      <w:r w:rsidRPr="006E6DDC">
        <w:rPr>
          <w:rFonts w:ascii="Arial Narrow" w:hAnsi="Arial Narrow"/>
          <w:sz w:val="22"/>
          <w:szCs w:val="22"/>
        </w:rPr>
        <w:t xml:space="preserve"> implantação dos sistemas, deverão estar devidamente discriminados no </w:t>
      </w:r>
      <w:r w:rsidR="00F94426" w:rsidRPr="006E6DDC">
        <w:rPr>
          <w:rFonts w:ascii="Arial Narrow" w:hAnsi="Arial Narrow"/>
          <w:b/>
          <w:sz w:val="22"/>
          <w:szCs w:val="22"/>
        </w:rPr>
        <w:t xml:space="preserve">ITEM 1 – IMPLANTAÇÃO / TREINAMENTO </w:t>
      </w:r>
      <w:r w:rsidRPr="006E6DDC">
        <w:rPr>
          <w:rFonts w:ascii="Arial Narrow" w:hAnsi="Arial Narrow"/>
          <w:sz w:val="22"/>
          <w:szCs w:val="22"/>
        </w:rPr>
        <w:t>da planilha de proposta comercial</w:t>
      </w:r>
      <w:r w:rsidR="000326E8" w:rsidRPr="006E6DDC">
        <w:rPr>
          <w:rFonts w:ascii="Arial Narrow" w:hAnsi="Arial Narrow"/>
          <w:sz w:val="22"/>
          <w:szCs w:val="22"/>
        </w:rPr>
        <w:t xml:space="preserve"> do Anexo IV.</w:t>
      </w:r>
    </w:p>
    <w:p w14:paraId="69D5E735" w14:textId="77777777" w:rsidR="00326B20" w:rsidRPr="006E6DDC" w:rsidRDefault="00EA3BC7" w:rsidP="004E3026">
      <w:pPr>
        <w:pStyle w:val="PargrafodaLista"/>
        <w:spacing w:before="100" w:beforeAutospacing="1" w:after="100" w:afterAutospacing="1"/>
        <w:ind w:left="0"/>
        <w:jc w:val="both"/>
        <w:rPr>
          <w:rFonts w:ascii="Arial Narrow" w:hAnsi="Arial Narrow"/>
          <w:sz w:val="22"/>
          <w:szCs w:val="22"/>
        </w:rPr>
      </w:pPr>
      <w:r w:rsidRPr="006E6DDC">
        <w:rPr>
          <w:rFonts w:ascii="Arial Narrow" w:hAnsi="Arial Narrow"/>
          <w:sz w:val="22"/>
          <w:szCs w:val="22"/>
        </w:rPr>
        <w:t>3.</w:t>
      </w:r>
      <w:r w:rsidR="002C14BD" w:rsidRPr="006E6DDC">
        <w:rPr>
          <w:rFonts w:ascii="Arial Narrow" w:hAnsi="Arial Narrow"/>
          <w:sz w:val="22"/>
          <w:szCs w:val="22"/>
        </w:rPr>
        <w:t>7</w:t>
      </w:r>
      <w:r w:rsidRPr="006E6DDC">
        <w:rPr>
          <w:rFonts w:ascii="Arial Narrow" w:hAnsi="Arial Narrow"/>
          <w:sz w:val="22"/>
          <w:szCs w:val="22"/>
        </w:rPr>
        <w:t>.</w:t>
      </w:r>
      <w:r w:rsidR="002C14BD" w:rsidRPr="006E6DDC">
        <w:rPr>
          <w:rFonts w:ascii="Arial Narrow" w:hAnsi="Arial Narrow"/>
          <w:sz w:val="22"/>
          <w:szCs w:val="22"/>
        </w:rPr>
        <w:t>2</w:t>
      </w:r>
      <w:r w:rsidRPr="006E6DDC">
        <w:rPr>
          <w:rFonts w:ascii="Arial Narrow" w:hAnsi="Arial Narrow"/>
          <w:sz w:val="22"/>
          <w:szCs w:val="22"/>
        </w:rPr>
        <w:tab/>
        <w:t>Em se tratando de novos treinamentos</w:t>
      </w:r>
      <w:r w:rsidR="006B7D3E" w:rsidRPr="006E6DDC">
        <w:rPr>
          <w:rFonts w:ascii="Arial Narrow" w:hAnsi="Arial Narrow"/>
          <w:sz w:val="22"/>
          <w:szCs w:val="22"/>
        </w:rPr>
        <w:t xml:space="preserve"> em casos de reciclagem ou de novos usuários dos sistemas</w:t>
      </w:r>
      <w:r w:rsidR="0075043E" w:rsidRPr="006E6DDC">
        <w:rPr>
          <w:rFonts w:ascii="Arial Narrow" w:hAnsi="Arial Narrow"/>
          <w:sz w:val="22"/>
          <w:szCs w:val="22"/>
        </w:rPr>
        <w:t xml:space="preserve"> após a etapa de Implantação</w:t>
      </w:r>
      <w:r w:rsidR="006B7D3E" w:rsidRPr="006E6DDC">
        <w:rPr>
          <w:rFonts w:ascii="Arial Narrow" w:hAnsi="Arial Narrow"/>
          <w:sz w:val="22"/>
          <w:szCs w:val="22"/>
        </w:rPr>
        <w:t xml:space="preserve">, o município pagará à contratada o valor hora disposto na planilha </w:t>
      </w:r>
      <w:r w:rsidR="0018157E" w:rsidRPr="006E6DDC">
        <w:rPr>
          <w:rFonts w:ascii="Arial Narrow" w:hAnsi="Arial Narrow"/>
          <w:sz w:val="22"/>
          <w:szCs w:val="22"/>
        </w:rPr>
        <w:t>d</w:t>
      </w:r>
      <w:r w:rsidR="003657B9" w:rsidRPr="006E6DDC">
        <w:rPr>
          <w:rFonts w:ascii="Arial Narrow" w:hAnsi="Arial Narrow"/>
          <w:sz w:val="22"/>
          <w:szCs w:val="22"/>
        </w:rPr>
        <w:t>e</w:t>
      </w:r>
      <w:r w:rsidR="0018157E" w:rsidRPr="006E6DDC">
        <w:rPr>
          <w:rFonts w:ascii="Arial Narrow" w:hAnsi="Arial Narrow"/>
          <w:sz w:val="22"/>
          <w:szCs w:val="22"/>
        </w:rPr>
        <w:t xml:space="preserve"> proposta </w:t>
      </w:r>
      <w:r w:rsidR="00326B20" w:rsidRPr="006E6DDC">
        <w:rPr>
          <w:rFonts w:ascii="Arial Narrow" w:hAnsi="Arial Narrow"/>
          <w:sz w:val="22"/>
          <w:szCs w:val="22"/>
        </w:rPr>
        <w:t>comercial,</w:t>
      </w:r>
      <w:r w:rsidR="004E3026" w:rsidRPr="006E6DDC">
        <w:rPr>
          <w:rFonts w:ascii="Arial Narrow" w:hAnsi="Arial Narrow"/>
          <w:sz w:val="22"/>
          <w:szCs w:val="22"/>
        </w:rPr>
        <w:t xml:space="preserve"> </w:t>
      </w:r>
      <w:r w:rsidR="004E3026" w:rsidRPr="006E6DDC">
        <w:rPr>
          <w:rFonts w:ascii="Arial Narrow" w:hAnsi="Arial Narrow"/>
          <w:b/>
          <w:sz w:val="22"/>
          <w:szCs w:val="22"/>
        </w:rPr>
        <w:t xml:space="preserve">ITEM 4 e 5 – TREINAMENTOS E ASSESSORIA TÉCNICA, </w:t>
      </w:r>
      <w:r w:rsidR="004E3026" w:rsidRPr="006E6DDC">
        <w:rPr>
          <w:rFonts w:ascii="Arial Narrow" w:hAnsi="Arial Narrow"/>
          <w:sz w:val="22"/>
          <w:szCs w:val="22"/>
        </w:rPr>
        <w:t>sendo</w:t>
      </w:r>
      <w:r w:rsidR="006E6E66" w:rsidRPr="006E6DDC">
        <w:rPr>
          <w:rFonts w:ascii="Arial Narrow" w:hAnsi="Arial Narrow"/>
          <w:sz w:val="22"/>
          <w:szCs w:val="22"/>
        </w:rPr>
        <w:t>:</w:t>
      </w:r>
      <w:r w:rsidR="00326B20" w:rsidRPr="006E6DDC">
        <w:rPr>
          <w:rFonts w:ascii="Arial Narrow" w:hAnsi="Arial Narrow"/>
          <w:sz w:val="22"/>
          <w:szCs w:val="22"/>
        </w:rPr>
        <w:t xml:space="preserve"> </w:t>
      </w:r>
      <w:r w:rsidR="004E3026" w:rsidRPr="006E6DDC">
        <w:rPr>
          <w:rFonts w:ascii="Arial Narrow" w:hAnsi="Arial Narrow"/>
          <w:sz w:val="22"/>
          <w:szCs w:val="22"/>
        </w:rPr>
        <w:t>Item 4</w:t>
      </w:r>
      <w:r w:rsidR="0018157E" w:rsidRPr="006E6DDC">
        <w:rPr>
          <w:rFonts w:ascii="Arial Narrow" w:hAnsi="Arial Narrow"/>
          <w:sz w:val="22"/>
          <w:szCs w:val="22"/>
        </w:rPr>
        <w:t xml:space="preserve"> </w:t>
      </w:r>
      <w:r w:rsidR="00326B20" w:rsidRPr="006E6DDC">
        <w:rPr>
          <w:rFonts w:ascii="Arial Narrow" w:hAnsi="Arial Narrow"/>
          <w:sz w:val="22"/>
          <w:szCs w:val="22"/>
        </w:rPr>
        <w:t xml:space="preserve">(Treinamento/ Assessoria </w:t>
      </w:r>
      <w:r w:rsidR="00326B20" w:rsidRPr="006E6DDC">
        <w:rPr>
          <w:rFonts w:ascii="Arial Narrow" w:hAnsi="Arial Narrow"/>
          <w:sz w:val="22"/>
          <w:szCs w:val="22"/>
        </w:rPr>
        <w:lastRenderedPageBreak/>
        <w:t xml:space="preserve">Técnica na sede da Contratada) </w:t>
      </w:r>
      <w:r w:rsidR="0018157E" w:rsidRPr="006E6DDC">
        <w:rPr>
          <w:rFonts w:ascii="Arial Narrow" w:hAnsi="Arial Narrow"/>
          <w:sz w:val="22"/>
          <w:szCs w:val="22"/>
        </w:rPr>
        <w:t>e</w:t>
      </w:r>
      <w:r w:rsidR="004E3026" w:rsidRPr="006E6DDC">
        <w:rPr>
          <w:rFonts w:ascii="Arial Narrow" w:hAnsi="Arial Narrow"/>
          <w:sz w:val="22"/>
          <w:szCs w:val="22"/>
        </w:rPr>
        <w:t xml:space="preserve"> </w:t>
      </w:r>
      <w:r w:rsidR="001C730C" w:rsidRPr="006E6DDC">
        <w:rPr>
          <w:rFonts w:ascii="Arial Narrow" w:hAnsi="Arial Narrow"/>
          <w:sz w:val="22"/>
          <w:szCs w:val="22"/>
        </w:rPr>
        <w:t>Item 5</w:t>
      </w:r>
      <w:r w:rsidR="0018157E" w:rsidRPr="006E6DDC">
        <w:rPr>
          <w:rFonts w:ascii="Arial Narrow" w:hAnsi="Arial Narrow"/>
          <w:sz w:val="22"/>
          <w:szCs w:val="22"/>
        </w:rPr>
        <w:t xml:space="preserve"> </w:t>
      </w:r>
      <w:r w:rsidR="00326B20" w:rsidRPr="006E6DDC">
        <w:rPr>
          <w:rFonts w:ascii="Arial Narrow" w:hAnsi="Arial Narrow"/>
          <w:sz w:val="22"/>
          <w:szCs w:val="22"/>
        </w:rPr>
        <w:t xml:space="preserve">(Treinamento/ Assessoria Técnica na sede da Contratante) </w:t>
      </w:r>
      <w:r w:rsidR="0018157E" w:rsidRPr="006E6DDC">
        <w:rPr>
          <w:rFonts w:ascii="Arial Narrow" w:hAnsi="Arial Narrow"/>
          <w:sz w:val="22"/>
          <w:szCs w:val="22"/>
        </w:rPr>
        <w:t xml:space="preserve">do </w:t>
      </w:r>
      <w:r w:rsidR="00326B20" w:rsidRPr="006E6DDC">
        <w:rPr>
          <w:rFonts w:ascii="Arial Narrow" w:hAnsi="Arial Narrow"/>
          <w:sz w:val="22"/>
          <w:szCs w:val="22"/>
        </w:rPr>
        <w:t>Anexo IV.</w:t>
      </w:r>
    </w:p>
    <w:p w14:paraId="4E13BFAF" w14:textId="77777777" w:rsidR="00BD0EA7" w:rsidRPr="006E6DDC" w:rsidRDefault="00BD0EA7" w:rsidP="008D275A">
      <w:pPr>
        <w:spacing w:before="100" w:beforeAutospacing="1" w:after="100" w:afterAutospacing="1"/>
        <w:jc w:val="both"/>
        <w:rPr>
          <w:rFonts w:ascii="Arial Narrow" w:hAnsi="Arial Narrow"/>
          <w:sz w:val="22"/>
          <w:szCs w:val="22"/>
        </w:rPr>
      </w:pPr>
      <w:r w:rsidRPr="006E6DDC">
        <w:rPr>
          <w:rFonts w:ascii="Arial Narrow" w:hAnsi="Arial Narrow"/>
          <w:sz w:val="22"/>
          <w:szCs w:val="22"/>
        </w:rPr>
        <w:t>3.</w:t>
      </w:r>
      <w:r w:rsidR="002C14BD" w:rsidRPr="006E6DDC">
        <w:rPr>
          <w:rFonts w:ascii="Arial Narrow" w:hAnsi="Arial Narrow"/>
          <w:sz w:val="22"/>
          <w:szCs w:val="22"/>
        </w:rPr>
        <w:t>8</w:t>
      </w:r>
      <w:r w:rsidR="008A27D9" w:rsidRPr="006E6DDC">
        <w:rPr>
          <w:rFonts w:ascii="Arial Narrow" w:hAnsi="Arial Narrow"/>
          <w:sz w:val="22"/>
          <w:szCs w:val="22"/>
        </w:rPr>
        <w:t>.</w:t>
      </w:r>
      <w:r w:rsidR="008A27D9" w:rsidRPr="006E6DDC">
        <w:rPr>
          <w:rFonts w:ascii="Arial Narrow" w:hAnsi="Arial Narrow"/>
          <w:sz w:val="22"/>
          <w:szCs w:val="22"/>
        </w:rPr>
        <w:tab/>
      </w:r>
      <w:r w:rsidRPr="006E6DDC">
        <w:rPr>
          <w:rFonts w:ascii="Arial Narrow" w:hAnsi="Arial Narrow"/>
          <w:sz w:val="22"/>
          <w:szCs w:val="22"/>
        </w:rPr>
        <w:t xml:space="preserve">O prazo para conclusão dos serviços de </w:t>
      </w:r>
      <w:r w:rsidR="00862C2A" w:rsidRPr="006E6DDC">
        <w:rPr>
          <w:rFonts w:ascii="Arial Narrow" w:hAnsi="Arial Narrow"/>
          <w:sz w:val="22"/>
          <w:szCs w:val="22"/>
        </w:rPr>
        <w:t>treinamento será de 20 (vinte) dias, contados a partir da conclusão da implantação.</w:t>
      </w:r>
    </w:p>
    <w:p w14:paraId="66AD77D6" w14:textId="77777777" w:rsidR="00BD0EA7" w:rsidRPr="006E6DDC" w:rsidRDefault="00BD0EA7" w:rsidP="009C76DF">
      <w:pPr>
        <w:spacing w:before="100" w:beforeAutospacing="1" w:after="100" w:afterAutospacing="1"/>
        <w:ind w:firstLine="708"/>
        <w:jc w:val="both"/>
        <w:rPr>
          <w:rFonts w:ascii="Arial Narrow" w:hAnsi="Arial Narrow"/>
          <w:b/>
          <w:sz w:val="22"/>
          <w:szCs w:val="22"/>
        </w:rPr>
      </w:pPr>
      <w:r w:rsidRPr="006E6DDC">
        <w:rPr>
          <w:rFonts w:ascii="Arial Narrow" w:hAnsi="Arial Narrow"/>
          <w:b/>
          <w:sz w:val="22"/>
          <w:szCs w:val="22"/>
        </w:rPr>
        <w:t>4. Suporte Técnico</w:t>
      </w:r>
    </w:p>
    <w:p w14:paraId="27DB2FB9" w14:textId="77777777" w:rsidR="00114BAA" w:rsidRPr="006E6DDC" w:rsidRDefault="00114BAA"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 xml:space="preserve">A CONTRATADA deverá manter os seguintes de atendimento ao usuário: </w:t>
      </w:r>
    </w:p>
    <w:p w14:paraId="1EC2A406" w14:textId="77777777" w:rsidR="00114BAA" w:rsidRPr="006E6DDC" w:rsidRDefault="00114BAA"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 xml:space="preserve">Via telefone, 8/5 (8 horas em horário comercial, cinco dias por semana). </w:t>
      </w:r>
    </w:p>
    <w:p w14:paraId="2C1B4F86" w14:textId="77777777" w:rsidR="00114BAA" w:rsidRPr="006E6DDC" w:rsidRDefault="00114BAA" w:rsidP="00114BAA">
      <w:pPr>
        <w:spacing w:before="100" w:beforeAutospacing="1" w:after="100" w:afterAutospacing="1"/>
        <w:jc w:val="both"/>
        <w:rPr>
          <w:rFonts w:ascii="Arial Narrow" w:hAnsi="Arial Narrow"/>
          <w:sz w:val="22"/>
          <w:szCs w:val="22"/>
        </w:rPr>
      </w:pPr>
      <w:r w:rsidRPr="006E6DDC">
        <w:rPr>
          <w:rFonts w:ascii="Arial Narrow" w:hAnsi="Arial Narrow"/>
          <w:sz w:val="22"/>
          <w:szCs w:val="22"/>
        </w:rPr>
        <w:t>Via internet, 8/5 (8 horas em horário comercial, cinco dias por semana), sendo e-mails</w:t>
      </w:r>
      <w:r w:rsidR="009641E4" w:rsidRPr="006E6DDC">
        <w:rPr>
          <w:rFonts w:ascii="Arial Narrow" w:hAnsi="Arial Narrow"/>
          <w:sz w:val="22"/>
          <w:szCs w:val="22"/>
        </w:rPr>
        <w:t xml:space="preserve"> e </w:t>
      </w:r>
      <w:r w:rsidRPr="006E6DDC">
        <w:rPr>
          <w:rFonts w:ascii="Arial Narrow" w:hAnsi="Arial Narrow"/>
          <w:sz w:val="22"/>
          <w:szCs w:val="22"/>
        </w:rPr>
        <w:t>chat</w:t>
      </w:r>
      <w:r w:rsidR="009641E4" w:rsidRPr="006E6DDC">
        <w:rPr>
          <w:rFonts w:ascii="Arial Narrow" w:hAnsi="Arial Narrow"/>
          <w:sz w:val="22"/>
          <w:szCs w:val="22"/>
        </w:rPr>
        <w:t>.</w:t>
      </w:r>
    </w:p>
    <w:p w14:paraId="2EC69D40"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Cabe a licitante vencedora:</w:t>
      </w:r>
    </w:p>
    <w:p w14:paraId="148B645D"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4.1.</w:t>
      </w:r>
      <w:r w:rsidRPr="006E6DDC">
        <w:rPr>
          <w:rFonts w:ascii="Arial Narrow" w:hAnsi="Arial Narrow"/>
          <w:sz w:val="22"/>
          <w:szCs w:val="22"/>
        </w:rPr>
        <w:tab/>
        <w:t>Esclarecer dúvidas que possam surgir durante a operação e utilização dos sistemas;</w:t>
      </w:r>
    </w:p>
    <w:p w14:paraId="4295FB88"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4.2.</w:t>
      </w:r>
      <w:r w:rsidRPr="006E6DDC">
        <w:rPr>
          <w:rFonts w:ascii="Arial Narrow" w:hAnsi="Arial Narrow"/>
          <w:sz w:val="22"/>
          <w:szCs w:val="22"/>
        </w:rPr>
        <w:tab/>
        <w:t>Auxílio na recuperação da base de dados por problemas originados em erros de operação, queda de energia ou falha de equipamentos, desde que não exista backup adequado para satisfazer as necessidades de segurança;</w:t>
      </w:r>
    </w:p>
    <w:p w14:paraId="0EDF6FA5"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4.</w:t>
      </w:r>
      <w:r w:rsidR="00F51AC1" w:rsidRPr="006E6DDC">
        <w:rPr>
          <w:rFonts w:ascii="Arial Narrow" w:hAnsi="Arial Narrow"/>
          <w:sz w:val="22"/>
          <w:szCs w:val="22"/>
        </w:rPr>
        <w:t>3</w:t>
      </w:r>
      <w:r w:rsidRPr="006E6DDC">
        <w:rPr>
          <w:rFonts w:ascii="Arial Narrow" w:hAnsi="Arial Narrow"/>
          <w:sz w:val="22"/>
          <w:szCs w:val="22"/>
        </w:rPr>
        <w:t>.</w:t>
      </w:r>
      <w:r w:rsidRPr="006E6DDC">
        <w:rPr>
          <w:rFonts w:ascii="Arial Narrow" w:hAnsi="Arial Narrow"/>
          <w:sz w:val="22"/>
          <w:szCs w:val="22"/>
        </w:rPr>
        <w:tab/>
        <w:t>Será aceito suporte aos sistemas licitados via acesso remoto mediante autorização previa, sendo de responsabilidade da contratada o sigilo e segurança das informações</w:t>
      </w:r>
    </w:p>
    <w:p w14:paraId="2CCABB40" w14:textId="77777777" w:rsidR="00BD0EA7" w:rsidRPr="006E6DDC" w:rsidRDefault="00BD0EA7" w:rsidP="00BD0EA7">
      <w:pPr>
        <w:spacing w:before="100" w:beforeAutospacing="1" w:after="100" w:afterAutospacing="1"/>
        <w:jc w:val="both"/>
        <w:rPr>
          <w:rFonts w:ascii="Arial Narrow" w:hAnsi="Arial Narrow"/>
          <w:sz w:val="22"/>
          <w:szCs w:val="22"/>
        </w:rPr>
      </w:pPr>
      <w:r w:rsidRPr="006E6DDC">
        <w:rPr>
          <w:rFonts w:ascii="Arial Narrow" w:hAnsi="Arial Narrow"/>
          <w:sz w:val="22"/>
          <w:szCs w:val="22"/>
        </w:rPr>
        <w:t>4.</w:t>
      </w:r>
      <w:r w:rsidR="00F51AC1" w:rsidRPr="006E6DDC">
        <w:rPr>
          <w:rFonts w:ascii="Arial Narrow" w:hAnsi="Arial Narrow"/>
          <w:sz w:val="22"/>
          <w:szCs w:val="22"/>
        </w:rPr>
        <w:t>4</w:t>
      </w:r>
      <w:r w:rsidRPr="006E6DDC">
        <w:rPr>
          <w:rFonts w:ascii="Arial Narrow" w:hAnsi="Arial Narrow"/>
          <w:sz w:val="22"/>
          <w:szCs w:val="22"/>
        </w:rPr>
        <w:t>.</w:t>
      </w:r>
      <w:r w:rsidRPr="006E6DDC">
        <w:rPr>
          <w:rFonts w:ascii="Arial Narrow" w:hAnsi="Arial Narrow"/>
          <w:sz w:val="22"/>
          <w:szCs w:val="22"/>
        </w:rPr>
        <w:tab/>
        <w:t>O recebimento dos serviços de suporte técnico in loco se dará mediante liquidação, pelo setor competente, dos serviços indicados em documento próprio da proponente, que pormenorizadamente relate os serviços prestados e o tempo despendido para tanto.</w:t>
      </w:r>
    </w:p>
    <w:p w14:paraId="787E4377" w14:textId="77777777" w:rsidR="00BD0EA7" w:rsidRPr="006E6DDC" w:rsidRDefault="00BD0EA7" w:rsidP="00BD0EA7">
      <w:pPr>
        <w:jc w:val="both"/>
        <w:rPr>
          <w:rFonts w:ascii="Arial Narrow" w:eastAsia="SimSun" w:hAnsi="Arial Narrow"/>
          <w:bCs/>
          <w:color w:val="000000"/>
          <w:sz w:val="22"/>
          <w:szCs w:val="22"/>
          <w:lang w:eastAsia="ar-SA"/>
        </w:rPr>
      </w:pPr>
      <w:r w:rsidRPr="006E6DDC">
        <w:rPr>
          <w:rFonts w:ascii="Arial Narrow" w:eastAsia="SimSun" w:hAnsi="Arial Narrow"/>
          <w:bCs/>
          <w:color w:val="000000"/>
          <w:sz w:val="22"/>
          <w:szCs w:val="22"/>
          <w:lang w:eastAsia="ar-SA"/>
        </w:rPr>
        <w:t>4.</w:t>
      </w:r>
      <w:r w:rsidR="00F51AC1" w:rsidRPr="006E6DDC">
        <w:rPr>
          <w:rFonts w:ascii="Arial Narrow" w:eastAsia="SimSun" w:hAnsi="Arial Narrow"/>
          <w:bCs/>
          <w:color w:val="000000"/>
          <w:sz w:val="22"/>
          <w:szCs w:val="22"/>
          <w:lang w:eastAsia="ar-SA"/>
        </w:rPr>
        <w:t>5</w:t>
      </w:r>
      <w:r w:rsidRPr="006E6DDC">
        <w:rPr>
          <w:rFonts w:ascii="Arial Narrow" w:eastAsia="SimSun" w:hAnsi="Arial Narrow"/>
          <w:bCs/>
          <w:color w:val="000000"/>
          <w:sz w:val="22"/>
          <w:szCs w:val="22"/>
          <w:lang w:eastAsia="ar-SA"/>
        </w:rPr>
        <w:t>.</w:t>
      </w:r>
      <w:r w:rsidRPr="006E6DDC">
        <w:rPr>
          <w:rFonts w:ascii="Arial Narrow" w:eastAsia="SimSun" w:hAnsi="Arial Narrow"/>
          <w:bCs/>
          <w:color w:val="000000"/>
          <w:sz w:val="22"/>
          <w:szCs w:val="22"/>
          <w:lang w:eastAsia="ar-SA"/>
        </w:rPr>
        <w:tab/>
        <w:t>Este item terá validade enquanto durar o contrato entre as partes.</w:t>
      </w:r>
    </w:p>
    <w:p w14:paraId="1EEF156F" w14:textId="77777777" w:rsidR="00C370C6" w:rsidRPr="006E6DDC" w:rsidRDefault="009C76DF" w:rsidP="00C370C6">
      <w:pPr>
        <w:tabs>
          <w:tab w:val="left" w:pos="142"/>
        </w:tabs>
        <w:spacing w:before="100" w:beforeAutospacing="1" w:after="100" w:afterAutospacing="1"/>
        <w:jc w:val="both"/>
        <w:rPr>
          <w:rFonts w:ascii="Arial Narrow" w:eastAsia="SimSun" w:hAnsi="Arial Narrow"/>
          <w:b/>
          <w:bCs/>
          <w:color w:val="000000"/>
          <w:sz w:val="22"/>
          <w:szCs w:val="22"/>
          <w:lang w:eastAsia="ar-SA"/>
        </w:rPr>
      </w:pPr>
      <w:r w:rsidRPr="006E6DDC">
        <w:rPr>
          <w:rFonts w:ascii="Arial Narrow" w:eastAsia="SimSun" w:hAnsi="Arial Narrow"/>
          <w:b/>
          <w:bCs/>
          <w:color w:val="000000"/>
          <w:sz w:val="22"/>
          <w:szCs w:val="22"/>
          <w:lang w:eastAsia="ar-SA"/>
        </w:rPr>
        <w:tab/>
      </w:r>
      <w:r w:rsidRPr="006E6DDC">
        <w:rPr>
          <w:rFonts w:ascii="Arial Narrow" w:eastAsia="SimSun" w:hAnsi="Arial Narrow"/>
          <w:b/>
          <w:bCs/>
          <w:color w:val="000000"/>
          <w:sz w:val="22"/>
          <w:szCs w:val="22"/>
          <w:lang w:eastAsia="ar-SA"/>
        </w:rPr>
        <w:tab/>
      </w:r>
      <w:r w:rsidR="00764219" w:rsidRPr="006E6DDC">
        <w:rPr>
          <w:rFonts w:ascii="Arial Narrow" w:eastAsia="SimSun" w:hAnsi="Arial Narrow"/>
          <w:b/>
          <w:bCs/>
          <w:color w:val="000000"/>
          <w:sz w:val="22"/>
          <w:szCs w:val="22"/>
          <w:lang w:eastAsia="ar-SA"/>
        </w:rPr>
        <w:t xml:space="preserve">5. </w:t>
      </w:r>
      <w:r w:rsidR="00C370C6" w:rsidRPr="006E6DDC">
        <w:rPr>
          <w:rFonts w:ascii="Arial Narrow" w:eastAsia="SimSun" w:hAnsi="Arial Narrow"/>
          <w:b/>
          <w:bCs/>
          <w:color w:val="000000"/>
          <w:sz w:val="22"/>
          <w:szCs w:val="22"/>
          <w:lang w:eastAsia="ar-SA"/>
        </w:rPr>
        <w:t>Manuais do Sistema</w:t>
      </w:r>
    </w:p>
    <w:p w14:paraId="5515F7B3" w14:textId="77777777" w:rsidR="00C370C6" w:rsidRPr="006E6DDC" w:rsidRDefault="00764219" w:rsidP="00C370C6">
      <w:pPr>
        <w:spacing w:before="100" w:beforeAutospacing="1" w:after="100" w:afterAutospacing="1"/>
        <w:jc w:val="both"/>
        <w:rPr>
          <w:rFonts w:ascii="Arial Narrow" w:eastAsia="SimSun" w:hAnsi="Arial Narrow"/>
          <w:bCs/>
          <w:color w:val="000000"/>
          <w:sz w:val="22"/>
          <w:szCs w:val="22"/>
          <w:lang w:eastAsia="ar-SA"/>
        </w:rPr>
      </w:pPr>
      <w:r w:rsidRPr="006E6DDC">
        <w:rPr>
          <w:rFonts w:ascii="Arial Narrow" w:eastAsia="SimSun" w:hAnsi="Arial Narrow"/>
          <w:bCs/>
          <w:color w:val="000000"/>
          <w:sz w:val="22"/>
          <w:szCs w:val="22"/>
          <w:lang w:eastAsia="ar-SA"/>
        </w:rPr>
        <w:t>5.1.</w:t>
      </w:r>
      <w:r w:rsidRPr="006E6DDC">
        <w:rPr>
          <w:rFonts w:ascii="Arial Narrow" w:eastAsia="SimSun" w:hAnsi="Arial Narrow"/>
          <w:bCs/>
          <w:color w:val="000000"/>
          <w:sz w:val="22"/>
          <w:szCs w:val="22"/>
          <w:lang w:eastAsia="ar-SA"/>
        </w:rPr>
        <w:tab/>
      </w:r>
      <w:r w:rsidR="00C370C6" w:rsidRPr="006E6DDC">
        <w:rPr>
          <w:rFonts w:ascii="Arial Narrow" w:eastAsia="SimSun" w:hAnsi="Arial Narrow"/>
          <w:bCs/>
          <w:color w:val="000000"/>
          <w:sz w:val="22"/>
          <w:szCs w:val="22"/>
          <w:lang w:eastAsia="ar-SA"/>
        </w:rPr>
        <w:t xml:space="preserve">Deverá ser entregue a CONTRATANTE os manuais completos dos sistemas, com as instruções necessárias ao uso de suas respectivas funcionalidades. </w:t>
      </w:r>
    </w:p>
    <w:p w14:paraId="46CC6698" w14:textId="77777777" w:rsidR="00C370C6" w:rsidRPr="006E6DDC" w:rsidRDefault="00764219" w:rsidP="009C76DF">
      <w:pPr>
        <w:spacing w:before="100" w:beforeAutospacing="1" w:after="100" w:afterAutospacing="1"/>
        <w:ind w:firstLine="708"/>
        <w:jc w:val="both"/>
        <w:rPr>
          <w:rFonts w:ascii="Arial Narrow" w:hAnsi="Arial Narrow"/>
          <w:b/>
          <w:sz w:val="22"/>
          <w:szCs w:val="22"/>
        </w:rPr>
      </w:pPr>
      <w:r w:rsidRPr="006E6DDC">
        <w:rPr>
          <w:rFonts w:ascii="Arial Narrow" w:hAnsi="Arial Narrow"/>
          <w:b/>
          <w:sz w:val="22"/>
          <w:szCs w:val="22"/>
        </w:rPr>
        <w:t xml:space="preserve">6. </w:t>
      </w:r>
      <w:r w:rsidR="00C370C6" w:rsidRPr="006E6DDC">
        <w:rPr>
          <w:rFonts w:ascii="Arial Narrow" w:hAnsi="Arial Narrow"/>
          <w:b/>
          <w:sz w:val="22"/>
          <w:szCs w:val="22"/>
        </w:rPr>
        <w:t>Manutenção e Atualização de Versões do sistema</w:t>
      </w:r>
    </w:p>
    <w:p w14:paraId="2A88A385" w14:textId="77777777" w:rsidR="00AE6A0B" w:rsidRPr="006E6DDC" w:rsidRDefault="00FF3FF3" w:rsidP="00FF3FF3">
      <w:pPr>
        <w:jc w:val="both"/>
        <w:rPr>
          <w:rFonts w:ascii="Arial Narrow" w:hAnsi="Arial Narrow"/>
          <w:sz w:val="22"/>
          <w:szCs w:val="22"/>
        </w:rPr>
      </w:pPr>
      <w:r w:rsidRPr="006E6DDC">
        <w:rPr>
          <w:rFonts w:ascii="Arial Narrow" w:hAnsi="Arial Narrow"/>
          <w:sz w:val="22"/>
          <w:szCs w:val="22"/>
        </w:rPr>
        <w:t xml:space="preserve">6.1. </w:t>
      </w:r>
      <w:r w:rsidR="00AE6A0B" w:rsidRPr="006E6DDC">
        <w:rPr>
          <w:rFonts w:ascii="Arial Narrow" w:hAnsi="Arial Narrow"/>
          <w:sz w:val="22"/>
          <w:szCs w:val="22"/>
        </w:rPr>
        <w:t>Entende-se por manutenção a atualização, a correção de erros e falhas de programação, a customização, a parametrização e qualquer outra ação realizada no sistema para garantir o seu pleno e adequado funcionamento.</w:t>
      </w:r>
    </w:p>
    <w:p w14:paraId="56F5F809" w14:textId="77777777" w:rsidR="00AE6A0B" w:rsidRPr="006E6DDC" w:rsidRDefault="00AE6A0B" w:rsidP="00AE6A0B">
      <w:pPr>
        <w:ind w:left="709"/>
        <w:jc w:val="both"/>
        <w:rPr>
          <w:rFonts w:ascii="Arial Narrow" w:hAnsi="Arial Narrow"/>
          <w:sz w:val="22"/>
          <w:szCs w:val="22"/>
        </w:rPr>
      </w:pPr>
    </w:p>
    <w:p w14:paraId="35395F7D" w14:textId="77777777" w:rsidR="00AE6A0B" w:rsidRPr="006E6DDC" w:rsidRDefault="00FF3FF3" w:rsidP="00DC1652">
      <w:pPr>
        <w:pStyle w:val="PargrafodaLista"/>
        <w:numPr>
          <w:ilvl w:val="1"/>
          <w:numId w:val="14"/>
        </w:numPr>
        <w:autoSpaceDE w:val="0"/>
        <w:jc w:val="both"/>
        <w:rPr>
          <w:rFonts w:ascii="Arial Narrow" w:hAnsi="Arial Narrow"/>
          <w:sz w:val="22"/>
          <w:szCs w:val="22"/>
        </w:rPr>
      </w:pPr>
      <w:r w:rsidRPr="006E6DDC">
        <w:rPr>
          <w:rFonts w:ascii="Arial Narrow" w:hAnsi="Arial Narrow"/>
          <w:sz w:val="22"/>
          <w:szCs w:val="22"/>
        </w:rPr>
        <w:t xml:space="preserve"> </w:t>
      </w:r>
      <w:r w:rsidR="00AE6A0B" w:rsidRPr="006E6DDC">
        <w:rPr>
          <w:rFonts w:ascii="Arial Narrow" w:hAnsi="Arial Narrow"/>
          <w:sz w:val="22"/>
          <w:szCs w:val="22"/>
        </w:rPr>
        <w:t>A prestação dos serviços de manutenção do software se dará nas seguintes modalidades:</w:t>
      </w:r>
    </w:p>
    <w:p w14:paraId="75111FAA" w14:textId="77777777" w:rsidR="00AE6A0B" w:rsidRPr="006E6DDC" w:rsidRDefault="00AE6A0B" w:rsidP="00AE6A0B">
      <w:pPr>
        <w:pStyle w:val="PargrafodaLista"/>
        <w:rPr>
          <w:rFonts w:ascii="Arial Narrow" w:hAnsi="Arial Narrow"/>
          <w:sz w:val="22"/>
          <w:szCs w:val="22"/>
        </w:rPr>
      </w:pPr>
    </w:p>
    <w:p w14:paraId="2CF8B41F" w14:textId="77777777" w:rsidR="00AE6A0B" w:rsidRPr="006E6DDC" w:rsidRDefault="00AE6A0B" w:rsidP="00DC1652">
      <w:pPr>
        <w:numPr>
          <w:ilvl w:val="0"/>
          <w:numId w:val="13"/>
        </w:numPr>
        <w:autoSpaceDE w:val="0"/>
        <w:jc w:val="both"/>
        <w:rPr>
          <w:rFonts w:ascii="Arial Narrow" w:hAnsi="Arial Narrow"/>
          <w:sz w:val="22"/>
          <w:szCs w:val="22"/>
        </w:rPr>
      </w:pPr>
      <w:r w:rsidRPr="006E6DDC">
        <w:rPr>
          <w:rFonts w:ascii="Arial Narrow" w:hAnsi="Arial Narrow"/>
          <w:sz w:val="22"/>
          <w:szCs w:val="22"/>
        </w:rPr>
        <w:t>corretiva, que visa corrigir erros e defeitos de funcionamento do software, limitando-se à substituição da versão com falhas por uma versão corrigida;</w:t>
      </w:r>
    </w:p>
    <w:p w14:paraId="5C22CA5F" w14:textId="77777777" w:rsidR="00AE6A0B" w:rsidRPr="006E6DDC" w:rsidRDefault="00AE6A0B" w:rsidP="00AE6A0B">
      <w:pPr>
        <w:autoSpaceDE w:val="0"/>
        <w:ind w:left="1068"/>
        <w:jc w:val="both"/>
        <w:rPr>
          <w:rFonts w:ascii="Arial Narrow" w:hAnsi="Arial Narrow"/>
          <w:sz w:val="22"/>
          <w:szCs w:val="22"/>
        </w:rPr>
      </w:pPr>
    </w:p>
    <w:p w14:paraId="3DBA98CC" w14:textId="77777777" w:rsidR="00AE6A0B" w:rsidRPr="006E6DDC" w:rsidRDefault="00AE6A0B" w:rsidP="00DC1652">
      <w:pPr>
        <w:numPr>
          <w:ilvl w:val="0"/>
          <w:numId w:val="13"/>
        </w:numPr>
        <w:autoSpaceDE w:val="0"/>
        <w:jc w:val="both"/>
        <w:rPr>
          <w:rFonts w:ascii="Arial Narrow" w:hAnsi="Arial Narrow"/>
          <w:sz w:val="22"/>
          <w:szCs w:val="22"/>
        </w:rPr>
      </w:pPr>
      <w:r w:rsidRPr="006E6DDC">
        <w:rPr>
          <w:rFonts w:ascii="Arial Narrow" w:hAnsi="Arial Narrow"/>
          <w:sz w:val="22"/>
          <w:szCs w:val="22"/>
        </w:rPr>
        <w:t>adaptativa, visando alterações para adequar o software a mudanças da legislação vigente, necessidades de melhoria de desempenho ou usabilidade, evolução de arquitetura tecnológica, migração de linguagem de programação ou banco de dados;</w:t>
      </w:r>
    </w:p>
    <w:p w14:paraId="3A848E5F" w14:textId="77777777" w:rsidR="00AE6A0B" w:rsidRPr="006E6DDC" w:rsidRDefault="00AE6A0B" w:rsidP="00AE6A0B">
      <w:pPr>
        <w:pStyle w:val="PargrafodaLista"/>
        <w:rPr>
          <w:rFonts w:ascii="Arial Narrow" w:hAnsi="Arial Narrow"/>
          <w:sz w:val="22"/>
          <w:szCs w:val="22"/>
        </w:rPr>
      </w:pPr>
    </w:p>
    <w:p w14:paraId="0A569833" w14:textId="77777777" w:rsidR="00AE6A0B" w:rsidRPr="006E6DDC" w:rsidRDefault="00AE6A0B" w:rsidP="00DC1652">
      <w:pPr>
        <w:numPr>
          <w:ilvl w:val="0"/>
          <w:numId w:val="13"/>
        </w:numPr>
        <w:autoSpaceDE w:val="0"/>
        <w:jc w:val="both"/>
        <w:rPr>
          <w:rFonts w:ascii="Arial Narrow" w:hAnsi="Arial Narrow"/>
          <w:sz w:val="22"/>
          <w:szCs w:val="22"/>
        </w:rPr>
      </w:pPr>
      <w:r w:rsidRPr="006E6DDC">
        <w:rPr>
          <w:rFonts w:ascii="Arial Narrow" w:hAnsi="Arial Narrow"/>
          <w:sz w:val="22"/>
          <w:szCs w:val="22"/>
        </w:rPr>
        <w:lastRenderedPageBreak/>
        <w:t>evolutiva, que visa garantir a atualização do software, mediante aperfeiçoamento ou exclusão das funções existentes e inclusão de novas funcionalidades decorrentes de alterações das regras de negócio.</w:t>
      </w:r>
    </w:p>
    <w:p w14:paraId="37198D28" w14:textId="77777777" w:rsidR="00AE6A0B" w:rsidRPr="006E6DDC" w:rsidRDefault="00AE6A0B" w:rsidP="00AE6A0B">
      <w:pPr>
        <w:autoSpaceDE w:val="0"/>
        <w:autoSpaceDN w:val="0"/>
        <w:ind w:left="709"/>
        <w:jc w:val="both"/>
        <w:rPr>
          <w:rFonts w:ascii="Arial Narrow" w:hAnsi="Arial Narrow"/>
          <w:sz w:val="22"/>
          <w:szCs w:val="22"/>
        </w:rPr>
      </w:pPr>
    </w:p>
    <w:p w14:paraId="6A490CF2" w14:textId="77777777" w:rsidR="00AE6A0B" w:rsidRPr="006E6DDC" w:rsidRDefault="00FF3FF3" w:rsidP="00FF3FF3">
      <w:pPr>
        <w:autoSpaceDE w:val="0"/>
        <w:jc w:val="both"/>
        <w:rPr>
          <w:rFonts w:ascii="Arial Narrow" w:hAnsi="Arial Narrow"/>
          <w:sz w:val="22"/>
          <w:szCs w:val="22"/>
        </w:rPr>
      </w:pPr>
      <w:r w:rsidRPr="006E6DDC">
        <w:rPr>
          <w:rFonts w:ascii="Arial Narrow" w:hAnsi="Arial Narrow"/>
          <w:sz w:val="22"/>
          <w:szCs w:val="22"/>
        </w:rPr>
        <w:t xml:space="preserve">6.3. </w:t>
      </w:r>
      <w:r w:rsidR="00AE6A0B" w:rsidRPr="006E6DDC">
        <w:rPr>
          <w:rFonts w:ascii="Arial Narrow" w:hAnsi="Arial Narrow"/>
          <w:sz w:val="22"/>
          <w:szCs w:val="22"/>
        </w:rPr>
        <w:t>As manutenções necessárias por alterações na legislação, que impliquem em novos relatórios, novas funções, novas rotinas ou alterações nos arquivos, deverão ser elaboradas e realizadas as soluções pela CONTRATADA sem custos adicionais.</w:t>
      </w:r>
    </w:p>
    <w:p w14:paraId="0F82A2D1" w14:textId="77777777" w:rsidR="00AE6A0B" w:rsidRPr="006E6DDC" w:rsidRDefault="00AE6A0B" w:rsidP="00AE6A0B">
      <w:pPr>
        <w:ind w:left="709"/>
        <w:jc w:val="both"/>
        <w:rPr>
          <w:rFonts w:ascii="Arial Narrow" w:hAnsi="Arial Narrow"/>
          <w:sz w:val="22"/>
          <w:szCs w:val="22"/>
        </w:rPr>
      </w:pPr>
    </w:p>
    <w:p w14:paraId="21ACEBEB" w14:textId="77777777" w:rsidR="00AE6A0B" w:rsidRPr="006E6DDC" w:rsidRDefault="00FF3FF3" w:rsidP="00FF3FF3">
      <w:pPr>
        <w:jc w:val="both"/>
        <w:rPr>
          <w:rFonts w:ascii="Arial Narrow" w:hAnsi="Arial Narrow"/>
          <w:sz w:val="22"/>
          <w:szCs w:val="22"/>
        </w:rPr>
      </w:pPr>
      <w:r w:rsidRPr="006E6DDC">
        <w:rPr>
          <w:rFonts w:ascii="Arial Narrow" w:hAnsi="Arial Narrow"/>
          <w:sz w:val="22"/>
          <w:szCs w:val="22"/>
        </w:rPr>
        <w:t xml:space="preserve">6.4. </w:t>
      </w:r>
      <w:r w:rsidR="00AE6A0B" w:rsidRPr="006E6DDC">
        <w:rPr>
          <w:rFonts w:ascii="Arial Narrow" w:hAnsi="Arial Narrow"/>
          <w:sz w:val="22"/>
          <w:szCs w:val="22"/>
        </w:rPr>
        <w:t>Caso as manutenções possam tornar indisponíveis total ou parcialmente o sistema, a CONTRATANTE deverá ser previamente notificada, com um prazo mínimo de 24 (vinte e quatro) horas de antecedência, para que se proceda à aprovação e ao agendamento da manutenção em horário conveniente à CONTRATANTE.</w:t>
      </w:r>
    </w:p>
    <w:p w14:paraId="01E34E7F" w14:textId="77777777" w:rsidR="0089352D" w:rsidRPr="006E6DDC" w:rsidRDefault="0089352D" w:rsidP="0089352D">
      <w:pPr>
        <w:spacing w:before="100" w:beforeAutospacing="1" w:after="100" w:afterAutospacing="1"/>
        <w:jc w:val="both"/>
        <w:rPr>
          <w:rFonts w:ascii="Arial Narrow" w:hAnsi="Arial Narrow"/>
          <w:sz w:val="22"/>
          <w:szCs w:val="22"/>
        </w:rPr>
      </w:pPr>
      <w:r w:rsidRPr="006E6DDC">
        <w:rPr>
          <w:rFonts w:ascii="Arial Narrow" w:hAnsi="Arial Narrow"/>
          <w:sz w:val="22"/>
          <w:szCs w:val="22"/>
        </w:rPr>
        <w:t xml:space="preserve">Será permitida a subcontratação ou terceirização dos serviços relacionadas às atividades acessórias da prestação de serviços tais como: suporte técnico, </w:t>
      </w:r>
      <w:r w:rsidR="005B729D" w:rsidRPr="006E6DDC">
        <w:rPr>
          <w:rFonts w:ascii="Arial Narrow" w:hAnsi="Arial Narrow"/>
          <w:sz w:val="22"/>
          <w:szCs w:val="22"/>
        </w:rPr>
        <w:t>assessoria “</w:t>
      </w:r>
      <w:r w:rsidRPr="006E6DDC">
        <w:rPr>
          <w:rFonts w:ascii="Arial Narrow" w:hAnsi="Arial Narrow"/>
          <w:sz w:val="22"/>
          <w:szCs w:val="22"/>
        </w:rPr>
        <w:t>in loco</w:t>
      </w:r>
      <w:r w:rsidR="005B729D" w:rsidRPr="006E6DDC">
        <w:rPr>
          <w:rFonts w:ascii="Arial Narrow" w:hAnsi="Arial Narrow"/>
          <w:sz w:val="22"/>
          <w:szCs w:val="22"/>
        </w:rPr>
        <w:t>”, migração</w:t>
      </w:r>
      <w:r w:rsidRPr="006E6DDC">
        <w:rPr>
          <w:rFonts w:ascii="Arial Narrow" w:hAnsi="Arial Narrow"/>
          <w:sz w:val="22"/>
          <w:szCs w:val="22"/>
        </w:rPr>
        <w:t>, implantação e treinamento.</w:t>
      </w:r>
    </w:p>
    <w:p w14:paraId="0847137D" w14:textId="77777777" w:rsidR="00501448" w:rsidRPr="006E6DDC" w:rsidRDefault="00501448" w:rsidP="009C76DF">
      <w:pPr>
        <w:spacing w:before="100" w:beforeAutospacing="1" w:after="100" w:afterAutospacing="1"/>
        <w:ind w:firstLine="708"/>
        <w:jc w:val="both"/>
        <w:rPr>
          <w:rFonts w:ascii="Arial Narrow" w:hAnsi="Arial Narrow"/>
          <w:b/>
          <w:sz w:val="22"/>
          <w:szCs w:val="22"/>
        </w:rPr>
      </w:pPr>
      <w:r w:rsidRPr="006E6DDC">
        <w:rPr>
          <w:rFonts w:ascii="Arial Narrow" w:hAnsi="Arial Narrow"/>
          <w:b/>
          <w:sz w:val="22"/>
          <w:szCs w:val="22"/>
        </w:rPr>
        <w:t>CRITÉRIOS DE AVALIAÇÃO E CLASSIFICAÇÃO DAS PROPOSTAS DE PREÇOS</w:t>
      </w:r>
    </w:p>
    <w:p w14:paraId="29C3627A" w14:textId="77777777" w:rsidR="00501448" w:rsidRPr="006E6DDC" w:rsidRDefault="00501448" w:rsidP="00501448">
      <w:pPr>
        <w:spacing w:before="100" w:beforeAutospacing="1" w:after="100" w:afterAutospacing="1"/>
        <w:jc w:val="both"/>
        <w:rPr>
          <w:rFonts w:ascii="Arial Narrow" w:hAnsi="Arial Narrow"/>
          <w:sz w:val="22"/>
          <w:szCs w:val="22"/>
        </w:rPr>
      </w:pPr>
      <w:r w:rsidRPr="006E6DDC">
        <w:rPr>
          <w:rFonts w:ascii="Arial Narrow" w:hAnsi="Arial Narrow"/>
          <w:sz w:val="22"/>
          <w:szCs w:val="22"/>
        </w:rPr>
        <w:t>1) A proposta de preço deverá conter os seguintes itens:</w:t>
      </w:r>
    </w:p>
    <w:p w14:paraId="47A5B867" w14:textId="77777777" w:rsidR="00501448" w:rsidRPr="006E6DDC" w:rsidRDefault="00501448" w:rsidP="00501448">
      <w:pPr>
        <w:tabs>
          <w:tab w:val="left" w:pos="142"/>
          <w:tab w:val="left" w:pos="284"/>
        </w:tabs>
        <w:spacing w:before="100" w:beforeAutospacing="1" w:after="100" w:afterAutospacing="1"/>
        <w:jc w:val="both"/>
        <w:rPr>
          <w:rFonts w:ascii="Arial Narrow" w:hAnsi="Arial Narrow"/>
          <w:sz w:val="22"/>
          <w:szCs w:val="22"/>
        </w:rPr>
      </w:pPr>
      <w:r w:rsidRPr="006E6DDC">
        <w:rPr>
          <w:rFonts w:ascii="Arial Narrow" w:hAnsi="Arial Narrow"/>
          <w:sz w:val="22"/>
          <w:szCs w:val="22"/>
        </w:rPr>
        <w:t>a)</w:t>
      </w:r>
      <w:r w:rsidRPr="006E6DDC">
        <w:rPr>
          <w:rFonts w:ascii="Arial Narrow" w:hAnsi="Arial Narrow"/>
          <w:sz w:val="22"/>
          <w:szCs w:val="22"/>
        </w:rPr>
        <w:tab/>
        <w:t>Valor da locação dos sistemas de forma individualizada e totalizada como também por mês e por ano;</w:t>
      </w:r>
    </w:p>
    <w:p w14:paraId="3BA02D0F" w14:textId="77777777" w:rsidR="00501448" w:rsidRPr="006E6DDC" w:rsidRDefault="00501448" w:rsidP="00501448">
      <w:pPr>
        <w:tabs>
          <w:tab w:val="left" w:pos="142"/>
          <w:tab w:val="left" w:pos="284"/>
        </w:tabs>
        <w:spacing w:before="100" w:beforeAutospacing="1" w:after="100" w:afterAutospacing="1"/>
        <w:jc w:val="both"/>
        <w:rPr>
          <w:rFonts w:ascii="Arial Narrow" w:hAnsi="Arial Narrow"/>
          <w:sz w:val="22"/>
          <w:szCs w:val="22"/>
        </w:rPr>
      </w:pPr>
      <w:r w:rsidRPr="006E6DDC">
        <w:rPr>
          <w:rFonts w:ascii="Arial Narrow" w:hAnsi="Arial Narrow"/>
          <w:sz w:val="22"/>
          <w:szCs w:val="22"/>
        </w:rPr>
        <w:t>b)</w:t>
      </w:r>
      <w:r w:rsidRPr="006E6DDC">
        <w:rPr>
          <w:rFonts w:ascii="Arial Narrow" w:hAnsi="Arial Narrow"/>
          <w:sz w:val="22"/>
          <w:szCs w:val="22"/>
        </w:rPr>
        <w:tab/>
        <w:t xml:space="preserve">Valor de Horas Trabalhadas para assistência “in loco” e para treinamentos adicionais: </w:t>
      </w:r>
    </w:p>
    <w:p w14:paraId="0AED6E52" w14:textId="77777777" w:rsidR="00501448" w:rsidRPr="006E6DDC" w:rsidRDefault="00501448" w:rsidP="00501448">
      <w:pPr>
        <w:spacing w:before="100" w:beforeAutospacing="1" w:after="100" w:afterAutospacing="1"/>
        <w:jc w:val="both"/>
        <w:rPr>
          <w:rFonts w:ascii="Arial Narrow" w:hAnsi="Arial Narrow"/>
          <w:sz w:val="22"/>
          <w:szCs w:val="22"/>
        </w:rPr>
      </w:pPr>
      <w:r w:rsidRPr="006E6DDC">
        <w:rPr>
          <w:rFonts w:ascii="Arial Narrow" w:hAnsi="Arial Narrow"/>
          <w:sz w:val="22"/>
          <w:szCs w:val="22"/>
        </w:rPr>
        <w:t>Poderá a CONTRATADA, a seu critério, solicitar à CONTRATANTE atendimento em suas dependências, de assessoramento, assistência técnica ou mesmo solicitar treinamentos a novos funcionários ou reciclagem na forma prevista dos complementares descritos no edital e seus anexos. A remuneração destes serviços se dará através da medição de horas trabalhadas aprovada pela CONTRATANDE, multiplicados pelo valor unitário da Hora técnica apurado no julgamento desta licitação, não devendo, portanto, ocorrer qualquer tipo de reembolso em razão de despesas relativas a passagens, hospedagem, transporte local e alimentação.</w:t>
      </w:r>
    </w:p>
    <w:p w14:paraId="51ADF968" w14:textId="77777777" w:rsidR="00501448" w:rsidRPr="006E6DDC" w:rsidRDefault="00501448" w:rsidP="00501448">
      <w:pPr>
        <w:tabs>
          <w:tab w:val="left" w:pos="142"/>
          <w:tab w:val="left" w:pos="284"/>
        </w:tabs>
        <w:spacing w:before="100" w:beforeAutospacing="1" w:after="100" w:afterAutospacing="1"/>
        <w:jc w:val="both"/>
        <w:rPr>
          <w:rFonts w:ascii="Arial Narrow" w:hAnsi="Arial Narrow"/>
          <w:sz w:val="22"/>
          <w:szCs w:val="22"/>
        </w:rPr>
      </w:pPr>
      <w:r w:rsidRPr="006E6DDC">
        <w:rPr>
          <w:rFonts w:ascii="Arial Narrow" w:hAnsi="Arial Narrow"/>
          <w:sz w:val="22"/>
          <w:szCs w:val="22"/>
        </w:rPr>
        <w:t>c)</w:t>
      </w:r>
      <w:r w:rsidRPr="006E6DDC">
        <w:rPr>
          <w:rFonts w:ascii="Arial Narrow" w:hAnsi="Arial Narrow"/>
          <w:sz w:val="22"/>
          <w:szCs w:val="22"/>
        </w:rPr>
        <w:tab/>
        <w:t>VALOR para a execução das atividades de IMPLANTAÇÃO DOS SISTEMAS previstas neste Termo de Referência:</w:t>
      </w:r>
    </w:p>
    <w:p w14:paraId="1A45FEC6" w14:textId="77777777" w:rsidR="00501448" w:rsidRPr="006E6DDC" w:rsidRDefault="00501448" w:rsidP="00501448">
      <w:pPr>
        <w:tabs>
          <w:tab w:val="left" w:pos="142"/>
          <w:tab w:val="left" w:pos="284"/>
        </w:tabs>
        <w:spacing w:before="100" w:beforeAutospacing="1" w:after="100" w:afterAutospacing="1"/>
        <w:ind w:left="284"/>
        <w:jc w:val="both"/>
        <w:rPr>
          <w:rFonts w:ascii="Arial Narrow" w:hAnsi="Arial Narrow"/>
          <w:sz w:val="22"/>
          <w:szCs w:val="22"/>
        </w:rPr>
      </w:pPr>
      <w:r w:rsidRPr="006E6DDC">
        <w:rPr>
          <w:rFonts w:ascii="Arial Narrow" w:hAnsi="Arial Narrow"/>
          <w:sz w:val="22"/>
          <w:szCs w:val="22"/>
        </w:rPr>
        <w:t>•</w:t>
      </w:r>
      <w:r w:rsidRPr="006E6DDC">
        <w:rPr>
          <w:rFonts w:ascii="Arial Narrow" w:hAnsi="Arial Narrow"/>
          <w:sz w:val="22"/>
          <w:szCs w:val="22"/>
        </w:rPr>
        <w:tab/>
        <w:t>Implantação Instalação e configuração dos programas que fazem parte da solução</w:t>
      </w:r>
    </w:p>
    <w:p w14:paraId="0A4BAC4D" w14:textId="77777777" w:rsidR="00501448" w:rsidRPr="006E6DDC" w:rsidRDefault="00501448" w:rsidP="00501448">
      <w:pPr>
        <w:tabs>
          <w:tab w:val="left" w:pos="142"/>
          <w:tab w:val="left" w:pos="284"/>
        </w:tabs>
        <w:spacing w:before="100" w:beforeAutospacing="1" w:after="100" w:afterAutospacing="1"/>
        <w:ind w:left="284"/>
        <w:jc w:val="both"/>
        <w:rPr>
          <w:rFonts w:ascii="Arial Narrow" w:hAnsi="Arial Narrow"/>
          <w:sz w:val="22"/>
          <w:szCs w:val="22"/>
        </w:rPr>
      </w:pPr>
      <w:r w:rsidRPr="006E6DDC">
        <w:rPr>
          <w:rFonts w:ascii="Arial Narrow" w:hAnsi="Arial Narrow"/>
          <w:sz w:val="22"/>
          <w:szCs w:val="22"/>
        </w:rPr>
        <w:t>•</w:t>
      </w:r>
      <w:r w:rsidRPr="006E6DDC">
        <w:rPr>
          <w:rFonts w:ascii="Arial Narrow" w:hAnsi="Arial Narrow"/>
          <w:sz w:val="22"/>
          <w:szCs w:val="22"/>
        </w:rPr>
        <w:tab/>
        <w:t>Transferência de Dados Cadastrais e Históricos</w:t>
      </w:r>
    </w:p>
    <w:p w14:paraId="141DCC8F" w14:textId="77777777" w:rsidR="00501448" w:rsidRPr="006E6DDC" w:rsidRDefault="00501448" w:rsidP="00501448">
      <w:pPr>
        <w:tabs>
          <w:tab w:val="left" w:pos="142"/>
          <w:tab w:val="left" w:pos="284"/>
        </w:tabs>
        <w:spacing w:before="100" w:beforeAutospacing="1" w:after="100" w:afterAutospacing="1"/>
        <w:ind w:left="284"/>
        <w:jc w:val="both"/>
        <w:rPr>
          <w:rFonts w:ascii="Arial Narrow" w:hAnsi="Arial Narrow"/>
          <w:sz w:val="22"/>
          <w:szCs w:val="22"/>
        </w:rPr>
      </w:pPr>
      <w:r w:rsidRPr="006E6DDC">
        <w:rPr>
          <w:rFonts w:ascii="Arial Narrow" w:hAnsi="Arial Narrow"/>
          <w:sz w:val="22"/>
          <w:szCs w:val="22"/>
        </w:rPr>
        <w:t>•</w:t>
      </w:r>
      <w:r w:rsidRPr="006E6DDC">
        <w:rPr>
          <w:rFonts w:ascii="Arial Narrow" w:hAnsi="Arial Narrow"/>
          <w:sz w:val="22"/>
          <w:szCs w:val="22"/>
        </w:rPr>
        <w:tab/>
        <w:t xml:space="preserve">Parametrização e Adequação do SISTEMA para Atender as Funcionalidades Específicas </w:t>
      </w:r>
    </w:p>
    <w:p w14:paraId="563D4178" w14:textId="77777777" w:rsidR="00501448" w:rsidRPr="006E6DDC" w:rsidRDefault="00501448" w:rsidP="00501448">
      <w:pPr>
        <w:tabs>
          <w:tab w:val="left" w:pos="142"/>
          <w:tab w:val="left" w:pos="284"/>
        </w:tabs>
        <w:spacing w:before="100" w:beforeAutospacing="1" w:after="100" w:afterAutospacing="1"/>
        <w:ind w:left="284"/>
        <w:jc w:val="both"/>
        <w:rPr>
          <w:rFonts w:ascii="Arial Narrow" w:hAnsi="Arial Narrow"/>
          <w:sz w:val="22"/>
          <w:szCs w:val="22"/>
        </w:rPr>
      </w:pPr>
      <w:r w:rsidRPr="006E6DDC">
        <w:rPr>
          <w:rFonts w:ascii="Arial Narrow" w:hAnsi="Arial Narrow"/>
          <w:sz w:val="22"/>
          <w:szCs w:val="22"/>
        </w:rPr>
        <w:t>•</w:t>
      </w:r>
      <w:r w:rsidRPr="006E6DDC">
        <w:rPr>
          <w:rFonts w:ascii="Arial Narrow" w:hAnsi="Arial Narrow"/>
          <w:sz w:val="22"/>
          <w:szCs w:val="22"/>
        </w:rPr>
        <w:tab/>
        <w:t xml:space="preserve">Parametrização e Adequação e testes do SISTEMA para a execução das Rotinas Mensais e Anuais </w:t>
      </w:r>
    </w:p>
    <w:p w14:paraId="0705894A" w14:textId="77777777" w:rsidR="00501448" w:rsidRPr="006E6DDC" w:rsidRDefault="00501448" w:rsidP="00501448">
      <w:pPr>
        <w:tabs>
          <w:tab w:val="left" w:pos="142"/>
          <w:tab w:val="left" w:pos="284"/>
        </w:tabs>
        <w:spacing w:before="100" w:beforeAutospacing="1" w:after="100" w:afterAutospacing="1"/>
        <w:ind w:left="284"/>
        <w:jc w:val="both"/>
        <w:rPr>
          <w:rFonts w:ascii="Arial Narrow" w:hAnsi="Arial Narrow"/>
          <w:sz w:val="22"/>
          <w:szCs w:val="22"/>
        </w:rPr>
      </w:pPr>
      <w:r w:rsidRPr="006E6DDC">
        <w:rPr>
          <w:rFonts w:ascii="Arial Narrow" w:hAnsi="Arial Narrow"/>
          <w:sz w:val="22"/>
          <w:szCs w:val="22"/>
        </w:rPr>
        <w:t>•</w:t>
      </w:r>
      <w:r w:rsidRPr="006E6DDC">
        <w:rPr>
          <w:rFonts w:ascii="Arial Narrow" w:hAnsi="Arial Narrow"/>
          <w:sz w:val="22"/>
          <w:szCs w:val="22"/>
        </w:rPr>
        <w:tab/>
        <w:t>Treinamento dos Administradores e Usuários do SISTEMA</w:t>
      </w:r>
    </w:p>
    <w:p w14:paraId="7A70968C" w14:textId="77777777" w:rsidR="00501448" w:rsidRPr="006E6DDC" w:rsidRDefault="00501448" w:rsidP="00501448">
      <w:pPr>
        <w:tabs>
          <w:tab w:val="left" w:pos="142"/>
          <w:tab w:val="left" w:pos="284"/>
        </w:tabs>
        <w:spacing w:before="100" w:beforeAutospacing="1" w:after="100" w:afterAutospacing="1"/>
        <w:ind w:left="284"/>
        <w:jc w:val="both"/>
        <w:rPr>
          <w:rFonts w:ascii="Arial Narrow" w:hAnsi="Arial Narrow"/>
          <w:sz w:val="22"/>
          <w:szCs w:val="22"/>
        </w:rPr>
      </w:pPr>
      <w:r w:rsidRPr="006E6DDC">
        <w:rPr>
          <w:rFonts w:ascii="Arial Narrow" w:hAnsi="Arial Narrow"/>
          <w:sz w:val="22"/>
          <w:szCs w:val="22"/>
        </w:rPr>
        <w:t>•</w:t>
      </w:r>
      <w:r w:rsidRPr="006E6DDC">
        <w:rPr>
          <w:rFonts w:ascii="Arial Narrow" w:hAnsi="Arial Narrow"/>
          <w:sz w:val="22"/>
          <w:szCs w:val="22"/>
        </w:rPr>
        <w:tab/>
        <w:t xml:space="preserve"> Validação Final da implantação e pleno funcionamento dos sistemas</w:t>
      </w:r>
    </w:p>
    <w:p w14:paraId="4C4C81AE" w14:textId="77777777" w:rsidR="00501448" w:rsidRPr="006E6DDC" w:rsidRDefault="00501448" w:rsidP="00501448">
      <w:pPr>
        <w:tabs>
          <w:tab w:val="left" w:pos="142"/>
          <w:tab w:val="left" w:pos="284"/>
        </w:tabs>
        <w:spacing w:before="100" w:beforeAutospacing="1" w:after="100" w:afterAutospacing="1"/>
        <w:jc w:val="both"/>
        <w:rPr>
          <w:rFonts w:ascii="Arial Narrow" w:hAnsi="Arial Narrow"/>
          <w:sz w:val="22"/>
          <w:szCs w:val="22"/>
        </w:rPr>
      </w:pPr>
      <w:r w:rsidRPr="006E6DDC">
        <w:rPr>
          <w:rFonts w:ascii="Arial Narrow" w:hAnsi="Arial Narrow"/>
          <w:sz w:val="22"/>
          <w:szCs w:val="22"/>
        </w:rPr>
        <w:t>2)</w:t>
      </w:r>
      <w:r w:rsidRPr="006E6DDC">
        <w:rPr>
          <w:rFonts w:ascii="Arial Narrow" w:hAnsi="Arial Narrow"/>
          <w:sz w:val="22"/>
          <w:szCs w:val="22"/>
        </w:rPr>
        <w:tab/>
        <w:t>Todas as despesas relativas a passagens, hospedagem, transporte local e alimentação, decorrentes de manutenções adaptativas on site para realização da implantação serão a cargo da CONTRATANTE.</w:t>
      </w:r>
    </w:p>
    <w:p w14:paraId="2E17BDC3" w14:textId="77777777" w:rsidR="00B72FE4" w:rsidRPr="006E6DDC" w:rsidRDefault="00E57967" w:rsidP="00B72FE4">
      <w:pPr>
        <w:spacing w:before="100" w:beforeAutospacing="1" w:after="100" w:afterAutospacing="1"/>
        <w:jc w:val="both"/>
        <w:rPr>
          <w:rFonts w:ascii="Arial Narrow" w:eastAsia="SimSun" w:hAnsi="Arial Narrow"/>
          <w:bCs/>
          <w:color w:val="000000"/>
          <w:sz w:val="22"/>
          <w:szCs w:val="22"/>
          <w:lang w:eastAsia="ar-SA"/>
        </w:rPr>
      </w:pPr>
      <w:r w:rsidRPr="006E6DDC">
        <w:rPr>
          <w:rFonts w:ascii="Arial Narrow" w:eastAsia="SimSun" w:hAnsi="Arial Narrow"/>
          <w:bCs/>
          <w:color w:val="000000"/>
          <w:sz w:val="22"/>
          <w:szCs w:val="22"/>
          <w:lang w:eastAsia="ar-SA"/>
        </w:rPr>
        <w:t xml:space="preserve">3) </w:t>
      </w:r>
      <w:r w:rsidR="003E5CB8" w:rsidRPr="006E6DDC">
        <w:rPr>
          <w:rFonts w:ascii="Arial Narrow" w:eastAsia="SimSun" w:hAnsi="Arial Narrow"/>
          <w:bCs/>
          <w:color w:val="000000"/>
          <w:sz w:val="22"/>
          <w:szCs w:val="22"/>
          <w:lang w:eastAsia="ar-SA"/>
        </w:rPr>
        <w:t>Os serviços de manutenção do sistema a serem contratados pela ADMINISTRAÇÃO devem ser incluídas na proposta de preço dos licitantes:</w:t>
      </w:r>
    </w:p>
    <w:p w14:paraId="5FD7BB9A" w14:textId="77777777" w:rsidR="00B72FE4" w:rsidRPr="006E6DDC" w:rsidRDefault="003E5CB8" w:rsidP="00B72FE4">
      <w:pPr>
        <w:spacing w:before="100" w:beforeAutospacing="1" w:after="100" w:afterAutospacing="1"/>
        <w:jc w:val="both"/>
        <w:rPr>
          <w:rFonts w:ascii="Arial Narrow" w:eastAsia="SimSun" w:hAnsi="Arial Narrow"/>
          <w:bCs/>
          <w:color w:val="000000"/>
          <w:sz w:val="22"/>
          <w:szCs w:val="22"/>
          <w:lang w:eastAsia="ar-SA"/>
        </w:rPr>
      </w:pPr>
      <w:r w:rsidRPr="006E6DDC">
        <w:rPr>
          <w:rFonts w:ascii="Arial Narrow" w:eastAsia="SimSun" w:hAnsi="Arial Narrow"/>
          <w:bCs/>
          <w:color w:val="000000"/>
          <w:sz w:val="22"/>
          <w:szCs w:val="22"/>
          <w:lang w:eastAsia="ar-SA"/>
        </w:rPr>
        <w:lastRenderedPageBreak/>
        <w:t>a) MANUTENÇÃO CORRETIVA – A primeira atividade de manutenção decorre porque não é razoável presumir que a atividade de testes descobrirá todos os erros latentes na implantação de um grande sistema de software. Durante o uso de qualquer sistema de grande porte, erros ocorrerão e deverão ser relatados ao desenvolvedor. O processo que inclui o diagnóstico e a correção de um ou mais erros, e, ainda, alterações decorrentes de mudanças na legislação, é denominado MANUTENÇÃO CORRETIVA.</w:t>
      </w:r>
    </w:p>
    <w:p w14:paraId="7244F402" w14:textId="77777777" w:rsidR="00B72FE4" w:rsidRPr="006E6DDC" w:rsidRDefault="003E5CB8" w:rsidP="00B72FE4">
      <w:pPr>
        <w:spacing w:before="100" w:beforeAutospacing="1" w:after="100" w:afterAutospacing="1"/>
        <w:jc w:val="both"/>
        <w:rPr>
          <w:rFonts w:ascii="Arial Narrow" w:eastAsia="SimSun" w:hAnsi="Arial Narrow"/>
          <w:bCs/>
          <w:color w:val="000000"/>
          <w:sz w:val="22"/>
          <w:szCs w:val="22"/>
          <w:lang w:eastAsia="ar-SA"/>
        </w:rPr>
      </w:pPr>
      <w:r w:rsidRPr="006E6DDC">
        <w:rPr>
          <w:rFonts w:ascii="Arial Narrow" w:eastAsia="SimSun" w:hAnsi="Arial Narrow"/>
          <w:bCs/>
          <w:color w:val="000000"/>
          <w:sz w:val="22"/>
          <w:szCs w:val="22"/>
          <w:lang w:eastAsia="ar-SA"/>
        </w:rPr>
        <w:t xml:space="preserve">b) MANUTENÇÃO PREVENTIVA ou EVOLUTIVA – A segunda atividade de manutenção ocorre quando o sistema é modificado para melhorar a confiabilidade ou possíveis manutenções futuras ou para oferecer uma base melhor para futuras ampliações. </w:t>
      </w:r>
    </w:p>
    <w:p w14:paraId="5A51F499" w14:textId="77777777" w:rsidR="003E5CB8" w:rsidRPr="006E6DDC" w:rsidRDefault="003E5CB8" w:rsidP="00B72FE4">
      <w:pPr>
        <w:spacing w:before="100" w:beforeAutospacing="1" w:after="100" w:afterAutospacing="1"/>
        <w:jc w:val="both"/>
        <w:rPr>
          <w:rFonts w:ascii="Arial Narrow" w:eastAsia="SimSun" w:hAnsi="Arial Narrow"/>
          <w:bCs/>
          <w:color w:val="000000"/>
          <w:sz w:val="22"/>
          <w:szCs w:val="22"/>
          <w:lang w:eastAsia="ar-SA"/>
        </w:rPr>
      </w:pPr>
      <w:r w:rsidRPr="006E6DDC">
        <w:rPr>
          <w:rFonts w:ascii="Arial Narrow" w:eastAsia="SimSun" w:hAnsi="Arial Narrow"/>
          <w:bCs/>
          <w:color w:val="000000"/>
          <w:sz w:val="22"/>
          <w:szCs w:val="22"/>
          <w:lang w:eastAsia="ar-SA"/>
        </w:rPr>
        <w:t>c) ATUALIZAÇÃO DE VERSÃO – Compreende itens de manutenção preventiva/evolutiva ou adaptativa, lançadas pela contratada em novas versões do sistema.</w:t>
      </w:r>
    </w:p>
    <w:p w14:paraId="152185CC" w14:textId="77777777" w:rsidR="003E5CB8" w:rsidRPr="006E6DDC" w:rsidRDefault="003E5CB8" w:rsidP="009C76DF">
      <w:pPr>
        <w:spacing w:before="100" w:beforeAutospacing="1" w:after="100" w:afterAutospacing="1"/>
        <w:ind w:firstLine="708"/>
        <w:jc w:val="both"/>
        <w:rPr>
          <w:rFonts w:ascii="Arial Narrow" w:hAnsi="Arial Narrow"/>
          <w:sz w:val="22"/>
          <w:szCs w:val="22"/>
        </w:rPr>
      </w:pPr>
      <w:r w:rsidRPr="006E6DDC">
        <w:rPr>
          <w:rFonts w:ascii="Arial Narrow" w:eastAsia="SimSun" w:hAnsi="Arial Narrow"/>
          <w:bCs/>
          <w:color w:val="000000"/>
          <w:sz w:val="22"/>
          <w:szCs w:val="22"/>
          <w:lang w:eastAsia="ar-SA"/>
        </w:rPr>
        <w:t>As alterações decorrentes de modificações legais ou de erros do SISTEMA serão realizadas</w:t>
      </w:r>
      <w:r w:rsidRPr="006E6DDC">
        <w:rPr>
          <w:rFonts w:ascii="Arial Narrow" w:hAnsi="Arial Narrow"/>
          <w:sz w:val="22"/>
          <w:szCs w:val="22"/>
        </w:rPr>
        <w:t xml:space="preserve"> </w:t>
      </w:r>
      <w:r w:rsidRPr="006E6DDC">
        <w:rPr>
          <w:rFonts w:ascii="Arial Narrow" w:eastAsia="SimSun" w:hAnsi="Arial Narrow"/>
          <w:bCs/>
          <w:color w:val="000000"/>
          <w:sz w:val="22"/>
          <w:szCs w:val="22"/>
          <w:lang w:eastAsia="ar-SA"/>
        </w:rPr>
        <w:t>sem ônus adicionais para a CONTRATADA, durante o período de vigência do contrato.</w:t>
      </w:r>
    </w:p>
    <w:p w14:paraId="4216B262" w14:textId="77777777" w:rsidR="007B319E" w:rsidRDefault="007B319E" w:rsidP="00733A63">
      <w:pPr>
        <w:autoSpaceDE w:val="0"/>
        <w:autoSpaceDN w:val="0"/>
        <w:adjustRightInd w:val="0"/>
        <w:rPr>
          <w:rFonts w:ascii="Arial Narrow" w:hAnsi="Arial Narrow"/>
          <w:b/>
          <w:bCs/>
          <w:sz w:val="22"/>
          <w:szCs w:val="22"/>
        </w:rPr>
      </w:pPr>
    </w:p>
    <w:p w14:paraId="6513417F" w14:textId="77777777" w:rsidR="00D3485B" w:rsidRDefault="00D3485B" w:rsidP="00733A63">
      <w:pPr>
        <w:autoSpaceDE w:val="0"/>
        <w:autoSpaceDN w:val="0"/>
        <w:adjustRightInd w:val="0"/>
        <w:rPr>
          <w:rFonts w:ascii="Arial Narrow" w:hAnsi="Arial Narrow"/>
          <w:b/>
          <w:bCs/>
          <w:sz w:val="22"/>
          <w:szCs w:val="22"/>
        </w:rPr>
      </w:pPr>
    </w:p>
    <w:p w14:paraId="2EC49694" w14:textId="77777777" w:rsidR="00D3485B" w:rsidRDefault="00D3485B" w:rsidP="00733A63">
      <w:pPr>
        <w:autoSpaceDE w:val="0"/>
        <w:autoSpaceDN w:val="0"/>
        <w:adjustRightInd w:val="0"/>
        <w:rPr>
          <w:rFonts w:ascii="Arial Narrow" w:hAnsi="Arial Narrow"/>
          <w:b/>
          <w:bCs/>
          <w:sz w:val="22"/>
          <w:szCs w:val="22"/>
        </w:rPr>
      </w:pPr>
    </w:p>
    <w:p w14:paraId="46D185C1" w14:textId="77777777" w:rsidR="00D3485B" w:rsidRDefault="00D3485B" w:rsidP="00733A63">
      <w:pPr>
        <w:autoSpaceDE w:val="0"/>
        <w:autoSpaceDN w:val="0"/>
        <w:adjustRightInd w:val="0"/>
        <w:rPr>
          <w:rFonts w:ascii="Arial Narrow" w:hAnsi="Arial Narrow"/>
          <w:b/>
          <w:bCs/>
          <w:sz w:val="22"/>
          <w:szCs w:val="22"/>
        </w:rPr>
      </w:pPr>
    </w:p>
    <w:p w14:paraId="6F051CB8" w14:textId="77777777" w:rsidR="00D3485B" w:rsidRDefault="00D3485B" w:rsidP="00733A63">
      <w:pPr>
        <w:autoSpaceDE w:val="0"/>
        <w:autoSpaceDN w:val="0"/>
        <w:adjustRightInd w:val="0"/>
        <w:rPr>
          <w:rFonts w:ascii="Arial Narrow" w:hAnsi="Arial Narrow"/>
          <w:b/>
          <w:bCs/>
          <w:sz w:val="22"/>
          <w:szCs w:val="22"/>
        </w:rPr>
      </w:pPr>
    </w:p>
    <w:p w14:paraId="322BB65B" w14:textId="77777777" w:rsidR="00D3485B" w:rsidRDefault="00D3485B" w:rsidP="00733A63">
      <w:pPr>
        <w:autoSpaceDE w:val="0"/>
        <w:autoSpaceDN w:val="0"/>
        <w:adjustRightInd w:val="0"/>
        <w:rPr>
          <w:rFonts w:ascii="Arial Narrow" w:hAnsi="Arial Narrow"/>
          <w:b/>
          <w:bCs/>
          <w:sz w:val="22"/>
          <w:szCs w:val="22"/>
        </w:rPr>
      </w:pPr>
    </w:p>
    <w:p w14:paraId="51FF901B" w14:textId="77777777" w:rsidR="00D3485B" w:rsidRDefault="00D3485B" w:rsidP="00733A63">
      <w:pPr>
        <w:autoSpaceDE w:val="0"/>
        <w:autoSpaceDN w:val="0"/>
        <w:adjustRightInd w:val="0"/>
        <w:rPr>
          <w:rFonts w:ascii="Arial Narrow" w:hAnsi="Arial Narrow"/>
          <w:b/>
          <w:bCs/>
          <w:sz w:val="22"/>
          <w:szCs w:val="22"/>
        </w:rPr>
      </w:pPr>
    </w:p>
    <w:p w14:paraId="54484DD9" w14:textId="77777777" w:rsidR="00D3485B" w:rsidRDefault="00D3485B" w:rsidP="00733A63">
      <w:pPr>
        <w:autoSpaceDE w:val="0"/>
        <w:autoSpaceDN w:val="0"/>
        <w:adjustRightInd w:val="0"/>
        <w:rPr>
          <w:rFonts w:ascii="Arial Narrow" w:hAnsi="Arial Narrow"/>
          <w:b/>
          <w:bCs/>
          <w:sz w:val="22"/>
          <w:szCs w:val="22"/>
        </w:rPr>
      </w:pPr>
    </w:p>
    <w:p w14:paraId="74DF6934" w14:textId="77777777" w:rsidR="00D3485B" w:rsidRDefault="00D3485B" w:rsidP="00733A63">
      <w:pPr>
        <w:autoSpaceDE w:val="0"/>
        <w:autoSpaceDN w:val="0"/>
        <w:adjustRightInd w:val="0"/>
        <w:rPr>
          <w:rFonts w:ascii="Arial Narrow" w:hAnsi="Arial Narrow"/>
          <w:b/>
          <w:bCs/>
          <w:sz w:val="22"/>
          <w:szCs w:val="22"/>
        </w:rPr>
      </w:pPr>
    </w:p>
    <w:p w14:paraId="39D3D4E5" w14:textId="77777777" w:rsidR="00D3485B" w:rsidRDefault="00D3485B" w:rsidP="00733A63">
      <w:pPr>
        <w:autoSpaceDE w:val="0"/>
        <w:autoSpaceDN w:val="0"/>
        <w:adjustRightInd w:val="0"/>
        <w:rPr>
          <w:rFonts w:ascii="Arial Narrow" w:hAnsi="Arial Narrow"/>
          <w:b/>
          <w:bCs/>
          <w:sz w:val="22"/>
          <w:szCs w:val="22"/>
        </w:rPr>
      </w:pPr>
    </w:p>
    <w:p w14:paraId="0E9B2957" w14:textId="77777777" w:rsidR="00D3485B" w:rsidRDefault="00D3485B" w:rsidP="00733A63">
      <w:pPr>
        <w:autoSpaceDE w:val="0"/>
        <w:autoSpaceDN w:val="0"/>
        <w:adjustRightInd w:val="0"/>
        <w:rPr>
          <w:rFonts w:ascii="Arial Narrow" w:hAnsi="Arial Narrow"/>
          <w:b/>
          <w:bCs/>
          <w:sz w:val="22"/>
          <w:szCs w:val="22"/>
        </w:rPr>
      </w:pPr>
    </w:p>
    <w:p w14:paraId="718DA167" w14:textId="77777777" w:rsidR="00D3485B" w:rsidRDefault="00D3485B" w:rsidP="00733A63">
      <w:pPr>
        <w:autoSpaceDE w:val="0"/>
        <w:autoSpaceDN w:val="0"/>
        <w:adjustRightInd w:val="0"/>
        <w:rPr>
          <w:rFonts w:ascii="Arial Narrow" w:hAnsi="Arial Narrow"/>
          <w:b/>
          <w:bCs/>
          <w:sz w:val="22"/>
          <w:szCs w:val="22"/>
        </w:rPr>
      </w:pPr>
    </w:p>
    <w:p w14:paraId="6175F277" w14:textId="77777777" w:rsidR="00D3485B" w:rsidRDefault="00D3485B" w:rsidP="00733A63">
      <w:pPr>
        <w:autoSpaceDE w:val="0"/>
        <w:autoSpaceDN w:val="0"/>
        <w:adjustRightInd w:val="0"/>
        <w:rPr>
          <w:rFonts w:ascii="Arial Narrow" w:hAnsi="Arial Narrow"/>
          <w:b/>
          <w:bCs/>
          <w:sz w:val="22"/>
          <w:szCs w:val="22"/>
        </w:rPr>
      </w:pPr>
    </w:p>
    <w:p w14:paraId="04E3976D" w14:textId="77777777" w:rsidR="00D3485B" w:rsidRDefault="00D3485B" w:rsidP="00733A63">
      <w:pPr>
        <w:autoSpaceDE w:val="0"/>
        <w:autoSpaceDN w:val="0"/>
        <w:adjustRightInd w:val="0"/>
        <w:rPr>
          <w:rFonts w:ascii="Arial Narrow" w:hAnsi="Arial Narrow"/>
          <w:b/>
          <w:bCs/>
          <w:sz w:val="22"/>
          <w:szCs w:val="22"/>
        </w:rPr>
      </w:pPr>
    </w:p>
    <w:p w14:paraId="2A34DC0F" w14:textId="77777777" w:rsidR="00D3485B" w:rsidRDefault="00D3485B" w:rsidP="00733A63">
      <w:pPr>
        <w:autoSpaceDE w:val="0"/>
        <w:autoSpaceDN w:val="0"/>
        <w:adjustRightInd w:val="0"/>
        <w:rPr>
          <w:rFonts w:ascii="Arial Narrow" w:hAnsi="Arial Narrow"/>
          <w:b/>
          <w:bCs/>
          <w:sz w:val="22"/>
          <w:szCs w:val="22"/>
        </w:rPr>
      </w:pPr>
    </w:p>
    <w:p w14:paraId="48EAEC69" w14:textId="77777777" w:rsidR="00D3485B" w:rsidRDefault="00D3485B" w:rsidP="00733A63">
      <w:pPr>
        <w:autoSpaceDE w:val="0"/>
        <w:autoSpaceDN w:val="0"/>
        <w:adjustRightInd w:val="0"/>
        <w:rPr>
          <w:rFonts w:ascii="Arial Narrow" w:hAnsi="Arial Narrow"/>
          <w:b/>
          <w:bCs/>
          <w:sz w:val="22"/>
          <w:szCs w:val="22"/>
        </w:rPr>
      </w:pPr>
    </w:p>
    <w:p w14:paraId="777C647D" w14:textId="77777777" w:rsidR="00D3485B" w:rsidRDefault="00D3485B" w:rsidP="00733A63">
      <w:pPr>
        <w:autoSpaceDE w:val="0"/>
        <w:autoSpaceDN w:val="0"/>
        <w:adjustRightInd w:val="0"/>
        <w:rPr>
          <w:rFonts w:ascii="Arial Narrow" w:hAnsi="Arial Narrow"/>
          <w:b/>
          <w:bCs/>
          <w:sz w:val="22"/>
          <w:szCs w:val="22"/>
        </w:rPr>
      </w:pPr>
    </w:p>
    <w:p w14:paraId="7A280246" w14:textId="77777777" w:rsidR="00D3485B" w:rsidRDefault="00D3485B" w:rsidP="00733A63">
      <w:pPr>
        <w:autoSpaceDE w:val="0"/>
        <w:autoSpaceDN w:val="0"/>
        <w:adjustRightInd w:val="0"/>
        <w:rPr>
          <w:rFonts w:ascii="Arial Narrow" w:hAnsi="Arial Narrow"/>
          <w:b/>
          <w:bCs/>
          <w:sz w:val="22"/>
          <w:szCs w:val="22"/>
        </w:rPr>
      </w:pPr>
    </w:p>
    <w:p w14:paraId="6BEC22CD" w14:textId="77777777" w:rsidR="00D3485B" w:rsidRDefault="00D3485B" w:rsidP="00733A63">
      <w:pPr>
        <w:autoSpaceDE w:val="0"/>
        <w:autoSpaceDN w:val="0"/>
        <w:adjustRightInd w:val="0"/>
        <w:rPr>
          <w:rFonts w:ascii="Arial Narrow" w:hAnsi="Arial Narrow"/>
          <w:b/>
          <w:bCs/>
          <w:sz w:val="22"/>
          <w:szCs w:val="22"/>
        </w:rPr>
      </w:pPr>
    </w:p>
    <w:p w14:paraId="5CFFF78D" w14:textId="77777777" w:rsidR="00D3485B" w:rsidRDefault="00D3485B" w:rsidP="00733A63">
      <w:pPr>
        <w:autoSpaceDE w:val="0"/>
        <w:autoSpaceDN w:val="0"/>
        <w:adjustRightInd w:val="0"/>
        <w:rPr>
          <w:rFonts w:ascii="Arial Narrow" w:hAnsi="Arial Narrow"/>
          <w:b/>
          <w:bCs/>
          <w:sz w:val="22"/>
          <w:szCs w:val="22"/>
        </w:rPr>
      </w:pPr>
    </w:p>
    <w:p w14:paraId="62C8B769" w14:textId="77777777" w:rsidR="00D3485B" w:rsidRDefault="00D3485B" w:rsidP="00733A63">
      <w:pPr>
        <w:autoSpaceDE w:val="0"/>
        <w:autoSpaceDN w:val="0"/>
        <w:adjustRightInd w:val="0"/>
        <w:rPr>
          <w:rFonts w:ascii="Arial Narrow" w:hAnsi="Arial Narrow"/>
          <w:b/>
          <w:bCs/>
          <w:sz w:val="22"/>
          <w:szCs w:val="22"/>
        </w:rPr>
      </w:pPr>
    </w:p>
    <w:p w14:paraId="49311328" w14:textId="77777777" w:rsidR="00D3485B" w:rsidRDefault="00D3485B" w:rsidP="00733A63">
      <w:pPr>
        <w:autoSpaceDE w:val="0"/>
        <w:autoSpaceDN w:val="0"/>
        <w:adjustRightInd w:val="0"/>
        <w:rPr>
          <w:rFonts w:ascii="Arial Narrow" w:hAnsi="Arial Narrow"/>
          <w:b/>
          <w:bCs/>
          <w:sz w:val="22"/>
          <w:szCs w:val="22"/>
        </w:rPr>
      </w:pPr>
    </w:p>
    <w:p w14:paraId="7AB8C177" w14:textId="77777777" w:rsidR="00D3485B" w:rsidRDefault="00D3485B" w:rsidP="00733A63">
      <w:pPr>
        <w:autoSpaceDE w:val="0"/>
        <w:autoSpaceDN w:val="0"/>
        <w:adjustRightInd w:val="0"/>
        <w:rPr>
          <w:rFonts w:ascii="Arial Narrow" w:hAnsi="Arial Narrow"/>
          <w:b/>
          <w:bCs/>
          <w:sz w:val="22"/>
          <w:szCs w:val="22"/>
        </w:rPr>
      </w:pPr>
    </w:p>
    <w:p w14:paraId="1CE2ED91" w14:textId="77777777" w:rsidR="00D3485B" w:rsidRDefault="00D3485B" w:rsidP="00733A63">
      <w:pPr>
        <w:autoSpaceDE w:val="0"/>
        <w:autoSpaceDN w:val="0"/>
        <w:adjustRightInd w:val="0"/>
        <w:rPr>
          <w:rFonts w:ascii="Arial Narrow" w:hAnsi="Arial Narrow"/>
          <w:b/>
          <w:bCs/>
          <w:sz w:val="22"/>
          <w:szCs w:val="22"/>
        </w:rPr>
      </w:pPr>
    </w:p>
    <w:p w14:paraId="48C0868D" w14:textId="77777777" w:rsidR="00D3485B" w:rsidRDefault="00D3485B" w:rsidP="00733A63">
      <w:pPr>
        <w:autoSpaceDE w:val="0"/>
        <w:autoSpaceDN w:val="0"/>
        <w:adjustRightInd w:val="0"/>
        <w:rPr>
          <w:rFonts w:ascii="Arial Narrow" w:hAnsi="Arial Narrow"/>
          <w:b/>
          <w:bCs/>
          <w:sz w:val="22"/>
          <w:szCs w:val="22"/>
        </w:rPr>
      </w:pPr>
    </w:p>
    <w:p w14:paraId="1CF6B5E0" w14:textId="77777777" w:rsidR="00D3485B" w:rsidRDefault="00D3485B" w:rsidP="00733A63">
      <w:pPr>
        <w:autoSpaceDE w:val="0"/>
        <w:autoSpaceDN w:val="0"/>
        <w:adjustRightInd w:val="0"/>
        <w:rPr>
          <w:rFonts w:ascii="Arial Narrow" w:hAnsi="Arial Narrow"/>
          <w:b/>
          <w:bCs/>
          <w:sz w:val="22"/>
          <w:szCs w:val="22"/>
        </w:rPr>
      </w:pPr>
    </w:p>
    <w:p w14:paraId="3FAC265F" w14:textId="77777777" w:rsidR="00D3485B" w:rsidRDefault="00D3485B" w:rsidP="00733A63">
      <w:pPr>
        <w:autoSpaceDE w:val="0"/>
        <w:autoSpaceDN w:val="0"/>
        <w:adjustRightInd w:val="0"/>
        <w:rPr>
          <w:rFonts w:ascii="Arial Narrow" w:hAnsi="Arial Narrow"/>
          <w:b/>
          <w:bCs/>
          <w:sz w:val="22"/>
          <w:szCs w:val="22"/>
        </w:rPr>
      </w:pPr>
    </w:p>
    <w:p w14:paraId="4A48D5BD" w14:textId="77777777" w:rsidR="00D3485B" w:rsidRDefault="00D3485B" w:rsidP="00733A63">
      <w:pPr>
        <w:autoSpaceDE w:val="0"/>
        <w:autoSpaceDN w:val="0"/>
        <w:adjustRightInd w:val="0"/>
        <w:rPr>
          <w:rFonts w:ascii="Arial Narrow" w:hAnsi="Arial Narrow"/>
          <w:b/>
          <w:bCs/>
          <w:sz w:val="22"/>
          <w:szCs w:val="22"/>
        </w:rPr>
      </w:pPr>
    </w:p>
    <w:p w14:paraId="673C9B95" w14:textId="77777777" w:rsidR="00D3485B" w:rsidRDefault="00D3485B" w:rsidP="00733A63">
      <w:pPr>
        <w:autoSpaceDE w:val="0"/>
        <w:autoSpaceDN w:val="0"/>
        <w:adjustRightInd w:val="0"/>
        <w:rPr>
          <w:rFonts w:ascii="Arial Narrow" w:hAnsi="Arial Narrow"/>
          <w:b/>
          <w:bCs/>
          <w:sz w:val="22"/>
          <w:szCs w:val="22"/>
        </w:rPr>
      </w:pPr>
    </w:p>
    <w:p w14:paraId="1B29A0DC" w14:textId="77777777" w:rsidR="00D3485B" w:rsidRDefault="00D3485B" w:rsidP="00733A63">
      <w:pPr>
        <w:autoSpaceDE w:val="0"/>
        <w:autoSpaceDN w:val="0"/>
        <w:adjustRightInd w:val="0"/>
        <w:rPr>
          <w:rFonts w:ascii="Arial Narrow" w:hAnsi="Arial Narrow"/>
          <w:b/>
          <w:bCs/>
          <w:sz w:val="22"/>
          <w:szCs w:val="22"/>
        </w:rPr>
      </w:pPr>
    </w:p>
    <w:p w14:paraId="270CE9D2" w14:textId="77777777" w:rsidR="00D3485B" w:rsidRDefault="00D3485B" w:rsidP="00733A63">
      <w:pPr>
        <w:autoSpaceDE w:val="0"/>
        <w:autoSpaceDN w:val="0"/>
        <w:adjustRightInd w:val="0"/>
        <w:rPr>
          <w:rFonts w:ascii="Arial Narrow" w:hAnsi="Arial Narrow"/>
          <w:b/>
          <w:bCs/>
          <w:sz w:val="22"/>
          <w:szCs w:val="22"/>
        </w:rPr>
      </w:pPr>
    </w:p>
    <w:p w14:paraId="3572E539" w14:textId="77777777" w:rsidR="00D3485B" w:rsidRDefault="00D3485B" w:rsidP="00733A63">
      <w:pPr>
        <w:autoSpaceDE w:val="0"/>
        <w:autoSpaceDN w:val="0"/>
        <w:adjustRightInd w:val="0"/>
        <w:rPr>
          <w:rFonts w:ascii="Arial Narrow" w:hAnsi="Arial Narrow"/>
          <w:b/>
          <w:bCs/>
          <w:sz w:val="22"/>
          <w:szCs w:val="22"/>
        </w:rPr>
      </w:pPr>
    </w:p>
    <w:p w14:paraId="13D07D92" w14:textId="77777777" w:rsidR="00D3485B" w:rsidRDefault="00D3485B" w:rsidP="00733A63">
      <w:pPr>
        <w:autoSpaceDE w:val="0"/>
        <w:autoSpaceDN w:val="0"/>
        <w:adjustRightInd w:val="0"/>
        <w:rPr>
          <w:rFonts w:ascii="Arial Narrow" w:hAnsi="Arial Narrow"/>
          <w:b/>
          <w:bCs/>
          <w:sz w:val="22"/>
          <w:szCs w:val="22"/>
        </w:rPr>
      </w:pPr>
    </w:p>
    <w:p w14:paraId="406E16EA" w14:textId="77777777" w:rsidR="00D3485B" w:rsidRDefault="00D3485B" w:rsidP="00733A63">
      <w:pPr>
        <w:autoSpaceDE w:val="0"/>
        <w:autoSpaceDN w:val="0"/>
        <w:adjustRightInd w:val="0"/>
        <w:rPr>
          <w:rFonts w:ascii="Arial Narrow" w:hAnsi="Arial Narrow"/>
          <w:b/>
          <w:bCs/>
          <w:sz w:val="22"/>
          <w:szCs w:val="22"/>
        </w:rPr>
      </w:pPr>
    </w:p>
    <w:p w14:paraId="5A71F6C8" w14:textId="77777777" w:rsidR="00D3485B" w:rsidRDefault="00D3485B" w:rsidP="00733A63">
      <w:pPr>
        <w:autoSpaceDE w:val="0"/>
        <w:autoSpaceDN w:val="0"/>
        <w:adjustRightInd w:val="0"/>
        <w:rPr>
          <w:rFonts w:ascii="Arial Narrow" w:hAnsi="Arial Narrow"/>
          <w:b/>
          <w:bCs/>
          <w:sz w:val="22"/>
          <w:szCs w:val="22"/>
        </w:rPr>
      </w:pPr>
    </w:p>
    <w:p w14:paraId="61154673" w14:textId="77777777" w:rsidR="00D3485B" w:rsidRDefault="00D3485B" w:rsidP="00733A63">
      <w:pPr>
        <w:autoSpaceDE w:val="0"/>
        <w:autoSpaceDN w:val="0"/>
        <w:adjustRightInd w:val="0"/>
        <w:rPr>
          <w:rFonts w:ascii="Arial Narrow" w:hAnsi="Arial Narrow"/>
          <w:b/>
          <w:bCs/>
          <w:sz w:val="22"/>
          <w:szCs w:val="22"/>
        </w:rPr>
      </w:pPr>
    </w:p>
    <w:p w14:paraId="083C83EB" w14:textId="77777777" w:rsidR="00D3485B" w:rsidRDefault="00D3485B" w:rsidP="00733A63">
      <w:pPr>
        <w:autoSpaceDE w:val="0"/>
        <w:autoSpaceDN w:val="0"/>
        <w:adjustRightInd w:val="0"/>
        <w:rPr>
          <w:rFonts w:ascii="Arial Narrow" w:hAnsi="Arial Narrow"/>
          <w:b/>
          <w:bCs/>
          <w:sz w:val="22"/>
          <w:szCs w:val="22"/>
        </w:rPr>
      </w:pPr>
    </w:p>
    <w:p w14:paraId="149D958E" w14:textId="77777777" w:rsidR="00D3485B" w:rsidRPr="006E6DDC" w:rsidRDefault="00D3485B" w:rsidP="00733A63">
      <w:pPr>
        <w:autoSpaceDE w:val="0"/>
        <w:autoSpaceDN w:val="0"/>
        <w:adjustRightInd w:val="0"/>
        <w:rPr>
          <w:rFonts w:ascii="Arial Narrow" w:hAnsi="Arial Narrow"/>
          <w:b/>
          <w:bCs/>
          <w:sz w:val="22"/>
          <w:szCs w:val="22"/>
        </w:rPr>
      </w:pPr>
    </w:p>
    <w:p w14:paraId="7BC63A2E" w14:textId="77777777" w:rsidR="009E1F68" w:rsidRPr="006E6DDC" w:rsidRDefault="009E1F68" w:rsidP="00733A63">
      <w:pPr>
        <w:autoSpaceDE w:val="0"/>
        <w:autoSpaceDN w:val="0"/>
        <w:adjustRightInd w:val="0"/>
        <w:rPr>
          <w:rFonts w:ascii="Arial Narrow" w:hAnsi="Arial Narrow"/>
          <w:b/>
          <w:bCs/>
          <w:sz w:val="22"/>
          <w:szCs w:val="22"/>
        </w:rPr>
      </w:pPr>
    </w:p>
    <w:p w14:paraId="6A446FDB" w14:textId="77777777" w:rsidR="00D510C2" w:rsidRPr="006E6DDC" w:rsidRDefault="00D510C2" w:rsidP="00733A63">
      <w:pPr>
        <w:autoSpaceDE w:val="0"/>
        <w:autoSpaceDN w:val="0"/>
        <w:adjustRightInd w:val="0"/>
        <w:jc w:val="center"/>
        <w:rPr>
          <w:rFonts w:ascii="Arial Narrow" w:hAnsi="Arial Narrow"/>
          <w:b/>
          <w:bCs/>
          <w:color w:val="000000"/>
          <w:sz w:val="22"/>
          <w:szCs w:val="22"/>
        </w:rPr>
      </w:pPr>
      <w:r w:rsidRPr="006E6DDC">
        <w:rPr>
          <w:rFonts w:ascii="Arial Narrow" w:hAnsi="Arial Narrow"/>
          <w:b/>
          <w:bCs/>
          <w:color w:val="000000"/>
          <w:sz w:val="22"/>
          <w:szCs w:val="22"/>
        </w:rPr>
        <w:t>ANEXO II</w:t>
      </w:r>
    </w:p>
    <w:p w14:paraId="5E841C98" w14:textId="77777777" w:rsidR="00D510C2" w:rsidRPr="006E6DDC" w:rsidRDefault="00D510C2" w:rsidP="00D510C2">
      <w:pPr>
        <w:autoSpaceDE w:val="0"/>
        <w:autoSpaceDN w:val="0"/>
        <w:adjustRightInd w:val="0"/>
        <w:jc w:val="center"/>
        <w:rPr>
          <w:rFonts w:ascii="Arial Narrow" w:hAnsi="Arial Narrow"/>
          <w:b/>
          <w:bCs/>
          <w:color w:val="000000"/>
          <w:sz w:val="22"/>
          <w:szCs w:val="22"/>
        </w:rPr>
      </w:pPr>
      <w:r w:rsidRPr="006E6DDC">
        <w:rPr>
          <w:rFonts w:ascii="Arial Narrow" w:hAnsi="Arial Narrow"/>
          <w:b/>
          <w:bCs/>
          <w:color w:val="000000"/>
          <w:sz w:val="22"/>
          <w:szCs w:val="22"/>
        </w:rPr>
        <w:t>MODELO DE CREDENCIAMENTO</w:t>
      </w:r>
    </w:p>
    <w:p w14:paraId="0D49CC9D" w14:textId="77777777" w:rsidR="00D510C2" w:rsidRPr="006E6DDC" w:rsidRDefault="00D510C2" w:rsidP="0075507D">
      <w:pPr>
        <w:autoSpaceDE w:val="0"/>
        <w:autoSpaceDN w:val="0"/>
        <w:adjustRightInd w:val="0"/>
        <w:rPr>
          <w:rFonts w:ascii="Arial Narrow" w:hAnsi="Arial Narrow"/>
          <w:b/>
          <w:bCs/>
          <w:color w:val="000000"/>
          <w:sz w:val="22"/>
          <w:szCs w:val="22"/>
          <w:highlight w:val="yellow"/>
        </w:rPr>
      </w:pPr>
    </w:p>
    <w:p w14:paraId="633B4AE5" w14:textId="7628444F" w:rsidR="009C76DF" w:rsidRPr="006E6DDC" w:rsidRDefault="009C76DF" w:rsidP="009C76DF">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Modalidade:  PREGÃO PRESENCIAL</w:t>
      </w:r>
      <w:r w:rsidRPr="006E6DDC">
        <w:rPr>
          <w:rFonts w:ascii="Arial Narrow" w:hAnsi="Arial Narrow"/>
          <w:b/>
          <w:bCs/>
          <w:noProof/>
          <w:sz w:val="22"/>
          <w:szCs w:val="22"/>
        </w:rPr>
        <w:t xml:space="preserve">  nº  </w:t>
      </w:r>
      <w:r w:rsidR="00B1324E">
        <w:rPr>
          <w:rFonts w:ascii="Arial Narrow" w:hAnsi="Arial Narrow"/>
          <w:b/>
          <w:bCs/>
          <w:noProof/>
          <w:sz w:val="22"/>
          <w:szCs w:val="22"/>
        </w:rPr>
        <w:t>0026/2023</w:t>
      </w:r>
    </w:p>
    <w:p w14:paraId="74B5254E" w14:textId="48F47571" w:rsidR="009C76DF" w:rsidRPr="006E6DDC" w:rsidRDefault="009C76DF" w:rsidP="009C76DF">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 xml:space="preserve">Processo Administrativo n.º :  </w:t>
      </w:r>
      <w:r w:rsidR="00B1324E">
        <w:rPr>
          <w:rFonts w:ascii="Arial Narrow" w:hAnsi="Arial Narrow"/>
          <w:b/>
          <w:noProof/>
          <w:sz w:val="22"/>
          <w:szCs w:val="22"/>
        </w:rPr>
        <w:t>0181/2023</w:t>
      </w:r>
    </w:p>
    <w:p w14:paraId="646513AD" w14:textId="77777777" w:rsidR="0075507D" w:rsidRPr="006E6DDC" w:rsidRDefault="0075507D" w:rsidP="0075507D">
      <w:pPr>
        <w:spacing w:after="120"/>
        <w:jc w:val="center"/>
        <w:rPr>
          <w:rFonts w:ascii="Arial Narrow" w:hAnsi="Arial Narrow"/>
          <w:sz w:val="22"/>
          <w:szCs w:val="22"/>
        </w:rPr>
      </w:pPr>
    </w:p>
    <w:p w14:paraId="14B0B4E2" w14:textId="77777777" w:rsidR="0075507D" w:rsidRPr="006E6DDC" w:rsidRDefault="0075507D" w:rsidP="0075507D">
      <w:pPr>
        <w:spacing w:before="240" w:after="120"/>
        <w:jc w:val="center"/>
        <w:outlineLvl w:val="6"/>
        <w:rPr>
          <w:rFonts w:ascii="Arial Narrow" w:hAnsi="Arial Narrow"/>
          <w:b/>
          <w:sz w:val="22"/>
          <w:szCs w:val="22"/>
        </w:rPr>
      </w:pPr>
      <w:r w:rsidRPr="006E6DDC">
        <w:rPr>
          <w:rFonts w:ascii="Arial Narrow" w:hAnsi="Arial Narrow"/>
          <w:b/>
          <w:sz w:val="22"/>
          <w:szCs w:val="22"/>
        </w:rPr>
        <w:t>PROCURAÇÃO</w:t>
      </w:r>
    </w:p>
    <w:p w14:paraId="5A17FE31" w14:textId="77777777" w:rsidR="0075507D" w:rsidRPr="006E6DDC" w:rsidRDefault="0075507D" w:rsidP="0075507D">
      <w:pPr>
        <w:spacing w:after="120"/>
        <w:jc w:val="both"/>
        <w:rPr>
          <w:rFonts w:ascii="Arial Narrow" w:hAnsi="Arial Narrow"/>
          <w:sz w:val="22"/>
          <w:szCs w:val="22"/>
        </w:rPr>
      </w:pPr>
    </w:p>
    <w:p w14:paraId="657F9190" w14:textId="77777777" w:rsidR="0075507D" w:rsidRPr="006E6DDC" w:rsidRDefault="0075507D" w:rsidP="0075507D">
      <w:pPr>
        <w:spacing w:after="120"/>
        <w:jc w:val="both"/>
        <w:rPr>
          <w:rFonts w:ascii="Arial Narrow" w:hAnsi="Arial Narrow"/>
          <w:sz w:val="22"/>
          <w:szCs w:val="22"/>
        </w:rPr>
      </w:pPr>
    </w:p>
    <w:p w14:paraId="6A003380" w14:textId="77777777" w:rsidR="0075507D" w:rsidRPr="006E6DDC" w:rsidRDefault="0075507D" w:rsidP="0075507D">
      <w:pPr>
        <w:spacing w:after="120"/>
        <w:jc w:val="both"/>
        <w:rPr>
          <w:rFonts w:ascii="Arial Narrow" w:hAnsi="Arial Narrow"/>
          <w:sz w:val="22"/>
          <w:szCs w:val="22"/>
        </w:rPr>
      </w:pPr>
    </w:p>
    <w:p w14:paraId="24C4AED0" w14:textId="0DDF4798" w:rsidR="0075507D" w:rsidRPr="006E6DDC" w:rsidRDefault="0075507D" w:rsidP="0075507D">
      <w:pPr>
        <w:spacing w:after="120"/>
        <w:jc w:val="both"/>
        <w:rPr>
          <w:rFonts w:ascii="Arial Narrow" w:hAnsi="Arial Narrow"/>
          <w:sz w:val="22"/>
          <w:szCs w:val="22"/>
        </w:rPr>
      </w:pPr>
      <w:r w:rsidRPr="006E6DDC">
        <w:rPr>
          <w:rFonts w:ascii="Arial Narrow" w:hAnsi="Arial Narrow"/>
          <w:sz w:val="22"/>
          <w:szCs w:val="22"/>
        </w:rPr>
        <w:t>A empresa................inscrita no CNPJ sob o nº......................., com sede à ..............................., neste ato representada pelo (s) diretores ou sócios, nome....................RG.........................CPF...............endereço........., estado civil.........................., profissão......................, nacionalidade........., naturalidade............., pelo presente instrumento de mandato, nomeia e constitui, seu (s) bastante Procurador (es) o  (s) Senhor (es), nome............, RG....................., CPF................., endereço........., estado civil.........................., profissão......................, nacionalidade........., naturalidade............., a quem confere (m) amplos poderes para junto a</w:t>
      </w:r>
      <w:r w:rsidRPr="006E6DDC">
        <w:rPr>
          <w:rFonts w:ascii="Arial Narrow" w:hAnsi="Arial Narrow"/>
          <w:b/>
          <w:sz w:val="22"/>
          <w:szCs w:val="22"/>
        </w:rPr>
        <w:t xml:space="preserve"> Prefeitura</w:t>
      </w:r>
      <w:r w:rsidR="009B5AA4">
        <w:rPr>
          <w:rFonts w:ascii="Arial Narrow" w:hAnsi="Arial Narrow"/>
          <w:b/>
          <w:sz w:val="22"/>
          <w:szCs w:val="22"/>
        </w:rPr>
        <w:t xml:space="preserve"> </w:t>
      </w:r>
      <w:r w:rsidRPr="006E6DDC">
        <w:rPr>
          <w:rFonts w:ascii="Arial Narrow" w:hAnsi="Arial Narrow"/>
          <w:b/>
          <w:sz w:val="22"/>
          <w:szCs w:val="22"/>
        </w:rPr>
        <w:t xml:space="preserve">Municipal </w:t>
      </w:r>
      <w:r w:rsidR="009C76DF" w:rsidRPr="006E6DDC">
        <w:rPr>
          <w:rFonts w:ascii="Arial Narrow" w:hAnsi="Arial Narrow"/>
          <w:b/>
          <w:sz w:val="22"/>
          <w:szCs w:val="22"/>
        </w:rPr>
        <w:t>de São Sebastião da Bela Vista (MG)</w:t>
      </w:r>
      <w:r w:rsidRPr="006E6DDC">
        <w:rPr>
          <w:rFonts w:ascii="Arial Narrow" w:hAnsi="Arial Narrow"/>
          <w:sz w:val="22"/>
          <w:szCs w:val="22"/>
        </w:rPr>
        <w:t xml:space="preserve">, praticar os atos necessários para representar a outorgante na licitação na modalidade </w:t>
      </w:r>
      <w:r w:rsidRPr="006E6DDC">
        <w:rPr>
          <w:rFonts w:ascii="Arial Narrow" w:hAnsi="Arial Narrow"/>
          <w:b/>
          <w:sz w:val="22"/>
          <w:szCs w:val="22"/>
        </w:rPr>
        <w:t xml:space="preserve">Pregão Presencial nº. </w:t>
      </w:r>
      <w:r w:rsidR="00B1324E">
        <w:rPr>
          <w:rFonts w:ascii="Arial Narrow" w:hAnsi="Arial Narrow"/>
          <w:b/>
          <w:sz w:val="22"/>
          <w:szCs w:val="22"/>
        </w:rPr>
        <w:t>0026/2023</w:t>
      </w:r>
      <w:r w:rsidRPr="006E6DDC">
        <w:rPr>
          <w:rFonts w:ascii="Arial Narrow" w:hAnsi="Arial Narrow"/>
          <w:b/>
          <w:sz w:val="22"/>
          <w:szCs w:val="22"/>
        </w:rPr>
        <w:t>,</w:t>
      </w:r>
      <w:r w:rsidRPr="006E6DDC">
        <w:rPr>
          <w:rFonts w:ascii="Arial Narrow" w:hAnsi="Arial Narrow"/>
          <w:sz w:val="22"/>
          <w:szCs w:val="22"/>
        </w:rPr>
        <w:t xml:space="preserve"> usando dos recursos legais e acompanhando-os, conferindo-lhes poderes especiais para desistir de recursos, interpô-los, apresentar lances verbais, negociar preços e demais condições, confessar, transigir, desistir, firmas compromissos ou acordos, assinando contratos, receber e dar quitação; podendo ainda, substabelecer esta para outrem, com ou sem reservas de iguais poderes, dando tudo por bom firme e valioso, e, em especial, para representar para a licitação acima referenciada.</w:t>
      </w:r>
    </w:p>
    <w:p w14:paraId="287317F6" w14:textId="77777777" w:rsidR="0075507D" w:rsidRPr="006E6DDC" w:rsidRDefault="0075507D" w:rsidP="0075507D">
      <w:pPr>
        <w:spacing w:after="120"/>
        <w:jc w:val="both"/>
        <w:rPr>
          <w:rFonts w:ascii="Arial Narrow" w:hAnsi="Arial Narrow"/>
          <w:sz w:val="22"/>
          <w:szCs w:val="22"/>
        </w:rPr>
      </w:pPr>
    </w:p>
    <w:p w14:paraId="626B0D42" w14:textId="77777777" w:rsidR="0075507D" w:rsidRPr="006E6DDC" w:rsidRDefault="0075507D" w:rsidP="0075507D">
      <w:pPr>
        <w:spacing w:after="120"/>
        <w:jc w:val="both"/>
        <w:rPr>
          <w:rFonts w:ascii="Arial Narrow" w:hAnsi="Arial Narrow"/>
          <w:sz w:val="22"/>
          <w:szCs w:val="22"/>
        </w:rPr>
      </w:pPr>
    </w:p>
    <w:p w14:paraId="3FE89576" w14:textId="77777777" w:rsidR="0075507D" w:rsidRPr="006E6DDC" w:rsidRDefault="009E1F68" w:rsidP="009E1F68">
      <w:pPr>
        <w:spacing w:after="120"/>
        <w:jc w:val="center"/>
        <w:rPr>
          <w:rFonts w:ascii="Arial Narrow" w:hAnsi="Arial Narrow"/>
          <w:sz w:val="22"/>
          <w:szCs w:val="22"/>
        </w:rPr>
      </w:pPr>
      <w:r w:rsidRPr="006E6DDC">
        <w:rPr>
          <w:rFonts w:ascii="Arial Narrow" w:hAnsi="Arial Narrow"/>
          <w:sz w:val="22"/>
          <w:szCs w:val="22"/>
        </w:rPr>
        <w:t>Local e data</w:t>
      </w:r>
    </w:p>
    <w:p w14:paraId="58BAACB4" w14:textId="77777777" w:rsidR="0075507D" w:rsidRPr="006E6DDC" w:rsidRDefault="0075507D" w:rsidP="0075507D">
      <w:pPr>
        <w:spacing w:after="120"/>
        <w:jc w:val="center"/>
        <w:rPr>
          <w:rFonts w:ascii="Arial Narrow" w:hAnsi="Arial Narrow"/>
          <w:sz w:val="22"/>
          <w:szCs w:val="22"/>
        </w:rPr>
      </w:pPr>
    </w:p>
    <w:p w14:paraId="0C805142" w14:textId="77777777" w:rsidR="0075507D" w:rsidRPr="006E6DDC" w:rsidRDefault="0075507D" w:rsidP="0075507D">
      <w:pPr>
        <w:spacing w:after="120"/>
        <w:jc w:val="center"/>
        <w:rPr>
          <w:rFonts w:ascii="Arial Narrow" w:hAnsi="Arial Narrow"/>
          <w:sz w:val="22"/>
          <w:szCs w:val="22"/>
        </w:rPr>
      </w:pPr>
    </w:p>
    <w:p w14:paraId="31B9F89D" w14:textId="77777777" w:rsidR="0075507D" w:rsidRPr="006E6DDC" w:rsidRDefault="0075507D" w:rsidP="0075507D">
      <w:pPr>
        <w:spacing w:after="120"/>
        <w:jc w:val="center"/>
        <w:rPr>
          <w:rFonts w:ascii="Arial Narrow" w:hAnsi="Arial Narrow"/>
          <w:sz w:val="22"/>
          <w:szCs w:val="22"/>
        </w:rPr>
      </w:pPr>
      <w:r w:rsidRPr="006E6DDC">
        <w:rPr>
          <w:rFonts w:ascii="Arial Narrow" w:hAnsi="Arial Narrow"/>
          <w:sz w:val="22"/>
          <w:szCs w:val="22"/>
        </w:rPr>
        <w:t>Assinatura.</w:t>
      </w:r>
    </w:p>
    <w:p w14:paraId="46837C3F" w14:textId="77777777" w:rsidR="0075507D" w:rsidRPr="006E6DDC" w:rsidRDefault="0075507D" w:rsidP="0075507D">
      <w:pPr>
        <w:spacing w:after="120"/>
        <w:jc w:val="center"/>
        <w:rPr>
          <w:rFonts w:ascii="Arial Narrow" w:hAnsi="Arial Narrow"/>
          <w:sz w:val="22"/>
          <w:szCs w:val="22"/>
        </w:rPr>
      </w:pPr>
    </w:p>
    <w:p w14:paraId="3D42553A" w14:textId="77777777" w:rsidR="0075507D" w:rsidRPr="006E6DDC" w:rsidRDefault="0075507D" w:rsidP="0075507D">
      <w:pPr>
        <w:spacing w:after="120"/>
        <w:jc w:val="center"/>
        <w:rPr>
          <w:rFonts w:ascii="Arial Narrow" w:hAnsi="Arial Narrow"/>
          <w:sz w:val="22"/>
          <w:szCs w:val="22"/>
        </w:rPr>
      </w:pPr>
    </w:p>
    <w:p w14:paraId="34CC71D4" w14:textId="77777777" w:rsidR="0075507D" w:rsidRPr="006E6DDC" w:rsidRDefault="0075507D" w:rsidP="0075507D">
      <w:pPr>
        <w:spacing w:after="120"/>
        <w:jc w:val="center"/>
        <w:rPr>
          <w:rFonts w:ascii="Arial Narrow" w:hAnsi="Arial Narrow"/>
          <w:bCs/>
          <w:sz w:val="22"/>
          <w:szCs w:val="22"/>
        </w:rPr>
      </w:pPr>
      <w:r w:rsidRPr="006E6DDC">
        <w:rPr>
          <w:rFonts w:ascii="Arial Narrow" w:hAnsi="Arial Narrow"/>
          <w:bCs/>
          <w:sz w:val="22"/>
          <w:szCs w:val="22"/>
        </w:rPr>
        <w:t>Obs.: Esta Procuração só é valida com firma reconhecida.</w:t>
      </w:r>
    </w:p>
    <w:p w14:paraId="2237B11A" w14:textId="77777777" w:rsidR="00036933" w:rsidRPr="006E6DDC" w:rsidRDefault="00036933" w:rsidP="0075507D">
      <w:pPr>
        <w:spacing w:after="120"/>
        <w:jc w:val="center"/>
        <w:rPr>
          <w:rFonts w:ascii="Arial Narrow" w:hAnsi="Arial Narrow"/>
          <w:bCs/>
          <w:sz w:val="22"/>
          <w:szCs w:val="22"/>
        </w:rPr>
      </w:pPr>
    </w:p>
    <w:p w14:paraId="4D91F92D" w14:textId="77777777" w:rsidR="0075507D" w:rsidRPr="006E6DDC" w:rsidRDefault="0075507D" w:rsidP="0075507D">
      <w:pPr>
        <w:spacing w:after="120"/>
        <w:jc w:val="both"/>
        <w:rPr>
          <w:rFonts w:ascii="Arial Narrow" w:hAnsi="Arial Narrow"/>
          <w:sz w:val="22"/>
          <w:szCs w:val="22"/>
        </w:rPr>
      </w:pPr>
    </w:p>
    <w:p w14:paraId="74111F2B" w14:textId="77777777" w:rsidR="009D4B89" w:rsidRPr="006E6DDC" w:rsidRDefault="009D4B89" w:rsidP="0075507D">
      <w:pPr>
        <w:spacing w:after="120"/>
        <w:jc w:val="both"/>
        <w:rPr>
          <w:rFonts w:ascii="Arial Narrow" w:hAnsi="Arial Narrow"/>
          <w:sz w:val="22"/>
          <w:szCs w:val="22"/>
        </w:rPr>
      </w:pPr>
    </w:p>
    <w:p w14:paraId="4FE59D12" w14:textId="77777777" w:rsidR="009C76DF" w:rsidRPr="006E6DDC" w:rsidRDefault="009C76DF" w:rsidP="0075507D">
      <w:pPr>
        <w:spacing w:after="120"/>
        <w:jc w:val="both"/>
        <w:rPr>
          <w:rFonts w:ascii="Arial Narrow" w:hAnsi="Arial Narrow"/>
          <w:sz w:val="22"/>
          <w:szCs w:val="22"/>
        </w:rPr>
      </w:pPr>
    </w:p>
    <w:p w14:paraId="36C79D79" w14:textId="77777777" w:rsidR="009C76DF" w:rsidRPr="006E6DDC" w:rsidRDefault="009C76DF" w:rsidP="0075507D">
      <w:pPr>
        <w:spacing w:after="120"/>
        <w:jc w:val="both"/>
        <w:rPr>
          <w:rFonts w:ascii="Arial Narrow" w:hAnsi="Arial Narrow"/>
          <w:sz w:val="22"/>
          <w:szCs w:val="22"/>
        </w:rPr>
      </w:pPr>
    </w:p>
    <w:p w14:paraId="22F0EDF2" w14:textId="77777777" w:rsidR="009C76DF" w:rsidRPr="006E6DDC" w:rsidRDefault="009C76DF" w:rsidP="0075507D">
      <w:pPr>
        <w:spacing w:after="120"/>
        <w:jc w:val="both"/>
        <w:rPr>
          <w:rFonts w:ascii="Arial Narrow" w:hAnsi="Arial Narrow"/>
          <w:sz w:val="22"/>
          <w:szCs w:val="22"/>
        </w:rPr>
      </w:pPr>
    </w:p>
    <w:p w14:paraId="0FE51F3B" w14:textId="77777777" w:rsidR="00733A63" w:rsidRPr="006E6DDC" w:rsidRDefault="00733A63" w:rsidP="00733A63">
      <w:pPr>
        <w:spacing w:after="120"/>
        <w:rPr>
          <w:rFonts w:ascii="Arial Narrow" w:hAnsi="Arial Narrow"/>
          <w:b/>
          <w:bCs/>
          <w:color w:val="000000"/>
          <w:sz w:val="22"/>
          <w:szCs w:val="22"/>
        </w:rPr>
      </w:pPr>
    </w:p>
    <w:p w14:paraId="63EBC464" w14:textId="77777777" w:rsidR="009E1F68" w:rsidRPr="006E6DDC" w:rsidRDefault="009E1F68" w:rsidP="00733A63">
      <w:pPr>
        <w:spacing w:after="120"/>
        <w:rPr>
          <w:rFonts w:ascii="Arial Narrow" w:hAnsi="Arial Narrow"/>
          <w:b/>
          <w:bCs/>
          <w:color w:val="000000"/>
          <w:sz w:val="22"/>
          <w:szCs w:val="22"/>
        </w:rPr>
      </w:pPr>
    </w:p>
    <w:p w14:paraId="66DA25BD" w14:textId="77777777" w:rsidR="009E1F68" w:rsidRPr="006E6DDC" w:rsidRDefault="009E1F68" w:rsidP="00733A63">
      <w:pPr>
        <w:spacing w:after="120"/>
        <w:rPr>
          <w:rFonts w:ascii="Arial Narrow" w:hAnsi="Arial Narrow"/>
          <w:b/>
          <w:bCs/>
          <w:color w:val="000000"/>
          <w:sz w:val="22"/>
          <w:szCs w:val="22"/>
        </w:rPr>
      </w:pPr>
    </w:p>
    <w:p w14:paraId="59E6B5B3" w14:textId="77777777" w:rsidR="0075507D" w:rsidRPr="006E6DDC" w:rsidRDefault="0075507D" w:rsidP="00733A63">
      <w:pPr>
        <w:spacing w:after="120"/>
        <w:jc w:val="center"/>
        <w:rPr>
          <w:rFonts w:ascii="Arial Narrow" w:hAnsi="Arial Narrow"/>
          <w:b/>
          <w:bCs/>
          <w:color w:val="000000"/>
          <w:sz w:val="22"/>
          <w:szCs w:val="22"/>
        </w:rPr>
      </w:pPr>
      <w:r w:rsidRPr="006E6DDC">
        <w:rPr>
          <w:rFonts w:ascii="Arial Narrow" w:hAnsi="Arial Narrow"/>
          <w:b/>
          <w:bCs/>
          <w:color w:val="000000"/>
          <w:sz w:val="22"/>
          <w:szCs w:val="22"/>
        </w:rPr>
        <w:t>ANEXO III</w:t>
      </w:r>
    </w:p>
    <w:p w14:paraId="02D57F67" w14:textId="77777777" w:rsidR="0075507D" w:rsidRPr="006E6DDC" w:rsidRDefault="0075507D" w:rsidP="0075507D">
      <w:pPr>
        <w:spacing w:after="120"/>
        <w:jc w:val="center"/>
        <w:rPr>
          <w:rFonts w:ascii="Arial Narrow" w:hAnsi="Arial Narrow"/>
          <w:b/>
          <w:bCs/>
          <w:color w:val="000000"/>
          <w:sz w:val="22"/>
          <w:szCs w:val="22"/>
        </w:rPr>
      </w:pPr>
    </w:p>
    <w:p w14:paraId="5385510F" w14:textId="246F561D" w:rsidR="009C76DF" w:rsidRPr="006E6DDC" w:rsidRDefault="009C76DF" w:rsidP="009C76DF">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Modalidade:  PREGÃO PRESENCIAL</w:t>
      </w:r>
      <w:r w:rsidRPr="006E6DDC">
        <w:rPr>
          <w:rFonts w:ascii="Arial Narrow" w:hAnsi="Arial Narrow"/>
          <w:b/>
          <w:bCs/>
          <w:noProof/>
          <w:sz w:val="22"/>
          <w:szCs w:val="22"/>
        </w:rPr>
        <w:t xml:space="preserve">  nº  </w:t>
      </w:r>
      <w:r w:rsidR="00B1324E">
        <w:rPr>
          <w:rFonts w:ascii="Arial Narrow" w:hAnsi="Arial Narrow"/>
          <w:b/>
          <w:bCs/>
          <w:noProof/>
          <w:sz w:val="22"/>
          <w:szCs w:val="22"/>
        </w:rPr>
        <w:t>0026/2023</w:t>
      </w:r>
    </w:p>
    <w:p w14:paraId="3C838099" w14:textId="7009CA17" w:rsidR="009C76DF" w:rsidRPr="006E6DDC" w:rsidRDefault="009C76DF" w:rsidP="009C76DF">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 xml:space="preserve">Processo Administrativo n.º :  </w:t>
      </w:r>
      <w:r w:rsidR="00B1324E">
        <w:rPr>
          <w:rFonts w:ascii="Arial Narrow" w:hAnsi="Arial Narrow"/>
          <w:b/>
          <w:noProof/>
          <w:sz w:val="22"/>
          <w:szCs w:val="22"/>
        </w:rPr>
        <w:t>0181/2023</w:t>
      </w:r>
    </w:p>
    <w:p w14:paraId="1BE93764" w14:textId="77777777" w:rsidR="0075507D" w:rsidRPr="006E6DDC" w:rsidRDefault="0075507D" w:rsidP="0075507D">
      <w:pPr>
        <w:spacing w:after="120"/>
        <w:jc w:val="center"/>
        <w:rPr>
          <w:rFonts w:ascii="Arial Narrow" w:hAnsi="Arial Narrow"/>
          <w:b/>
          <w:bCs/>
          <w:color w:val="000000"/>
          <w:sz w:val="22"/>
          <w:szCs w:val="22"/>
        </w:rPr>
      </w:pPr>
    </w:p>
    <w:p w14:paraId="5CFEA795" w14:textId="77777777" w:rsidR="0075507D" w:rsidRPr="006E6DDC" w:rsidRDefault="0075507D" w:rsidP="0075507D">
      <w:pPr>
        <w:spacing w:after="120"/>
        <w:jc w:val="center"/>
        <w:rPr>
          <w:rFonts w:ascii="Arial Narrow" w:hAnsi="Arial Narrow"/>
          <w:b/>
          <w:bCs/>
          <w:color w:val="000000"/>
          <w:sz w:val="22"/>
          <w:szCs w:val="22"/>
        </w:rPr>
      </w:pPr>
    </w:p>
    <w:p w14:paraId="306FD812" w14:textId="77777777" w:rsidR="0075507D" w:rsidRPr="006E6DDC" w:rsidRDefault="0075507D" w:rsidP="0075507D">
      <w:pPr>
        <w:spacing w:after="120"/>
        <w:jc w:val="center"/>
        <w:rPr>
          <w:rFonts w:ascii="Arial Narrow" w:hAnsi="Arial Narrow"/>
          <w:b/>
          <w:bCs/>
          <w:color w:val="000000"/>
          <w:sz w:val="22"/>
          <w:szCs w:val="22"/>
        </w:rPr>
      </w:pPr>
      <w:r w:rsidRPr="006E6DDC">
        <w:rPr>
          <w:rFonts w:ascii="Arial Narrow" w:hAnsi="Arial Narrow"/>
          <w:b/>
          <w:bCs/>
          <w:color w:val="000000"/>
          <w:sz w:val="22"/>
          <w:szCs w:val="22"/>
        </w:rPr>
        <w:t>DECLARAÇÃO DE QUE O PROPONENTE CUMPRE OS REQUISITOS DE HABILITAÇÃO.</w:t>
      </w:r>
    </w:p>
    <w:p w14:paraId="4DC0F551" w14:textId="77777777" w:rsidR="0075507D" w:rsidRPr="006E6DDC" w:rsidRDefault="0075507D" w:rsidP="0075507D">
      <w:pPr>
        <w:spacing w:after="120"/>
        <w:jc w:val="both"/>
        <w:rPr>
          <w:rFonts w:ascii="Arial Narrow" w:hAnsi="Arial Narrow"/>
          <w:b/>
          <w:bCs/>
          <w:color w:val="000000"/>
          <w:sz w:val="22"/>
          <w:szCs w:val="22"/>
        </w:rPr>
      </w:pPr>
    </w:p>
    <w:p w14:paraId="7E9008E7" w14:textId="77777777" w:rsidR="0075507D" w:rsidRPr="006E6DDC" w:rsidRDefault="0075507D" w:rsidP="0075507D">
      <w:pPr>
        <w:spacing w:after="120"/>
        <w:jc w:val="both"/>
        <w:rPr>
          <w:rFonts w:ascii="Arial Narrow" w:hAnsi="Arial Narrow"/>
          <w:bCs/>
          <w:color w:val="000000"/>
          <w:sz w:val="22"/>
          <w:szCs w:val="22"/>
        </w:rPr>
      </w:pPr>
    </w:p>
    <w:p w14:paraId="76B27602" w14:textId="77777777" w:rsidR="0075507D" w:rsidRPr="006E6DDC" w:rsidRDefault="0075507D" w:rsidP="0075507D">
      <w:pPr>
        <w:spacing w:after="120"/>
        <w:jc w:val="both"/>
        <w:rPr>
          <w:rFonts w:ascii="Arial Narrow" w:hAnsi="Arial Narrow"/>
          <w:bCs/>
          <w:color w:val="000000"/>
          <w:sz w:val="22"/>
          <w:szCs w:val="22"/>
        </w:rPr>
      </w:pPr>
    </w:p>
    <w:p w14:paraId="376620BD" w14:textId="77777777" w:rsidR="0075507D" w:rsidRPr="006E6DDC" w:rsidRDefault="0075507D" w:rsidP="0075507D">
      <w:pPr>
        <w:spacing w:after="120"/>
        <w:jc w:val="both"/>
        <w:rPr>
          <w:rFonts w:ascii="Arial Narrow" w:hAnsi="Arial Narrow"/>
          <w:b/>
          <w:bCs/>
          <w:color w:val="000000"/>
          <w:sz w:val="22"/>
          <w:szCs w:val="22"/>
        </w:rPr>
      </w:pPr>
      <w:r w:rsidRPr="006E6DDC">
        <w:rPr>
          <w:rFonts w:ascii="Arial Narrow" w:hAnsi="Arial Narrow"/>
          <w:b/>
          <w:bCs/>
          <w:color w:val="000000"/>
          <w:sz w:val="22"/>
          <w:szCs w:val="22"/>
        </w:rPr>
        <w:t>A</w:t>
      </w:r>
      <w:r w:rsidR="009C76DF" w:rsidRPr="006E6DDC">
        <w:rPr>
          <w:rFonts w:ascii="Arial Narrow" w:hAnsi="Arial Narrow"/>
          <w:b/>
          <w:bCs/>
          <w:color w:val="000000"/>
          <w:sz w:val="22"/>
          <w:szCs w:val="22"/>
        </w:rPr>
        <w:t xml:space="preserve"> Senhora Pregoeira</w:t>
      </w:r>
      <w:r w:rsidRPr="006E6DDC">
        <w:rPr>
          <w:rFonts w:ascii="Arial Narrow" w:hAnsi="Arial Narrow"/>
          <w:b/>
          <w:bCs/>
          <w:color w:val="000000"/>
          <w:sz w:val="22"/>
          <w:szCs w:val="22"/>
        </w:rPr>
        <w:t>,</w:t>
      </w:r>
    </w:p>
    <w:p w14:paraId="6402CFCB" w14:textId="77777777" w:rsidR="0075507D" w:rsidRPr="006E6DDC" w:rsidRDefault="0075507D" w:rsidP="0075507D">
      <w:pPr>
        <w:spacing w:after="120"/>
        <w:jc w:val="both"/>
        <w:rPr>
          <w:rFonts w:ascii="Arial Narrow" w:hAnsi="Arial Narrow"/>
          <w:b/>
          <w:bCs/>
          <w:color w:val="000000"/>
          <w:sz w:val="22"/>
          <w:szCs w:val="22"/>
        </w:rPr>
      </w:pPr>
      <w:r w:rsidRPr="006E6DDC">
        <w:rPr>
          <w:rFonts w:ascii="Arial Narrow" w:hAnsi="Arial Narrow"/>
          <w:b/>
          <w:bCs/>
          <w:color w:val="000000"/>
          <w:sz w:val="22"/>
          <w:szCs w:val="22"/>
        </w:rPr>
        <w:t xml:space="preserve">Prefeitura Municipal de </w:t>
      </w:r>
      <w:r w:rsidR="009C76DF" w:rsidRPr="006E6DDC">
        <w:rPr>
          <w:rFonts w:ascii="Arial Narrow" w:hAnsi="Arial Narrow"/>
          <w:b/>
          <w:bCs/>
          <w:color w:val="000000"/>
          <w:sz w:val="22"/>
          <w:szCs w:val="22"/>
        </w:rPr>
        <w:t>São Sebastião da Bela Vista (MG).</w:t>
      </w:r>
    </w:p>
    <w:p w14:paraId="5AEA967B" w14:textId="77777777" w:rsidR="0075507D" w:rsidRPr="006E6DDC" w:rsidRDefault="0075507D" w:rsidP="0075507D">
      <w:pPr>
        <w:spacing w:after="120"/>
        <w:jc w:val="both"/>
        <w:rPr>
          <w:rFonts w:ascii="Arial Narrow" w:hAnsi="Arial Narrow"/>
          <w:bCs/>
          <w:color w:val="000000"/>
          <w:sz w:val="22"/>
          <w:szCs w:val="22"/>
        </w:rPr>
      </w:pPr>
    </w:p>
    <w:p w14:paraId="749BD08F" w14:textId="77777777" w:rsidR="0075507D" w:rsidRPr="006E6DDC" w:rsidRDefault="0075507D" w:rsidP="0075507D">
      <w:pPr>
        <w:spacing w:after="120"/>
        <w:jc w:val="both"/>
        <w:rPr>
          <w:rFonts w:ascii="Arial Narrow" w:hAnsi="Arial Narrow"/>
          <w:bCs/>
          <w:color w:val="000000"/>
          <w:sz w:val="22"/>
          <w:szCs w:val="22"/>
        </w:rPr>
      </w:pPr>
    </w:p>
    <w:p w14:paraId="189D0306" w14:textId="65E70476" w:rsidR="0075507D" w:rsidRPr="006E6DDC" w:rsidRDefault="0075507D" w:rsidP="0075507D">
      <w:pPr>
        <w:spacing w:after="120"/>
        <w:jc w:val="both"/>
        <w:rPr>
          <w:rFonts w:ascii="Arial Narrow" w:hAnsi="Arial Narrow"/>
          <w:bCs/>
          <w:color w:val="000000"/>
          <w:sz w:val="22"/>
          <w:szCs w:val="22"/>
        </w:rPr>
      </w:pPr>
      <w:r w:rsidRPr="006E6DDC">
        <w:rPr>
          <w:rFonts w:ascii="Arial Narrow" w:hAnsi="Arial Narrow"/>
          <w:bCs/>
          <w:color w:val="000000"/>
          <w:sz w:val="22"/>
          <w:szCs w:val="22"/>
        </w:rPr>
        <w:t xml:space="preserve">Pela presente, declaro (amos) que, nos termos do </w:t>
      </w:r>
      <w:r w:rsidRPr="006E6DDC">
        <w:rPr>
          <w:rFonts w:ascii="Arial Narrow" w:hAnsi="Arial Narrow"/>
          <w:b/>
          <w:bCs/>
          <w:color w:val="000000"/>
          <w:sz w:val="22"/>
          <w:szCs w:val="22"/>
        </w:rPr>
        <w:t>art. 4º, inciso VII da Lei Federal nº 10.520/2002,</w:t>
      </w:r>
      <w:r w:rsidRPr="006E6DDC">
        <w:rPr>
          <w:rFonts w:ascii="Arial Narrow" w:hAnsi="Arial Narrow"/>
          <w:bCs/>
          <w:color w:val="000000"/>
          <w:sz w:val="22"/>
          <w:szCs w:val="22"/>
        </w:rPr>
        <w:t xml:space="preserve"> a empresa............ (razão social) cumpre plenamente os requisitos de habilitação para participar do Pregão Presencial acima referenciado, cujo objeto é a </w:t>
      </w:r>
      <w:r w:rsidR="009B5AA4">
        <w:rPr>
          <w:rFonts w:ascii="Arial Narrow" w:hAnsi="Arial Narrow"/>
          <w:b/>
          <w:bCs/>
          <w:noProof/>
          <w:sz w:val="22"/>
          <w:szCs w:val="22"/>
        </w:rPr>
        <w:t xml:space="preserve">Contratação </w:t>
      </w:r>
      <w:r w:rsidR="009B5AA4" w:rsidRPr="006E6DDC">
        <w:rPr>
          <w:rFonts w:ascii="Arial Narrow" w:hAnsi="Arial Narrow"/>
          <w:b/>
          <w:sz w:val="22"/>
          <w:szCs w:val="22"/>
        </w:rPr>
        <w:t xml:space="preserve">de </w:t>
      </w:r>
      <w:r w:rsidR="009B5AA4">
        <w:rPr>
          <w:rFonts w:ascii="Arial Narrow" w:hAnsi="Arial Narrow"/>
          <w:b/>
          <w:sz w:val="22"/>
          <w:szCs w:val="22"/>
        </w:rPr>
        <w:t>E</w:t>
      </w:r>
      <w:r w:rsidR="009B5AA4" w:rsidRPr="006E6DDC">
        <w:rPr>
          <w:rFonts w:ascii="Arial Narrow" w:hAnsi="Arial Narrow"/>
          <w:b/>
          <w:sz w:val="22"/>
          <w:szCs w:val="22"/>
        </w:rPr>
        <w:t xml:space="preserve">mpresa </w:t>
      </w:r>
      <w:r w:rsidR="009B5AA4">
        <w:rPr>
          <w:rFonts w:ascii="Arial Narrow" w:hAnsi="Arial Narrow"/>
          <w:b/>
          <w:sz w:val="22"/>
          <w:szCs w:val="22"/>
        </w:rPr>
        <w:t>E</w:t>
      </w:r>
      <w:r w:rsidR="009B5AA4" w:rsidRPr="006E6DDC">
        <w:rPr>
          <w:rFonts w:ascii="Arial Narrow" w:hAnsi="Arial Narrow"/>
          <w:b/>
          <w:sz w:val="22"/>
          <w:szCs w:val="22"/>
        </w:rPr>
        <w:t xml:space="preserve">specializada em </w:t>
      </w:r>
      <w:r w:rsidR="009B5AA4">
        <w:rPr>
          <w:rFonts w:ascii="Arial Narrow" w:hAnsi="Arial Narrow"/>
          <w:b/>
          <w:sz w:val="22"/>
          <w:szCs w:val="22"/>
        </w:rPr>
        <w:t>C</w:t>
      </w:r>
      <w:r w:rsidR="009B5AA4" w:rsidRPr="006E6DDC">
        <w:rPr>
          <w:rFonts w:ascii="Arial Narrow" w:hAnsi="Arial Narrow"/>
          <w:b/>
          <w:sz w:val="22"/>
          <w:szCs w:val="22"/>
        </w:rPr>
        <w:t xml:space="preserve">essão de </w:t>
      </w:r>
      <w:r w:rsidR="009B5AA4">
        <w:rPr>
          <w:rFonts w:ascii="Arial Narrow" w:hAnsi="Arial Narrow"/>
          <w:b/>
          <w:sz w:val="22"/>
          <w:szCs w:val="22"/>
        </w:rPr>
        <w:t>D</w:t>
      </w:r>
      <w:r w:rsidR="009B5AA4" w:rsidRPr="006E6DDC">
        <w:rPr>
          <w:rFonts w:ascii="Arial Narrow" w:hAnsi="Arial Narrow"/>
          <w:b/>
          <w:sz w:val="22"/>
          <w:szCs w:val="22"/>
        </w:rPr>
        <w:t xml:space="preserve">ireito de </w:t>
      </w:r>
      <w:r w:rsidR="009B5AA4">
        <w:rPr>
          <w:rFonts w:ascii="Arial Narrow" w:hAnsi="Arial Narrow"/>
          <w:b/>
          <w:sz w:val="22"/>
          <w:szCs w:val="22"/>
        </w:rPr>
        <w:t>U</w:t>
      </w:r>
      <w:r w:rsidR="009B5AA4" w:rsidRPr="006E6DDC">
        <w:rPr>
          <w:rFonts w:ascii="Arial Narrow" w:hAnsi="Arial Narrow"/>
          <w:b/>
          <w:sz w:val="22"/>
          <w:szCs w:val="22"/>
        </w:rPr>
        <w:t xml:space="preserve">so </w:t>
      </w:r>
      <w:r w:rsidR="009B5AA4">
        <w:rPr>
          <w:rFonts w:ascii="Arial Narrow" w:hAnsi="Arial Narrow"/>
          <w:b/>
          <w:sz w:val="22"/>
          <w:szCs w:val="22"/>
        </w:rPr>
        <w:t>T</w:t>
      </w:r>
      <w:r w:rsidR="009B5AA4" w:rsidRPr="006E6DDC">
        <w:rPr>
          <w:rFonts w:ascii="Arial Narrow" w:hAnsi="Arial Narrow"/>
          <w:b/>
          <w:sz w:val="22"/>
          <w:szCs w:val="22"/>
        </w:rPr>
        <w:t xml:space="preserve">emporário de </w:t>
      </w:r>
      <w:r w:rsidR="009B5AA4">
        <w:rPr>
          <w:rFonts w:ascii="Arial Narrow" w:hAnsi="Arial Narrow"/>
          <w:b/>
          <w:sz w:val="22"/>
          <w:szCs w:val="22"/>
        </w:rPr>
        <w:t>S</w:t>
      </w:r>
      <w:r w:rsidR="009B5AA4" w:rsidRPr="006E6DDC">
        <w:rPr>
          <w:rFonts w:ascii="Arial Narrow" w:hAnsi="Arial Narrow"/>
          <w:b/>
          <w:sz w:val="22"/>
          <w:szCs w:val="22"/>
        </w:rPr>
        <w:t xml:space="preserve">istemas </w:t>
      </w:r>
      <w:r w:rsidR="009B5AA4">
        <w:rPr>
          <w:rFonts w:ascii="Arial Narrow" w:hAnsi="Arial Narrow"/>
          <w:b/>
          <w:sz w:val="22"/>
          <w:szCs w:val="22"/>
        </w:rPr>
        <w:t>I</w:t>
      </w:r>
      <w:r w:rsidR="009B5AA4" w:rsidRPr="006E6DDC">
        <w:rPr>
          <w:rFonts w:ascii="Arial Narrow" w:hAnsi="Arial Narrow"/>
          <w:b/>
          <w:sz w:val="22"/>
          <w:szCs w:val="22"/>
        </w:rPr>
        <w:t xml:space="preserve">ntegrados nos </w:t>
      </w:r>
      <w:r w:rsidR="009B5AA4">
        <w:rPr>
          <w:rFonts w:ascii="Arial Narrow" w:hAnsi="Arial Narrow"/>
          <w:b/>
          <w:sz w:val="22"/>
          <w:szCs w:val="22"/>
        </w:rPr>
        <w:t>M</w:t>
      </w:r>
      <w:r w:rsidR="009B5AA4" w:rsidRPr="006E6DDC">
        <w:rPr>
          <w:rFonts w:ascii="Arial Narrow" w:hAnsi="Arial Narrow"/>
          <w:b/>
          <w:sz w:val="22"/>
          <w:szCs w:val="22"/>
        </w:rPr>
        <w:t xml:space="preserve">ódulos </w:t>
      </w:r>
      <w:r w:rsidR="009B5AA4">
        <w:rPr>
          <w:rFonts w:ascii="Arial Narrow" w:hAnsi="Arial Narrow"/>
          <w:b/>
          <w:sz w:val="22"/>
          <w:szCs w:val="22"/>
        </w:rPr>
        <w:t>O</w:t>
      </w:r>
      <w:r w:rsidR="009B5AA4" w:rsidRPr="006E6DDC">
        <w:rPr>
          <w:rFonts w:ascii="Arial Narrow" w:hAnsi="Arial Narrow"/>
          <w:b/>
          <w:sz w:val="22"/>
          <w:szCs w:val="22"/>
        </w:rPr>
        <w:t xml:space="preserve">rçamentário, </w:t>
      </w:r>
      <w:r w:rsidR="009B5AA4">
        <w:rPr>
          <w:rFonts w:ascii="Arial Narrow" w:hAnsi="Arial Narrow"/>
          <w:b/>
          <w:sz w:val="22"/>
          <w:szCs w:val="22"/>
        </w:rPr>
        <w:t>F</w:t>
      </w:r>
      <w:r w:rsidR="009B5AA4" w:rsidRPr="006E6DDC">
        <w:rPr>
          <w:rFonts w:ascii="Arial Narrow" w:hAnsi="Arial Narrow"/>
          <w:b/>
          <w:sz w:val="22"/>
          <w:szCs w:val="22"/>
        </w:rPr>
        <w:t xml:space="preserve">inanceiro e </w:t>
      </w:r>
      <w:r w:rsidR="009B5AA4">
        <w:rPr>
          <w:rFonts w:ascii="Arial Narrow" w:hAnsi="Arial Narrow"/>
          <w:b/>
          <w:sz w:val="22"/>
          <w:szCs w:val="22"/>
        </w:rPr>
        <w:t>A</w:t>
      </w:r>
      <w:r w:rsidR="009B5AA4" w:rsidRPr="006E6DDC">
        <w:rPr>
          <w:rFonts w:ascii="Arial Narrow" w:hAnsi="Arial Narrow"/>
          <w:b/>
          <w:sz w:val="22"/>
          <w:szCs w:val="22"/>
        </w:rPr>
        <w:t xml:space="preserve">dministrativo </w:t>
      </w:r>
      <w:r w:rsidR="009B5AA4">
        <w:rPr>
          <w:rFonts w:ascii="Arial Narrow" w:hAnsi="Arial Narrow"/>
          <w:b/>
          <w:sz w:val="22"/>
          <w:szCs w:val="22"/>
        </w:rPr>
        <w:t xml:space="preserve">em Atendimento a Prefeitura Municipal de São Sebastião da Bela Vista(MG), </w:t>
      </w:r>
      <w:r w:rsidRPr="006E6DDC">
        <w:rPr>
          <w:rFonts w:ascii="Arial Narrow" w:hAnsi="Arial Narrow"/>
          <w:b/>
          <w:sz w:val="22"/>
          <w:szCs w:val="22"/>
        </w:rPr>
        <w:t>(conforme termo de referência).</w:t>
      </w:r>
    </w:p>
    <w:p w14:paraId="5A89C76F" w14:textId="77777777" w:rsidR="0075507D" w:rsidRPr="006E6DDC" w:rsidRDefault="0075507D" w:rsidP="0075507D">
      <w:pPr>
        <w:spacing w:after="120"/>
        <w:jc w:val="both"/>
        <w:rPr>
          <w:rFonts w:ascii="Arial Narrow" w:hAnsi="Arial Narrow"/>
          <w:bCs/>
          <w:color w:val="000000"/>
          <w:sz w:val="22"/>
          <w:szCs w:val="22"/>
        </w:rPr>
      </w:pPr>
      <w:r w:rsidRPr="006E6DDC">
        <w:rPr>
          <w:rFonts w:ascii="Arial Narrow" w:hAnsi="Arial Narrow"/>
          <w:bCs/>
          <w:color w:val="000000"/>
          <w:sz w:val="22"/>
          <w:szCs w:val="22"/>
        </w:rPr>
        <w:t xml:space="preserve"> </w:t>
      </w:r>
    </w:p>
    <w:p w14:paraId="72B4C763" w14:textId="77777777" w:rsidR="0075507D" w:rsidRPr="006E6DDC" w:rsidRDefault="0075507D" w:rsidP="009E1F68">
      <w:pPr>
        <w:spacing w:after="120"/>
        <w:jc w:val="center"/>
        <w:rPr>
          <w:rFonts w:ascii="Arial Narrow" w:hAnsi="Arial Narrow"/>
          <w:bCs/>
          <w:color w:val="000000"/>
          <w:sz w:val="22"/>
          <w:szCs w:val="22"/>
        </w:rPr>
      </w:pPr>
      <w:r w:rsidRPr="006E6DDC">
        <w:rPr>
          <w:rFonts w:ascii="Arial Narrow" w:hAnsi="Arial Narrow"/>
          <w:bCs/>
          <w:color w:val="000000"/>
          <w:sz w:val="22"/>
          <w:szCs w:val="22"/>
        </w:rPr>
        <w:t>Local e Data</w:t>
      </w:r>
    </w:p>
    <w:p w14:paraId="1C52078B" w14:textId="77777777" w:rsidR="0075507D" w:rsidRPr="006E6DDC" w:rsidRDefault="0075507D" w:rsidP="0075507D">
      <w:pPr>
        <w:spacing w:after="120"/>
        <w:jc w:val="both"/>
        <w:rPr>
          <w:rFonts w:ascii="Arial Narrow" w:hAnsi="Arial Narrow"/>
          <w:bCs/>
          <w:color w:val="000000"/>
          <w:sz w:val="22"/>
          <w:szCs w:val="22"/>
        </w:rPr>
      </w:pPr>
    </w:p>
    <w:p w14:paraId="11F82C9A" w14:textId="77777777" w:rsidR="0075507D" w:rsidRPr="006E6DDC" w:rsidRDefault="0075507D" w:rsidP="0075507D">
      <w:pPr>
        <w:spacing w:after="120"/>
        <w:jc w:val="center"/>
        <w:rPr>
          <w:rFonts w:ascii="Arial Narrow" w:hAnsi="Arial Narrow"/>
          <w:bCs/>
          <w:color w:val="000000"/>
          <w:sz w:val="22"/>
          <w:szCs w:val="22"/>
        </w:rPr>
      </w:pPr>
      <w:r w:rsidRPr="006E6DDC">
        <w:rPr>
          <w:rFonts w:ascii="Arial Narrow" w:hAnsi="Arial Narrow"/>
          <w:bCs/>
          <w:color w:val="000000"/>
          <w:sz w:val="22"/>
          <w:szCs w:val="22"/>
        </w:rPr>
        <w:t>___________________________</w:t>
      </w:r>
    </w:p>
    <w:p w14:paraId="78D3BFE5" w14:textId="77777777" w:rsidR="0075507D" w:rsidRPr="006E6DDC" w:rsidRDefault="0075507D" w:rsidP="0075507D">
      <w:pPr>
        <w:spacing w:after="120"/>
        <w:jc w:val="center"/>
        <w:rPr>
          <w:rFonts w:ascii="Arial Narrow" w:hAnsi="Arial Narrow"/>
          <w:bCs/>
          <w:color w:val="000000"/>
          <w:sz w:val="22"/>
          <w:szCs w:val="22"/>
        </w:rPr>
      </w:pPr>
      <w:r w:rsidRPr="006E6DDC">
        <w:rPr>
          <w:rFonts w:ascii="Arial Narrow" w:hAnsi="Arial Narrow"/>
          <w:bCs/>
          <w:color w:val="000000"/>
          <w:sz w:val="22"/>
          <w:szCs w:val="22"/>
        </w:rPr>
        <w:t>NOME:</w:t>
      </w:r>
    </w:p>
    <w:p w14:paraId="6E75BDFB" w14:textId="77777777" w:rsidR="0075507D" w:rsidRPr="006E6DDC" w:rsidRDefault="0075507D" w:rsidP="0075507D">
      <w:pPr>
        <w:spacing w:after="120"/>
        <w:jc w:val="center"/>
        <w:rPr>
          <w:rFonts w:ascii="Arial Narrow" w:hAnsi="Arial Narrow"/>
          <w:bCs/>
          <w:color w:val="000000"/>
          <w:sz w:val="22"/>
          <w:szCs w:val="22"/>
        </w:rPr>
      </w:pPr>
      <w:r w:rsidRPr="006E6DDC">
        <w:rPr>
          <w:rFonts w:ascii="Arial Narrow" w:hAnsi="Arial Narrow"/>
          <w:bCs/>
          <w:color w:val="000000"/>
          <w:sz w:val="22"/>
          <w:szCs w:val="22"/>
        </w:rPr>
        <w:t>CPF/RG</w:t>
      </w:r>
    </w:p>
    <w:p w14:paraId="360647E3" w14:textId="77777777" w:rsidR="0075507D" w:rsidRPr="006E6DDC" w:rsidRDefault="0075507D" w:rsidP="0075507D">
      <w:pPr>
        <w:spacing w:after="120"/>
        <w:jc w:val="center"/>
        <w:rPr>
          <w:rFonts w:ascii="Arial Narrow" w:hAnsi="Arial Narrow"/>
          <w:color w:val="000000"/>
          <w:sz w:val="22"/>
          <w:szCs w:val="22"/>
        </w:rPr>
      </w:pPr>
      <w:r w:rsidRPr="006E6DDC">
        <w:rPr>
          <w:rFonts w:ascii="Arial Narrow" w:hAnsi="Arial Narrow"/>
          <w:bCs/>
          <w:color w:val="000000"/>
          <w:sz w:val="22"/>
          <w:szCs w:val="22"/>
        </w:rPr>
        <w:t>Assinatura do representante legal</w:t>
      </w:r>
    </w:p>
    <w:p w14:paraId="2A009320" w14:textId="77777777" w:rsidR="0075507D" w:rsidRPr="006E6DDC" w:rsidRDefault="0075507D" w:rsidP="0075507D">
      <w:pPr>
        <w:spacing w:after="120"/>
        <w:jc w:val="both"/>
        <w:rPr>
          <w:rFonts w:ascii="Arial Narrow" w:hAnsi="Arial Narrow"/>
          <w:color w:val="000000"/>
          <w:sz w:val="22"/>
          <w:szCs w:val="22"/>
        </w:rPr>
      </w:pPr>
    </w:p>
    <w:p w14:paraId="73190D49" w14:textId="77777777" w:rsidR="0075507D" w:rsidRPr="006E6DDC" w:rsidRDefault="0075507D" w:rsidP="0075507D">
      <w:pPr>
        <w:spacing w:after="120"/>
        <w:jc w:val="both"/>
        <w:rPr>
          <w:rFonts w:ascii="Arial Narrow" w:hAnsi="Arial Narrow"/>
          <w:color w:val="000000"/>
          <w:sz w:val="22"/>
          <w:szCs w:val="22"/>
        </w:rPr>
      </w:pPr>
    </w:p>
    <w:p w14:paraId="231FA17B" w14:textId="77777777" w:rsidR="0075507D" w:rsidRPr="006E6DDC" w:rsidRDefault="0075507D" w:rsidP="0075507D">
      <w:pPr>
        <w:spacing w:after="120"/>
        <w:jc w:val="both"/>
        <w:rPr>
          <w:rFonts w:ascii="Arial Narrow" w:hAnsi="Arial Narrow"/>
          <w:color w:val="000000"/>
          <w:sz w:val="22"/>
          <w:szCs w:val="22"/>
        </w:rPr>
      </w:pPr>
    </w:p>
    <w:p w14:paraId="0F82BE2F" w14:textId="77777777" w:rsidR="0075507D" w:rsidRPr="006E6DDC" w:rsidRDefault="0075507D" w:rsidP="0075507D">
      <w:pPr>
        <w:spacing w:after="120"/>
        <w:jc w:val="both"/>
        <w:rPr>
          <w:rFonts w:ascii="Arial Narrow" w:hAnsi="Arial Narrow"/>
          <w:color w:val="000000"/>
          <w:sz w:val="22"/>
          <w:szCs w:val="22"/>
        </w:rPr>
      </w:pPr>
    </w:p>
    <w:p w14:paraId="25C6C407" w14:textId="77777777" w:rsidR="0075507D" w:rsidRPr="006E6DDC" w:rsidRDefault="0075507D" w:rsidP="0075507D">
      <w:pPr>
        <w:spacing w:after="120"/>
        <w:jc w:val="both"/>
        <w:rPr>
          <w:rFonts w:ascii="Arial Narrow" w:hAnsi="Arial Narrow"/>
          <w:color w:val="000000"/>
          <w:sz w:val="22"/>
          <w:szCs w:val="22"/>
        </w:rPr>
      </w:pPr>
    </w:p>
    <w:p w14:paraId="555B07CC" w14:textId="77777777" w:rsidR="0075507D" w:rsidRPr="006E6DDC" w:rsidRDefault="0075507D" w:rsidP="0075507D">
      <w:pPr>
        <w:spacing w:after="120"/>
        <w:jc w:val="both"/>
        <w:rPr>
          <w:rFonts w:ascii="Arial Narrow" w:hAnsi="Arial Narrow"/>
          <w:color w:val="000000"/>
          <w:sz w:val="22"/>
          <w:szCs w:val="22"/>
        </w:rPr>
      </w:pPr>
    </w:p>
    <w:p w14:paraId="20471359" w14:textId="77777777" w:rsidR="0075507D" w:rsidRPr="006E6DDC" w:rsidRDefault="0075507D" w:rsidP="0075507D">
      <w:pPr>
        <w:spacing w:after="120"/>
        <w:jc w:val="both"/>
        <w:rPr>
          <w:rFonts w:ascii="Arial Narrow" w:hAnsi="Arial Narrow"/>
          <w:bCs/>
          <w:color w:val="000000"/>
          <w:sz w:val="22"/>
          <w:szCs w:val="22"/>
        </w:rPr>
      </w:pPr>
    </w:p>
    <w:p w14:paraId="61BE08EF" w14:textId="77777777" w:rsidR="009C76DF" w:rsidRPr="006E6DDC" w:rsidRDefault="009C76DF" w:rsidP="0075507D">
      <w:pPr>
        <w:spacing w:after="120"/>
        <w:jc w:val="both"/>
        <w:rPr>
          <w:rFonts w:ascii="Arial Narrow" w:hAnsi="Arial Narrow"/>
          <w:bCs/>
          <w:color w:val="000000"/>
          <w:sz w:val="22"/>
          <w:szCs w:val="22"/>
        </w:rPr>
      </w:pPr>
    </w:p>
    <w:p w14:paraId="52699D3A" w14:textId="77777777" w:rsidR="009C76DF" w:rsidRPr="006E6DDC" w:rsidRDefault="009C76DF" w:rsidP="0075507D">
      <w:pPr>
        <w:spacing w:after="120"/>
        <w:jc w:val="both"/>
        <w:rPr>
          <w:rFonts w:ascii="Arial Narrow" w:hAnsi="Arial Narrow"/>
          <w:bCs/>
          <w:color w:val="000000"/>
          <w:sz w:val="22"/>
          <w:szCs w:val="22"/>
        </w:rPr>
      </w:pPr>
    </w:p>
    <w:p w14:paraId="38C1A332" w14:textId="77777777" w:rsidR="009C76DF" w:rsidRDefault="009C76DF" w:rsidP="0075507D">
      <w:pPr>
        <w:spacing w:after="120"/>
        <w:jc w:val="both"/>
        <w:rPr>
          <w:rFonts w:ascii="Arial Narrow" w:hAnsi="Arial Narrow"/>
          <w:bCs/>
          <w:color w:val="000000"/>
          <w:sz w:val="22"/>
          <w:szCs w:val="22"/>
        </w:rPr>
      </w:pPr>
    </w:p>
    <w:p w14:paraId="779E88EE" w14:textId="77777777" w:rsidR="009C7D22" w:rsidRDefault="009C7D22" w:rsidP="0075507D">
      <w:pPr>
        <w:spacing w:after="120"/>
        <w:jc w:val="both"/>
        <w:rPr>
          <w:rFonts w:ascii="Arial Narrow" w:hAnsi="Arial Narrow"/>
          <w:bCs/>
          <w:color w:val="000000"/>
          <w:sz w:val="22"/>
          <w:szCs w:val="22"/>
        </w:rPr>
      </w:pPr>
    </w:p>
    <w:p w14:paraId="235E1098" w14:textId="77777777" w:rsidR="009C7D22" w:rsidRPr="006E6DDC" w:rsidRDefault="009C7D22" w:rsidP="0075507D">
      <w:pPr>
        <w:spacing w:after="120"/>
        <w:jc w:val="both"/>
        <w:rPr>
          <w:rFonts w:ascii="Arial Narrow" w:hAnsi="Arial Narrow"/>
          <w:bCs/>
          <w:color w:val="000000"/>
          <w:sz w:val="22"/>
          <w:szCs w:val="22"/>
        </w:rPr>
      </w:pPr>
    </w:p>
    <w:p w14:paraId="6AAF4E10" w14:textId="77777777" w:rsidR="00776570" w:rsidRPr="006E6DDC" w:rsidRDefault="00776570" w:rsidP="00776570">
      <w:pPr>
        <w:keepNext/>
        <w:spacing w:after="120"/>
        <w:jc w:val="center"/>
        <w:outlineLvl w:val="0"/>
        <w:rPr>
          <w:rFonts w:ascii="Arial Narrow" w:hAnsi="Arial Narrow"/>
          <w:b/>
          <w:sz w:val="22"/>
          <w:szCs w:val="22"/>
        </w:rPr>
      </w:pPr>
      <w:r w:rsidRPr="006E6DDC">
        <w:rPr>
          <w:rFonts w:ascii="Arial Narrow" w:hAnsi="Arial Narrow"/>
          <w:b/>
          <w:sz w:val="22"/>
          <w:szCs w:val="22"/>
        </w:rPr>
        <w:lastRenderedPageBreak/>
        <w:t xml:space="preserve">ANEXO IV </w:t>
      </w:r>
    </w:p>
    <w:p w14:paraId="6252BA84" w14:textId="77777777" w:rsidR="00776570" w:rsidRPr="006E6DDC" w:rsidRDefault="00776570" w:rsidP="00776570">
      <w:pPr>
        <w:keepNext/>
        <w:spacing w:after="120"/>
        <w:jc w:val="center"/>
        <w:outlineLvl w:val="0"/>
        <w:rPr>
          <w:rFonts w:ascii="Arial Narrow" w:hAnsi="Arial Narrow"/>
          <w:b/>
          <w:sz w:val="22"/>
          <w:szCs w:val="22"/>
        </w:rPr>
      </w:pPr>
      <w:r w:rsidRPr="006E6DDC">
        <w:rPr>
          <w:rFonts w:ascii="Arial Narrow" w:hAnsi="Arial Narrow"/>
          <w:b/>
          <w:sz w:val="22"/>
          <w:szCs w:val="22"/>
        </w:rPr>
        <w:t>MODELO DE PROPOSTA COMERCIAL</w:t>
      </w:r>
    </w:p>
    <w:p w14:paraId="1ACA39B7" w14:textId="77777777" w:rsidR="00776570" w:rsidRPr="006E6DDC" w:rsidRDefault="00776570" w:rsidP="00776570">
      <w:pPr>
        <w:jc w:val="both"/>
        <w:rPr>
          <w:rFonts w:ascii="Arial Narrow" w:hAnsi="Arial Narrow"/>
          <w:sz w:val="22"/>
          <w:szCs w:val="22"/>
        </w:rPr>
      </w:pPr>
    </w:p>
    <w:p w14:paraId="5B14DA33" w14:textId="3797D1B8" w:rsidR="00776570" w:rsidRPr="006E6DDC" w:rsidRDefault="00776570" w:rsidP="009B5AA4">
      <w:pPr>
        <w:spacing w:before="240" w:after="120"/>
        <w:ind w:left="708"/>
        <w:jc w:val="both"/>
        <w:rPr>
          <w:rFonts w:ascii="Arial Narrow" w:hAnsi="Arial Narrow"/>
          <w:bCs/>
          <w:color w:val="000000"/>
          <w:sz w:val="22"/>
          <w:szCs w:val="22"/>
        </w:rPr>
      </w:pPr>
      <w:r w:rsidRPr="006E6DDC">
        <w:rPr>
          <w:rFonts w:ascii="Arial Narrow" w:hAnsi="Arial Narrow"/>
          <w:bCs/>
          <w:sz w:val="22"/>
          <w:szCs w:val="22"/>
        </w:rPr>
        <w:t xml:space="preserve">OBJETO: </w:t>
      </w:r>
      <w:r w:rsidR="009B5AA4">
        <w:rPr>
          <w:rFonts w:ascii="Arial Narrow" w:hAnsi="Arial Narrow"/>
          <w:b/>
          <w:bCs/>
          <w:noProof/>
          <w:sz w:val="22"/>
          <w:szCs w:val="22"/>
        </w:rPr>
        <w:t xml:space="preserve">Contratação </w:t>
      </w:r>
      <w:r w:rsidR="009B5AA4" w:rsidRPr="006E6DDC">
        <w:rPr>
          <w:rFonts w:ascii="Arial Narrow" w:hAnsi="Arial Narrow"/>
          <w:b/>
          <w:sz w:val="22"/>
          <w:szCs w:val="22"/>
        </w:rPr>
        <w:t xml:space="preserve">de </w:t>
      </w:r>
      <w:r w:rsidR="009B5AA4">
        <w:rPr>
          <w:rFonts w:ascii="Arial Narrow" w:hAnsi="Arial Narrow"/>
          <w:b/>
          <w:sz w:val="22"/>
          <w:szCs w:val="22"/>
        </w:rPr>
        <w:t>E</w:t>
      </w:r>
      <w:r w:rsidR="009B5AA4" w:rsidRPr="006E6DDC">
        <w:rPr>
          <w:rFonts w:ascii="Arial Narrow" w:hAnsi="Arial Narrow"/>
          <w:b/>
          <w:sz w:val="22"/>
          <w:szCs w:val="22"/>
        </w:rPr>
        <w:t xml:space="preserve">mpresa </w:t>
      </w:r>
      <w:r w:rsidR="009B5AA4">
        <w:rPr>
          <w:rFonts w:ascii="Arial Narrow" w:hAnsi="Arial Narrow"/>
          <w:b/>
          <w:sz w:val="22"/>
          <w:szCs w:val="22"/>
        </w:rPr>
        <w:t>E</w:t>
      </w:r>
      <w:r w:rsidR="009B5AA4" w:rsidRPr="006E6DDC">
        <w:rPr>
          <w:rFonts w:ascii="Arial Narrow" w:hAnsi="Arial Narrow"/>
          <w:b/>
          <w:sz w:val="22"/>
          <w:szCs w:val="22"/>
        </w:rPr>
        <w:t xml:space="preserve">specializada em </w:t>
      </w:r>
      <w:r w:rsidR="009B5AA4">
        <w:rPr>
          <w:rFonts w:ascii="Arial Narrow" w:hAnsi="Arial Narrow"/>
          <w:b/>
          <w:sz w:val="22"/>
          <w:szCs w:val="22"/>
        </w:rPr>
        <w:t>C</w:t>
      </w:r>
      <w:r w:rsidR="009B5AA4" w:rsidRPr="006E6DDC">
        <w:rPr>
          <w:rFonts w:ascii="Arial Narrow" w:hAnsi="Arial Narrow"/>
          <w:b/>
          <w:sz w:val="22"/>
          <w:szCs w:val="22"/>
        </w:rPr>
        <w:t xml:space="preserve">essão de </w:t>
      </w:r>
      <w:r w:rsidR="009B5AA4">
        <w:rPr>
          <w:rFonts w:ascii="Arial Narrow" w:hAnsi="Arial Narrow"/>
          <w:b/>
          <w:sz w:val="22"/>
          <w:szCs w:val="22"/>
        </w:rPr>
        <w:t>D</w:t>
      </w:r>
      <w:r w:rsidR="009B5AA4" w:rsidRPr="006E6DDC">
        <w:rPr>
          <w:rFonts w:ascii="Arial Narrow" w:hAnsi="Arial Narrow"/>
          <w:b/>
          <w:sz w:val="22"/>
          <w:szCs w:val="22"/>
        </w:rPr>
        <w:t xml:space="preserve">ireito de </w:t>
      </w:r>
      <w:r w:rsidR="009B5AA4">
        <w:rPr>
          <w:rFonts w:ascii="Arial Narrow" w:hAnsi="Arial Narrow"/>
          <w:b/>
          <w:sz w:val="22"/>
          <w:szCs w:val="22"/>
        </w:rPr>
        <w:t>U</w:t>
      </w:r>
      <w:r w:rsidR="009B5AA4" w:rsidRPr="006E6DDC">
        <w:rPr>
          <w:rFonts w:ascii="Arial Narrow" w:hAnsi="Arial Narrow"/>
          <w:b/>
          <w:sz w:val="22"/>
          <w:szCs w:val="22"/>
        </w:rPr>
        <w:t xml:space="preserve">so </w:t>
      </w:r>
      <w:r w:rsidR="009B5AA4">
        <w:rPr>
          <w:rFonts w:ascii="Arial Narrow" w:hAnsi="Arial Narrow"/>
          <w:b/>
          <w:sz w:val="22"/>
          <w:szCs w:val="22"/>
        </w:rPr>
        <w:t>T</w:t>
      </w:r>
      <w:r w:rsidR="009B5AA4" w:rsidRPr="006E6DDC">
        <w:rPr>
          <w:rFonts w:ascii="Arial Narrow" w:hAnsi="Arial Narrow"/>
          <w:b/>
          <w:sz w:val="22"/>
          <w:szCs w:val="22"/>
        </w:rPr>
        <w:t xml:space="preserve">emporário de </w:t>
      </w:r>
      <w:r w:rsidR="009B5AA4">
        <w:rPr>
          <w:rFonts w:ascii="Arial Narrow" w:hAnsi="Arial Narrow"/>
          <w:b/>
          <w:sz w:val="22"/>
          <w:szCs w:val="22"/>
        </w:rPr>
        <w:t>S</w:t>
      </w:r>
      <w:r w:rsidR="009B5AA4" w:rsidRPr="006E6DDC">
        <w:rPr>
          <w:rFonts w:ascii="Arial Narrow" w:hAnsi="Arial Narrow"/>
          <w:b/>
          <w:sz w:val="22"/>
          <w:szCs w:val="22"/>
        </w:rPr>
        <w:t xml:space="preserve">istemas </w:t>
      </w:r>
      <w:r w:rsidR="009B5AA4">
        <w:rPr>
          <w:rFonts w:ascii="Arial Narrow" w:hAnsi="Arial Narrow"/>
          <w:b/>
          <w:sz w:val="22"/>
          <w:szCs w:val="22"/>
        </w:rPr>
        <w:t>I</w:t>
      </w:r>
      <w:r w:rsidR="009B5AA4" w:rsidRPr="006E6DDC">
        <w:rPr>
          <w:rFonts w:ascii="Arial Narrow" w:hAnsi="Arial Narrow"/>
          <w:b/>
          <w:sz w:val="22"/>
          <w:szCs w:val="22"/>
        </w:rPr>
        <w:t xml:space="preserve">ntegrados nos </w:t>
      </w:r>
      <w:r w:rsidR="009B5AA4">
        <w:rPr>
          <w:rFonts w:ascii="Arial Narrow" w:hAnsi="Arial Narrow"/>
          <w:b/>
          <w:sz w:val="22"/>
          <w:szCs w:val="22"/>
        </w:rPr>
        <w:t>M</w:t>
      </w:r>
      <w:r w:rsidR="009B5AA4" w:rsidRPr="006E6DDC">
        <w:rPr>
          <w:rFonts w:ascii="Arial Narrow" w:hAnsi="Arial Narrow"/>
          <w:b/>
          <w:sz w:val="22"/>
          <w:szCs w:val="22"/>
        </w:rPr>
        <w:t xml:space="preserve">ódulos </w:t>
      </w:r>
      <w:r w:rsidR="009B5AA4">
        <w:rPr>
          <w:rFonts w:ascii="Arial Narrow" w:hAnsi="Arial Narrow"/>
          <w:b/>
          <w:sz w:val="22"/>
          <w:szCs w:val="22"/>
        </w:rPr>
        <w:t>O</w:t>
      </w:r>
      <w:r w:rsidR="009B5AA4" w:rsidRPr="006E6DDC">
        <w:rPr>
          <w:rFonts w:ascii="Arial Narrow" w:hAnsi="Arial Narrow"/>
          <w:b/>
          <w:sz w:val="22"/>
          <w:szCs w:val="22"/>
        </w:rPr>
        <w:t xml:space="preserve">rçamentário, </w:t>
      </w:r>
      <w:r w:rsidR="009B5AA4">
        <w:rPr>
          <w:rFonts w:ascii="Arial Narrow" w:hAnsi="Arial Narrow"/>
          <w:b/>
          <w:sz w:val="22"/>
          <w:szCs w:val="22"/>
        </w:rPr>
        <w:t>F</w:t>
      </w:r>
      <w:r w:rsidR="009B5AA4" w:rsidRPr="006E6DDC">
        <w:rPr>
          <w:rFonts w:ascii="Arial Narrow" w:hAnsi="Arial Narrow"/>
          <w:b/>
          <w:sz w:val="22"/>
          <w:szCs w:val="22"/>
        </w:rPr>
        <w:t xml:space="preserve">inanceiro e </w:t>
      </w:r>
      <w:r w:rsidR="009B5AA4">
        <w:rPr>
          <w:rFonts w:ascii="Arial Narrow" w:hAnsi="Arial Narrow"/>
          <w:b/>
          <w:sz w:val="22"/>
          <w:szCs w:val="22"/>
        </w:rPr>
        <w:t>A</w:t>
      </w:r>
      <w:r w:rsidR="009B5AA4" w:rsidRPr="006E6DDC">
        <w:rPr>
          <w:rFonts w:ascii="Arial Narrow" w:hAnsi="Arial Narrow"/>
          <w:b/>
          <w:sz w:val="22"/>
          <w:szCs w:val="22"/>
        </w:rPr>
        <w:t xml:space="preserve">dministrativo </w:t>
      </w:r>
      <w:r w:rsidR="009B5AA4">
        <w:rPr>
          <w:rFonts w:ascii="Arial Narrow" w:hAnsi="Arial Narrow"/>
          <w:b/>
          <w:sz w:val="22"/>
          <w:szCs w:val="22"/>
        </w:rPr>
        <w:t xml:space="preserve">em Atendimento a Prefeitura Municipal de São Sebastião da Bela Vista (MG), </w:t>
      </w:r>
      <w:r w:rsidRPr="006E6DDC">
        <w:rPr>
          <w:rFonts w:ascii="Arial Narrow" w:hAnsi="Arial Narrow"/>
          <w:b/>
          <w:sz w:val="22"/>
          <w:szCs w:val="22"/>
        </w:rPr>
        <w:t>(conforme termo de referência).</w:t>
      </w:r>
    </w:p>
    <w:p w14:paraId="4A03C39F" w14:textId="77777777" w:rsidR="00776570" w:rsidRPr="006E6DDC" w:rsidRDefault="00776570" w:rsidP="00776570">
      <w:pPr>
        <w:spacing w:after="120"/>
        <w:jc w:val="both"/>
        <w:rPr>
          <w:rFonts w:ascii="Arial Narrow" w:hAnsi="Arial Narrow"/>
          <w:b/>
          <w:bCs/>
          <w:sz w:val="22"/>
          <w:szCs w:val="22"/>
        </w:rPr>
      </w:pPr>
      <w:r w:rsidRPr="006E6DDC">
        <w:rPr>
          <w:rFonts w:ascii="Arial Narrow" w:hAnsi="Arial Narrow"/>
          <w:bCs/>
          <w:sz w:val="22"/>
          <w:szCs w:val="22"/>
        </w:rPr>
        <w:t>TIPO</w:t>
      </w:r>
      <w:r w:rsidRPr="006E6DDC">
        <w:rPr>
          <w:rFonts w:ascii="Arial Narrow" w:hAnsi="Arial Narrow"/>
          <w:b/>
          <w:bCs/>
          <w:sz w:val="22"/>
          <w:szCs w:val="22"/>
        </w:rPr>
        <w:t>: MENOR PREÇO GLOBAL</w:t>
      </w:r>
    </w:p>
    <w:p w14:paraId="0D749696" w14:textId="70901F84" w:rsidR="009C76DF" w:rsidRPr="006E6DDC" w:rsidRDefault="009C76DF" w:rsidP="009C76DF">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Modalidade:  PREGÃO PRESENCIAL</w:t>
      </w:r>
      <w:r w:rsidRPr="006E6DDC">
        <w:rPr>
          <w:rFonts w:ascii="Arial Narrow" w:hAnsi="Arial Narrow"/>
          <w:b/>
          <w:bCs/>
          <w:noProof/>
          <w:sz w:val="22"/>
          <w:szCs w:val="22"/>
        </w:rPr>
        <w:t xml:space="preserve">  nº  </w:t>
      </w:r>
      <w:r w:rsidR="00B1324E">
        <w:rPr>
          <w:rFonts w:ascii="Arial Narrow" w:hAnsi="Arial Narrow"/>
          <w:b/>
          <w:bCs/>
          <w:noProof/>
          <w:sz w:val="22"/>
          <w:szCs w:val="22"/>
        </w:rPr>
        <w:t>0026/2023</w:t>
      </w:r>
    </w:p>
    <w:p w14:paraId="4CC1BA94" w14:textId="463B81E7" w:rsidR="009C76DF" w:rsidRPr="006E6DDC" w:rsidRDefault="009C76DF" w:rsidP="009C76DF">
      <w:pPr>
        <w:autoSpaceDE w:val="0"/>
        <w:autoSpaceDN w:val="0"/>
        <w:adjustRightInd w:val="0"/>
        <w:jc w:val="both"/>
        <w:rPr>
          <w:rFonts w:ascii="Arial Narrow" w:hAnsi="Arial Narrow"/>
          <w:b/>
          <w:noProof/>
          <w:sz w:val="22"/>
          <w:szCs w:val="22"/>
        </w:rPr>
      </w:pPr>
      <w:r w:rsidRPr="006E6DDC">
        <w:rPr>
          <w:rFonts w:ascii="Arial Narrow" w:hAnsi="Arial Narrow"/>
          <w:b/>
          <w:noProof/>
          <w:sz w:val="22"/>
          <w:szCs w:val="22"/>
        </w:rPr>
        <w:t xml:space="preserve">Processo Administrativo n.º :  </w:t>
      </w:r>
      <w:r w:rsidR="00B1324E">
        <w:rPr>
          <w:rFonts w:ascii="Arial Narrow" w:hAnsi="Arial Narrow"/>
          <w:b/>
          <w:noProof/>
          <w:sz w:val="22"/>
          <w:szCs w:val="22"/>
        </w:rPr>
        <w:t>0181/2023</w:t>
      </w:r>
    </w:p>
    <w:p w14:paraId="3F1FA18C" w14:textId="77777777" w:rsidR="009C76DF" w:rsidRPr="006E6DDC" w:rsidRDefault="009C76DF" w:rsidP="009C76DF">
      <w:pPr>
        <w:autoSpaceDE w:val="0"/>
        <w:autoSpaceDN w:val="0"/>
        <w:adjustRightInd w:val="0"/>
        <w:jc w:val="both"/>
        <w:rPr>
          <w:rFonts w:ascii="Arial Narrow" w:hAnsi="Arial Narrow"/>
          <w:b/>
          <w:bCs/>
          <w:noProof/>
          <w:sz w:val="22"/>
          <w:szCs w:val="22"/>
        </w:rPr>
      </w:pPr>
    </w:p>
    <w:p w14:paraId="3B855346" w14:textId="77777777" w:rsidR="00776570" w:rsidRPr="006E6DDC" w:rsidRDefault="00776570" w:rsidP="00776570">
      <w:pPr>
        <w:spacing w:after="120"/>
        <w:jc w:val="both"/>
        <w:rPr>
          <w:rFonts w:ascii="Arial Narrow" w:hAnsi="Arial Narrow"/>
          <w:b/>
          <w:bCs/>
          <w:sz w:val="22"/>
          <w:szCs w:val="22"/>
        </w:rPr>
      </w:pPr>
      <w:r w:rsidRPr="006E6DDC">
        <w:rPr>
          <w:rFonts w:ascii="Arial Narrow" w:hAnsi="Arial Narrow"/>
          <w:b/>
          <w:bCs/>
          <w:sz w:val="22"/>
          <w:szCs w:val="22"/>
        </w:rPr>
        <w:t>Validade da Proposta: 60 dias</w:t>
      </w:r>
    </w:p>
    <w:p w14:paraId="04D86EFD" w14:textId="77777777" w:rsidR="00776570" w:rsidRPr="006E6DDC" w:rsidRDefault="00776570" w:rsidP="00776570">
      <w:pPr>
        <w:spacing w:after="120"/>
        <w:jc w:val="both"/>
        <w:rPr>
          <w:rFonts w:ascii="Arial Narrow" w:hAnsi="Arial Narrow"/>
          <w:b/>
          <w:bCs/>
          <w:sz w:val="22"/>
          <w:szCs w:val="22"/>
        </w:rPr>
      </w:pPr>
      <w:r w:rsidRPr="006E6DDC">
        <w:rPr>
          <w:rFonts w:ascii="Arial Narrow" w:hAnsi="Arial Narrow"/>
          <w:b/>
          <w:bCs/>
          <w:sz w:val="22"/>
          <w:szCs w:val="22"/>
        </w:rPr>
        <w:t>Prezados Senhores;</w:t>
      </w:r>
    </w:p>
    <w:p w14:paraId="7E26891E" w14:textId="77777777" w:rsidR="00776570" w:rsidRPr="006E6DDC" w:rsidRDefault="00776570" w:rsidP="00776570">
      <w:pPr>
        <w:spacing w:after="120"/>
        <w:jc w:val="both"/>
        <w:rPr>
          <w:rFonts w:ascii="Arial Narrow" w:hAnsi="Arial Narrow"/>
          <w:bCs/>
          <w:sz w:val="22"/>
          <w:szCs w:val="22"/>
        </w:rPr>
      </w:pPr>
      <w:r w:rsidRPr="006E6DDC">
        <w:rPr>
          <w:rFonts w:ascii="Arial Narrow" w:hAnsi="Arial Narrow"/>
          <w:bCs/>
          <w:sz w:val="22"/>
          <w:szCs w:val="22"/>
        </w:rPr>
        <w:t xml:space="preserve">Após analisarmos toda a documentação, constante da licitação supra referida, Edital e respectivo anexo e tomarmos conhecimento de suas condições, em nome da empresa................, com sede........, inscrita no CNPJ sob o nº .........., propomos executar sob nossa inteira responsabilidade, o objeto do </w:t>
      </w:r>
      <w:r w:rsidRPr="006E6DDC">
        <w:rPr>
          <w:rFonts w:ascii="Arial Narrow" w:hAnsi="Arial Narrow"/>
          <w:b/>
          <w:bCs/>
          <w:sz w:val="22"/>
          <w:szCs w:val="22"/>
        </w:rPr>
        <w:t xml:space="preserve">Edital do Pregão Presencial </w:t>
      </w:r>
      <w:r w:rsidRPr="006E6DDC">
        <w:rPr>
          <w:rFonts w:ascii="Arial Narrow" w:hAnsi="Arial Narrow"/>
          <w:bCs/>
          <w:sz w:val="22"/>
          <w:szCs w:val="22"/>
        </w:rPr>
        <w:t>nos temos previstos, pelo preço total</w:t>
      </w:r>
      <w:r w:rsidR="003F4387" w:rsidRPr="006E6DDC">
        <w:rPr>
          <w:rFonts w:ascii="Arial Narrow" w:hAnsi="Arial Narrow"/>
          <w:bCs/>
          <w:sz w:val="22"/>
          <w:szCs w:val="22"/>
        </w:rPr>
        <w:t>.</w:t>
      </w:r>
    </w:p>
    <w:p w14:paraId="2767405B" w14:textId="77777777" w:rsidR="0054130A" w:rsidRPr="006E6DDC" w:rsidRDefault="0054130A" w:rsidP="009C76DF">
      <w:pPr>
        <w:spacing w:after="120"/>
        <w:ind w:firstLine="708"/>
        <w:jc w:val="both"/>
        <w:rPr>
          <w:rFonts w:ascii="Arial Narrow" w:hAnsi="Arial Narrow"/>
          <w:bCs/>
          <w:sz w:val="22"/>
          <w:szCs w:val="22"/>
        </w:rPr>
      </w:pPr>
    </w:p>
    <w:tbl>
      <w:tblPr>
        <w:tblW w:w="9080" w:type="dxa"/>
        <w:tblCellMar>
          <w:left w:w="70" w:type="dxa"/>
          <w:right w:w="70" w:type="dxa"/>
        </w:tblCellMar>
        <w:tblLook w:val="04A0" w:firstRow="1" w:lastRow="0" w:firstColumn="1" w:lastColumn="0" w:noHBand="0" w:noVBand="1"/>
      </w:tblPr>
      <w:tblGrid>
        <w:gridCol w:w="960"/>
        <w:gridCol w:w="3340"/>
        <w:gridCol w:w="960"/>
        <w:gridCol w:w="1240"/>
        <w:gridCol w:w="1240"/>
        <w:gridCol w:w="1340"/>
      </w:tblGrid>
      <w:tr w:rsidR="0054130A" w:rsidRPr="006E6DDC" w14:paraId="4AD868A0" w14:textId="77777777" w:rsidTr="006A5C49">
        <w:trPr>
          <w:trHeight w:val="276"/>
        </w:trPr>
        <w:tc>
          <w:tcPr>
            <w:tcW w:w="9080"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F1CB1A9"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PREFEITURA MUNICIPAL DE SÃO SEBASTIÃO DA BELA VISTA/MG</w:t>
            </w:r>
          </w:p>
        </w:tc>
      </w:tr>
      <w:tr w:rsidR="0054130A" w:rsidRPr="006E6DDC" w14:paraId="102B9DAE" w14:textId="77777777" w:rsidTr="006A5C49">
        <w:trPr>
          <w:trHeight w:val="276"/>
        </w:trPr>
        <w:tc>
          <w:tcPr>
            <w:tcW w:w="9080" w:type="dxa"/>
            <w:gridSpan w:val="6"/>
            <w:vMerge/>
            <w:tcBorders>
              <w:top w:val="single" w:sz="8" w:space="0" w:color="auto"/>
              <w:left w:val="single" w:sz="8" w:space="0" w:color="auto"/>
              <w:bottom w:val="single" w:sz="8" w:space="0" w:color="000000"/>
              <w:right w:val="single" w:sz="8" w:space="0" w:color="000000"/>
            </w:tcBorders>
            <w:vAlign w:val="center"/>
            <w:hideMark/>
          </w:tcPr>
          <w:p w14:paraId="6B329FDC" w14:textId="77777777" w:rsidR="0054130A" w:rsidRPr="006E6DDC" w:rsidRDefault="0054130A" w:rsidP="006A5C49">
            <w:pPr>
              <w:rPr>
                <w:rFonts w:ascii="Arial Narrow" w:hAnsi="Arial Narrow"/>
                <w:b/>
                <w:bCs/>
                <w:color w:val="000000"/>
                <w:sz w:val="22"/>
                <w:szCs w:val="22"/>
              </w:rPr>
            </w:pPr>
          </w:p>
        </w:tc>
      </w:tr>
      <w:tr w:rsidR="0054130A" w:rsidRPr="006E6DDC" w14:paraId="24A01F4D" w14:textId="77777777" w:rsidTr="006A5C49">
        <w:trPr>
          <w:trHeight w:val="216"/>
        </w:trPr>
        <w:tc>
          <w:tcPr>
            <w:tcW w:w="960" w:type="dxa"/>
            <w:tcBorders>
              <w:top w:val="nil"/>
              <w:left w:val="nil"/>
              <w:bottom w:val="nil"/>
              <w:right w:val="nil"/>
            </w:tcBorders>
            <w:shd w:val="clear" w:color="auto" w:fill="auto"/>
            <w:noWrap/>
            <w:vAlign w:val="bottom"/>
            <w:hideMark/>
          </w:tcPr>
          <w:p w14:paraId="744CDF45"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441E49B6"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58FE9778"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A05B3F5"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07D57DEC"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244C77E4" w14:textId="77777777" w:rsidR="0054130A" w:rsidRPr="006E6DDC" w:rsidRDefault="0054130A" w:rsidP="006A5C49">
            <w:pPr>
              <w:jc w:val="center"/>
              <w:rPr>
                <w:rFonts w:ascii="Arial Narrow" w:hAnsi="Arial Narrow"/>
                <w:sz w:val="22"/>
                <w:szCs w:val="22"/>
              </w:rPr>
            </w:pPr>
          </w:p>
        </w:tc>
      </w:tr>
      <w:tr w:rsidR="0054130A" w:rsidRPr="006E6DDC" w14:paraId="276A185F"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DD8CAA"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ITEM 1 – IMPLANTAÇÃO / TREINAMENTO</w:t>
            </w:r>
          </w:p>
        </w:tc>
      </w:tr>
      <w:tr w:rsidR="0054130A" w:rsidRPr="006E6DDC" w14:paraId="31214FB0" w14:textId="77777777" w:rsidTr="006A5C49">
        <w:trPr>
          <w:trHeight w:val="204"/>
        </w:trPr>
        <w:tc>
          <w:tcPr>
            <w:tcW w:w="960" w:type="dxa"/>
            <w:tcBorders>
              <w:top w:val="nil"/>
              <w:left w:val="nil"/>
              <w:bottom w:val="nil"/>
              <w:right w:val="nil"/>
            </w:tcBorders>
            <w:shd w:val="clear" w:color="auto" w:fill="auto"/>
            <w:noWrap/>
            <w:vAlign w:val="bottom"/>
            <w:hideMark/>
          </w:tcPr>
          <w:p w14:paraId="2C35BA59"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43AA6E6"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92192BA"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806ED39"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CC75CBA"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673D2E2D" w14:textId="77777777" w:rsidR="0054130A" w:rsidRPr="006E6DDC" w:rsidRDefault="0054130A" w:rsidP="006A5C49">
            <w:pPr>
              <w:jc w:val="center"/>
              <w:rPr>
                <w:rFonts w:ascii="Arial Narrow" w:hAnsi="Arial Narrow"/>
                <w:sz w:val="22"/>
                <w:szCs w:val="22"/>
              </w:rPr>
            </w:pPr>
          </w:p>
        </w:tc>
      </w:tr>
      <w:tr w:rsidR="0054130A" w:rsidRPr="006E6DDC" w14:paraId="4B39D192"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AD68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304A65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46F869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340" w:type="dxa"/>
            <w:tcBorders>
              <w:top w:val="single" w:sz="4" w:space="0" w:color="auto"/>
              <w:left w:val="nil"/>
              <w:bottom w:val="nil"/>
              <w:right w:val="single" w:sz="4" w:space="0" w:color="auto"/>
            </w:tcBorders>
            <w:shd w:val="clear" w:color="auto" w:fill="auto"/>
            <w:vAlign w:val="center"/>
            <w:hideMark/>
          </w:tcPr>
          <w:p w14:paraId="058B474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54130A" w:rsidRPr="006E6DDC" w14:paraId="6D06E0A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29AE0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E05E9C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nil"/>
              <w:left w:val="nil"/>
              <w:bottom w:val="single" w:sz="4" w:space="0" w:color="auto"/>
              <w:right w:val="nil"/>
            </w:tcBorders>
            <w:shd w:val="clear" w:color="auto" w:fill="auto"/>
            <w:vAlign w:val="center"/>
            <w:hideMark/>
          </w:tcPr>
          <w:p w14:paraId="53E7649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9FB9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30E28C2C"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E50AB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CD8A9D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nil"/>
            </w:tcBorders>
            <w:shd w:val="clear" w:color="auto" w:fill="auto"/>
            <w:vAlign w:val="center"/>
            <w:hideMark/>
          </w:tcPr>
          <w:p w14:paraId="7EF80F5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D70867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6104196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2835C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7A3B2D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nil"/>
            </w:tcBorders>
            <w:shd w:val="clear" w:color="auto" w:fill="auto"/>
            <w:vAlign w:val="center"/>
            <w:hideMark/>
          </w:tcPr>
          <w:p w14:paraId="0E10A7B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FFEE78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2A0D5A6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4F609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138F7A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nil"/>
            </w:tcBorders>
            <w:shd w:val="clear" w:color="auto" w:fill="auto"/>
            <w:vAlign w:val="center"/>
            <w:hideMark/>
          </w:tcPr>
          <w:p w14:paraId="01811B6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104390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22993E1B"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523F9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75E6EB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nil"/>
            </w:tcBorders>
            <w:shd w:val="clear" w:color="auto" w:fill="auto"/>
            <w:vAlign w:val="center"/>
            <w:hideMark/>
          </w:tcPr>
          <w:p w14:paraId="3CC9C9F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4566CD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8FA1DC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F063C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030BE8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nil"/>
            </w:tcBorders>
            <w:shd w:val="clear" w:color="auto" w:fill="auto"/>
            <w:vAlign w:val="center"/>
            <w:hideMark/>
          </w:tcPr>
          <w:p w14:paraId="690B31C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D81006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3AD833E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544BF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2F2BD7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nil"/>
            </w:tcBorders>
            <w:shd w:val="clear" w:color="auto" w:fill="auto"/>
            <w:vAlign w:val="center"/>
            <w:hideMark/>
          </w:tcPr>
          <w:p w14:paraId="355C22F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AB69E0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2A0F64E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4CE15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76DA31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nil"/>
            </w:tcBorders>
            <w:shd w:val="clear" w:color="auto" w:fill="auto"/>
            <w:vAlign w:val="center"/>
            <w:hideMark/>
          </w:tcPr>
          <w:p w14:paraId="1415A29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D0A2A8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3B2471F"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9F9BA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5245C4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nil"/>
            </w:tcBorders>
            <w:shd w:val="clear" w:color="auto" w:fill="auto"/>
            <w:vAlign w:val="center"/>
            <w:hideMark/>
          </w:tcPr>
          <w:p w14:paraId="7EF498C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896291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474C09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5F30D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3E1E4B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nil"/>
            </w:tcBorders>
            <w:shd w:val="clear" w:color="auto" w:fill="auto"/>
            <w:vAlign w:val="center"/>
            <w:hideMark/>
          </w:tcPr>
          <w:p w14:paraId="0C0F882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AE669C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DEAC72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0C939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38770B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nil"/>
            </w:tcBorders>
            <w:shd w:val="clear" w:color="auto" w:fill="auto"/>
            <w:vAlign w:val="center"/>
            <w:hideMark/>
          </w:tcPr>
          <w:p w14:paraId="4DFCA47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03DCCE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3FFFD11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E7328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A896B0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Ponto Eletrônico</w:t>
            </w:r>
          </w:p>
        </w:tc>
        <w:tc>
          <w:tcPr>
            <w:tcW w:w="1240" w:type="dxa"/>
            <w:tcBorders>
              <w:top w:val="nil"/>
              <w:left w:val="nil"/>
              <w:bottom w:val="single" w:sz="4" w:space="0" w:color="auto"/>
              <w:right w:val="nil"/>
            </w:tcBorders>
            <w:shd w:val="clear" w:color="auto" w:fill="auto"/>
            <w:vAlign w:val="center"/>
            <w:hideMark/>
          </w:tcPr>
          <w:p w14:paraId="04DD036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DD7846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6EA1C98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053F7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86179F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Tributária</w:t>
            </w:r>
          </w:p>
        </w:tc>
        <w:tc>
          <w:tcPr>
            <w:tcW w:w="1240" w:type="dxa"/>
            <w:tcBorders>
              <w:top w:val="nil"/>
              <w:left w:val="nil"/>
              <w:bottom w:val="single" w:sz="4" w:space="0" w:color="auto"/>
              <w:right w:val="nil"/>
            </w:tcBorders>
            <w:shd w:val="clear" w:color="auto" w:fill="auto"/>
            <w:vAlign w:val="center"/>
            <w:hideMark/>
          </w:tcPr>
          <w:p w14:paraId="7E911DF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036BA9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15FEAA6F"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BC946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0974B4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Nota Fiscal Eletrônica</w:t>
            </w:r>
          </w:p>
        </w:tc>
        <w:tc>
          <w:tcPr>
            <w:tcW w:w="1240" w:type="dxa"/>
            <w:tcBorders>
              <w:top w:val="nil"/>
              <w:left w:val="nil"/>
              <w:bottom w:val="single" w:sz="4" w:space="0" w:color="auto"/>
              <w:right w:val="nil"/>
            </w:tcBorders>
            <w:shd w:val="clear" w:color="auto" w:fill="auto"/>
            <w:vAlign w:val="center"/>
            <w:hideMark/>
          </w:tcPr>
          <w:p w14:paraId="172EC9C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90027A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759F48C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DD199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E2BE20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Serviços Web</w:t>
            </w:r>
          </w:p>
        </w:tc>
        <w:tc>
          <w:tcPr>
            <w:tcW w:w="1240" w:type="dxa"/>
            <w:tcBorders>
              <w:top w:val="nil"/>
              <w:left w:val="nil"/>
              <w:bottom w:val="single" w:sz="4" w:space="0" w:color="auto"/>
              <w:right w:val="nil"/>
            </w:tcBorders>
            <w:shd w:val="clear" w:color="auto" w:fill="auto"/>
            <w:vAlign w:val="center"/>
            <w:hideMark/>
          </w:tcPr>
          <w:p w14:paraId="248B833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7355F8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7F06516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B8396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8803F4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de Cemitério</w:t>
            </w:r>
          </w:p>
        </w:tc>
        <w:tc>
          <w:tcPr>
            <w:tcW w:w="1240" w:type="dxa"/>
            <w:tcBorders>
              <w:top w:val="nil"/>
              <w:left w:val="nil"/>
              <w:bottom w:val="single" w:sz="4" w:space="0" w:color="auto"/>
              <w:right w:val="nil"/>
            </w:tcBorders>
            <w:shd w:val="clear" w:color="auto" w:fill="auto"/>
            <w:vAlign w:val="center"/>
            <w:hideMark/>
          </w:tcPr>
          <w:p w14:paraId="3B0751B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2D5CC2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D078EC1"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6ED19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66A4AA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nil"/>
            </w:tcBorders>
            <w:shd w:val="clear" w:color="auto" w:fill="auto"/>
            <w:vAlign w:val="center"/>
            <w:hideMark/>
          </w:tcPr>
          <w:p w14:paraId="56BF554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537E98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D90846E"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FC555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C637CB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Saúde Pública</w:t>
            </w:r>
          </w:p>
        </w:tc>
        <w:tc>
          <w:tcPr>
            <w:tcW w:w="1240" w:type="dxa"/>
            <w:tcBorders>
              <w:top w:val="nil"/>
              <w:left w:val="nil"/>
              <w:bottom w:val="single" w:sz="4" w:space="0" w:color="auto"/>
              <w:right w:val="nil"/>
            </w:tcBorders>
            <w:shd w:val="clear" w:color="auto" w:fill="auto"/>
            <w:vAlign w:val="center"/>
            <w:hideMark/>
          </w:tcPr>
          <w:p w14:paraId="7FB37D1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3D2158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BDDD0FB"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35462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2D0357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nil"/>
            </w:tcBorders>
            <w:shd w:val="clear" w:color="auto" w:fill="auto"/>
            <w:vAlign w:val="center"/>
            <w:hideMark/>
          </w:tcPr>
          <w:p w14:paraId="68A0933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33B7AA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762238C5"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7A70587"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7D8BC56F"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3332A5FF" w14:textId="77777777" w:rsidTr="006A5C49">
        <w:trPr>
          <w:trHeight w:val="216"/>
        </w:trPr>
        <w:tc>
          <w:tcPr>
            <w:tcW w:w="960" w:type="dxa"/>
            <w:tcBorders>
              <w:top w:val="nil"/>
              <w:left w:val="nil"/>
              <w:bottom w:val="nil"/>
              <w:right w:val="nil"/>
            </w:tcBorders>
            <w:shd w:val="clear" w:color="auto" w:fill="auto"/>
            <w:noWrap/>
            <w:vAlign w:val="bottom"/>
            <w:hideMark/>
          </w:tcPr>
          <w:p w14:paraId="19E8CABD"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12B6812A"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E85ED30"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2E94ED5"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B824014"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EE14576" w14:textId="77777777" w:rsidR="0054130A" w:rsidRPr="006E6DDC" w:rsidRDefault="0054130A" w:rsidP="006A5C49">
            <w:pPr>
              <w:jc w:val="center"/>
              <w:rPr>
                <w:rFonts w:ascii="Arial Narrow" w:hAnsi="Arial Narrow"/>
                <w:sz w:val="22"/>
                <w:szCs w:val="22"/>
              </w:rPr>
            </w:pPr>
          </w:p>
        </w:tc>
      </w:tr>
      <w:tr w:rsidR="0054130A" w:rsidRPr="006E6DDC" w14:paraId="4030B30E"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916F138"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2 – LOCAÇÃO DOS SISTEMAS </w:t>
            </w:r>
          </w:p>
        </w:tc>
      </w:tr>
      <w:tr w:rsidR="0054130A" w:rsidRPr="006E6DDC" w14:paraId="616CD805" w14:textId="77777777" w:rsidTr="006A5C49">
        <w:trPr>
          <w:trHeight w:val="204"/>
        </w:trPr>
        <w:tc>
          <w:tcPr>
            <w:tcW w:w="960" w:type="dxa"/>
            <w:tcBorders>
              <w:top w:val="nil"/>
              <w:left w:val="nil"/>
              <w:bottom w:val="nil"/>
              <w:right w:val="nil"/>
            </w:tcBorders>
            <w:shd w:val="clear" w:color="auto" w:fill="auto"/>
            <w:noWrap/>
            <w:vAlign w:val="bottom"/>
            <w:hideMark/>
          </w:tcPr>
          <w:p w14:paraId="27520564"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10A596FC"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3B9E0A3A"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8FB3441"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8106BA5"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8FE5E1A" w14:textId="77777777" w:rsidR="0054130A" w:rsidRPr="006E6DDC" w:rsidRDefault="0054130A" w:rsidP="006A5C49">
            <w:pPr>
              <w:jc w:val="center"/>
              <w:rPr>
                <w:rFonts w:ascii="Arial Narrow" w:hAnsi="Arial Narrow"/>
                <w:sz w:val="22"/>
                <w:szCs w:val="22"/>
              </w:rPr>
            </w:pPr>
          </w:p>
        </w:tc>
      </w:tr>
      <w:tr w:rsidR="0054130A" w:rsidRPr="006E6DDC" w14:paraId="53DCAE19"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82A1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7963418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D64A2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AE6F61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Un.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97A731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Unit.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99E2AC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54130A" w:rsidRPr="006E6DDC" w14:paraId="55F6295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0FD4B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lastRenderedPageBreak/>
              <w:t>1</w:t>
            </w:r>
          </w:p>
        </w:tc>
        <w:tc>
          <w:tcPr>
            <w:tcW w:w="3340" w:type="dxa"/>
            <w:tcBorders>
              <w:top w:val="nil"/>
              <w:left w:val="nil"/>
              <w:bottom w:val="single" w:sz="4" w:space="0" w:color="auto"/>
              <w:right w:val="single" w:sz="4" w:space="0" w:color="auto"/>
            </w:tcBorders>
            <w:shd w:val="clear" w:color="auto" w:fill="auto"/>
            <w:vAlign w:val="center"/>
            <w:hideMark/>
          </w:tcPr>
          <w:p w14:paraId="7E5F5B7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960" w:type="dxa"/>
            <w:tcBorders>
              <w:top w:val="nil"/>
              <w:left w:val="nil"/>
              <w:bottom w:val="single" w:sz="4" w:space="0" w:color="auto"/>
              <w:right w:val="single" w:sz="4" w:space="0" w:color="auto"/>
            </w:tcBorders>
            <w:shd w:val="clear" w:color="auto" w:fill="auto"/>
            <w:vAlign w:val="center"/>
            <w:hideMark/>
          </w:tcPr>
          <w:p w14:paraId="2B4419C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6E9CC5F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F63B88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FAAC93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5268A71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9C808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3340" w:type="dxa"/>
            <w:tcBorders>
              <w:top w:val="nil"/>
              <w:left w:val="nil"/>
              <w:bottom w:val="single" w:sz="4" w:space="0" w:color="auto"/>
              <w:right w:val="single" w:sz="4" w:space="0" w:color="auto"/>
            </w:tcBorders>
            <w:shd w:val="clear" w:color="auto" w:fill="auto"/>
            <w:vAlign w:val="center"/>
            <w:hideMark/>
          </w:tcPr>
          <w:p w14:paraId="11FB0B3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960" w:type="dxa"/>
            <w:tcBorders>
              <w:top w:val="nil"/>
              <w:left w:val="nil"/>
              <w:bottom w:val="single" w:sz="4" w:space="0" w:color="auto"/>
              <w:right w:val="single" w:sz="4" w:space="0" w:color="auto"/>
            </w:tcBorders>
            <w:shd w:val="clear" w:color="auto" w:fill="auto"/>
            <w:vAlign w:val="center"/>
            <w:hideMark/>
          </w:tcPr>
          <w:p w14:paraId="66EB015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609F732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60122F8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4B6585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1B33F12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DF569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3340" w:type="dxa"/>
            <w:tcBorders>
              <w:top w:val="nil"/>
              <w:left w:val="nil"/>
              <w:bottom w:val="single" w:sz="4" w:space="0" w:color="auto"/>
              <w:right w:val="single" w:sz="4" w:space="0" w:color="auto"/>
            </w:tcBorders>
            <w:shd w:val="clear" w:color="auto" w:fill="auto"/>
            <w:vAlign w:val="center"/>
            <w:hideMark/>
          </w:tcPr>
          <w:p w14:paraId="7A09463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960" w:type="dxa"/>
            <w:tcBorders>
              <w:top w:val="nil"/>
              <w:left w:val="nil"/>
              <w:bottom w:val="single" w:sz="4" w:space="0" w:color="auto"/>
              <w:right w:val="single" w:sz="4" w:space="0" w:color="auto"/>
            </w:tcBorders>
            <w:shd w:val="clear" w:color="auto" w:fill="auto"/>
            <w:vAlign w:val="center"/>
            <w:hideMark/>
          </w:tcPr>
          <w:p w14:paraId="50D71BF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6757F1D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33E5F0F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175B0DF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28AA3D6B"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B7745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42F7A55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960" w:type="dxa"/>
            <w:tcBorders>
              <w:top w:val="nil"/>
              <w:left w:val="nil"/>
              <w:bottom w:val="single" w:sz="4" w:space="0" w:color="auto"/>
              <w:right w:val="single" w:sz="4" w:space="0" w:color="auto"/>
            </w:tcBorders>
            <w:shd w:val="clear" w:color="auto" w:fill="auto"/>
            <w:vAlign w:val="center"/>
            <w:hideMark/>
          </w:tcPr>
          <w:p w14:paraId="318E019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FE0170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42DF8C0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150CD73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2D5D8309"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02E7D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588434B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960" w:type="dxa"/>
            <w:tcBorders>
              <w:top w:val="nil"/>
              <w:left w:val="nil"/>
              <w:bottom w:val="single" w:sz="4" w:space="0" w:color="auto"/>
              <w:right w:val="single" w:sz="4" w:space="0" w:color="auto"/>
            </w:tcBorders>
            <w:shd w:val="clear" w:color="auto" w:fill="auto"/>
            <w:vAlign w:val="center"/>
            <w:hideMark/>
          </w:tcPr>
          <w:p w14:paraId="62E7FB2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789A950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5D541E8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F24444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20436DAE"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78BF5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6E50787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960" w:type="dxa"/>
            <w:tcBorders>
              <w:top w:val="nil"/>
              <w:left w:val="nil"/>
              <w:bottom w:val="single" w:sz="4" w:space="0" w:color="auto"/>
              <w:right w:val="single" w:sz="4" w:space="0" w:color="auto"/>
            </w:tcBorders>
            <w:shd w:val="clear" w:color="auto" w:fill="auto"/>
            <w:vAlign w:val="center"/>
            <w:hideMark/>
          </w:tcPr>
          <w:p w14:paraId="202A58C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139BB0C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56D9221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2FD08B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7E687EB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D37DF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3340" w:type="dxa"/>
            <w:tcBorders>
              <w:top w:val="nil"/>
              <w:left w:val="nil"/>
              <w:bottom w:val="single" w:sz="4" w:space="0" w:color="auto"/>
              <w:right w:val="single" w:sz="4" w:space="0" w:color="auto"/>
            </w:tcBorders>
            <w:shd w:val="clear" w:color="auto" w:fill="auto"/>
            <w:vAlign w:val="center"/>
            <w:hideMark/>
          </w:tcPr>
          <w:p w14:paraId="2D94005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960" w:type="dxa"/>
            <w:tcBorders>
              <w:top w:val="nil"/>
              <w:left w:val="nil"/>
              <w:bottom w:val="single" w:sz="4" w:space="0" w:color="auto"/>
              <w:right w:val="single" w:sz="4" w:space="0" w:color="auto"/>
            </w:tcBorders>
            <w:shd w:val="clear" w:color="auto" w:fill="auto"/>
            <w:vAlign w:val="center"/>
            <w:hideMark/>
          </w:tcPr>
          <w:p w14:paraId="21DEB9E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788E2BF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1391E7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0752613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167124B8"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D1B12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3340" w:type="dxa"/>
            <w:tcBorders>
              <w:top w:val="nil"/>
              <w:left w:val="nil"/>
              <w:bottom w:val="single" w:sz="4" w:space="0" w:color="auto"/>
              <w:right w:val="single" w:sz="4" w:space="0" w:color="auto"/>
            </w:tcBorders>
            <w:shd w:val="clear" w:color="auto" w:fill="auto"/>
            <w:vAlign w:val="center"/>
            <w:hideMark/>
          </w:tcPr>
          <w:p w14:paraId="4C86A4E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960" w:type="dxa"/>
            <w:tcBorders>
              <w:top w:val="nil"/>
              <w:left w:val="nil"/>
              <w:bottom w:val="single" w:sz="4" w:space="0" w:color="auto"/>
              <w:right w:val="single" w:sz="4" w:space="0" w:color="auto"/>
            </w:tcBorders>
            <w:shd w:val="clear" w:color="auto" w:fill="auto"/>
            <w:vAlign w:val="center"/>
            <w:hideMark/>
          </w:tcPr>
          <w:p w14:paraId="6470E31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59C4095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50A8679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799E84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592DE151"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9A656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3340" w:type="dxa"/>
            <w:tcBorders>
              <w:top w:val="nil"/>
              <w:left w:val="nil"/>
              <w:bottom w:val="single" w:sz="4" w:space="0" w:color="auto"/>
              <w:right w:val="single" w:sz="4" w:space="0" w:color="auto"/>
            </w:tcBorders>
            <w:shd w:val="clear" w:color="auto" w:fill="auto"/>
            <w:vAlign w:val="center"/>
            <w:hideMark/>
          </w:tcPr>
          <w:p w14:paraId="77313A5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960" w:type="dxa"/>
            <w:tcBorders>
              <w:top w:val="nil"/>
              <w:left w:val="nil"/>
              <w:bottom w:val="single" w:sz="4" w:space="0" w:color="auto"/>
              <w:right w:val="single" w:sz="4" w:space="0" w:color="auto"/>
            </w:tcBorders>
            <w:shd w:val="clear" w:color="auto" w:fill="auto"/>
            <w:vAlign w:val="center"/>
            <w:hideMark/>
          </w:tcPr>
          <w:p w14:paraId="3697391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62756D4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4DEE6C2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EB6E2F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73383C6C"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29B41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3340" w:type="dxa"/>
            <w:tcBorders>
              <w:top w:val="nil"/>
              <w:left w:val="nil"/>
              <w:bottom w:val="single" w:sz="4" w:space="0" w:color="auto"/>
              <w:right w:val="single" w:sz="4" w:space="0" w:color="auto"/>
            </w:tcBorders>
            <w:shd w:val="clear" w:color="auto" w:fill="auto"/>
            <w:vAlign w:val="center"/>
            <w:hideMark/>
          </w:tcPr>
          <w:p w14:paraId="6AEFDEF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960" w:type="dxa"/>
            <w:tcBorders>
              <w:top w:val="nil"/>
              <w:left w:val="nil"/>
              <w:bottom w:val="single" w:sz="4" w:space="0" w:color="auto"/>
              <w:right w:val="single" w:sz="4" w:space="0" w:color="auto"/>
            </w:tcBorders>
            <w:shd w:val="clear" w:color="auto" w:fill="auto"/>
            <w:vAlign w:val="center"/>
            <w:hideMark/>
          </w:tcPr>
          <w:p w14:paraId="0F4A153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81D4E6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7549FD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484518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4991140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72E4A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3340" w:type="dxa"/>
            <w:tcBorders>
              <w:top w:val="nil"/>
              <w:left w:val="nil"/>
              <w:bottom w:val="single" w:sz="4" w:space="0" w:color="auto"/>
              <w:right w:val="single" w:sz="4" w:space="0" w:color="auto"/>
            </w:tcBorders>
            <w:shd w:val="clear" w:color="auto" w:fill="auto"/>
            <w:vAlign w:val="center"/>
            <w:hideMark/>
          </w:tcPr>
          <w:p w14:paraId="05BAF0C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960" w:type="dxa"/>
            <w:tcBorders>
              <w:top w:val="nil"/>
              <w:left w:val="nil"/>
              <w:bottom w:val="single" w:sz="4" w:space="0" w:color="auto"/>
              <w:right w:val="single" w:sz="4" w:space="0" w:color="auto"/>
            </w:tcBorders>
            <w:shd w:val="clear" w:color="auto" w:fill="auto"/>
            <w:vAlign w:val="center"/>
            <w:hideMark/>
          </w:tcPr>
          <w:p w14:paraId="6FB2C8E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38D2D10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AAA353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EC93F6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1893E07E"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BA155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3340" w:type="dxa"/>
            <w:tcBorders>
              <w:top w:val="nil"/>
              <w:left w:val="nil"/>
              <w:bottom w:val="single" w:sz="4" w:space="0" w:color="auto"/>
              <w:right w:val="single" w:sz="4" w:space="0" w:color="auto"/>
            </w:tcBorders>
            <w:shd w:val="clear" w:color="auto" w:fill="auto"/>
            <w:vAlign w:val="center"/>
            <w:hideMark/>
          </w:tcPr>
          <w:p w14:paraId="46D1079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Ponto Eletrônico</w:t>
            </w:r>
          </w:p>
        </w:tc>
        <w:tc>
          <w:tcPr>
            <w:tcW w:w="960" w:type="dxa"/>
            <w:tcBorders>
              <w:top w:val="nil"/>
              <w:left w:val="nil"/>
              <w:bottom w:val="single" w:sz="4" w:space="0" w:color="auto"/>
              <w:right w:val="single" w:sz="4" w:space="0" w:color="auto"/>
            </w:tcBorders>
            <w:shd w:val="clear" w:color="auto" w:fill="auto"/>
            <w:vAlign w:val="center"/>
            <w:hideMark/>
          </w:tcPr>
          <w:p w14:paraId="5C1DF28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03EE968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7311F00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1231B90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0609944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17F5E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3340" w:type="dxa"/>
            <w:tcBorders>
              <w:top w:val="nil"/>
              <w:left w:val="nil"/>
              <w:bottom w:val="single" w:sz="4" w:space="0" w:color="auto"/>
              <w:right w:val="single" w:sz="4" w:space="0" w:color="auto"/>
            </w:tcBorders>
            <w:shd w:val="clear" w:color="auto" w:fill="auto"/>
            <w:vAlign w:val="center"/>
            <w:hideMark/>
          </w:tcPr>
          <w:p w14:paraId="3E4248C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Tributária</w:t>
            </w:r>
          </w:p>
        </w:tc>
        <w:tc>
          <w:tcPr>
            <w:tcW w:w="960" w:type="dxa"/>
            <w:tcBorders>
              <w:top w:val="nil"/>
              <w:left w:val="nil"/>
              <w:bottom w:val="single" w:sz="4" w:space="0" w:color="auto"/>
              <w:right w:val="single" w:sz="4" w:space="0" w:color="auto"/>
            </w:tcBorders>
            <w:shd w:val="clear" w:color="auto" w:fill="auto"/>
            <w:vAlign w:val="center"/>
            <w:hideMark/>
          </w:tcPr>
          <w:p w14:paraId="0FEE153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3BB0B78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57E442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809AB9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57D585D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8962D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14</w:t>
            </w:r>
          </w:p>
        </w:tc>
        <w:tc>
          <w:tcPr>
            <w:tcW w:w="3340" w:type="dxa"/>
            <w:tcBorders>
              <w:top w:val="nil"/>
              <w:left w:val="nil"/>
              <w:bottom w:val="single" w:sz="4" w:space="0" w:color="auto"/>
              <w:right w:val="single" w:sz="4" w:space="0" w:color="auto"/>
            </w:tcBorders>
            <w:shd w:val="clear" w:color="auto" w:fill="auto"/>
            <w:vAlign w:val="center"/>
            <w:hideMark/>
          </w:tcPr>
          <w:p w14:paraId="09A2D60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Nota Fiscal Eletrônica</w:t>
            </w:r>
          </w:p>
        </w:tc>
        <w:tc>
          <w:tcPr>
            <w:tcW w:w="960" w:type="dxa"/>
            <w:tcBorders>
              <w:top w:val="nil"/>
              <w:left w:val="nil"/>
              <w:bottom w:val="single" w:sz="4" w:space="0" w:color="auto"/>
              <w:right w:val="single" w:sz="4" w:space="0" w:color="auto"/>
            </w:tcBorders>
            <w:shd w:val="clear" w:color="auto" w:fill="auto"/>
            <w:vAlign w:val="center"/>
            <w:hideMark/>
          </w:tcPr>
          <w:p w14:paraId="46F8F22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576DA8F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24F6EDE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012AF2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079B4DE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7D594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15</w:t>
            </w:r>
          </w:p>
        </w:tc>
        <w:tc>
          <w:tcPr>
            <w:tcW w:w="3340" w:type="dxa"/>
            <w:tcBorders>
              <w:top w:val="nil"/>
              <w:left w:val="nil"/>
              <w:bottom w:val="single" w:sz="4" w:space="0" w:color="auto"/>
              <w:right w:val="single" w:sz="4" w:space="0" w:color="auto"/>
            </w:tcBorders>
            <w:shd w:val="clear" w:color="auto" w:fill="auto"/>
            <w:vAlign w:val="center"/>
            <w:hideMark/>
          </w:tcPr>
          <w:p w14:paraId="24D8065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Serviços Web</w:t>
            </w:r>
          </w:p>
        </w:tc>
        <w:tc>
          <w:tcPr>
            <w:tcW w:w="960" w:type="dxa"/>
            <w:tcBorders>
              <w:top w:val="nil"/>
              <w:left w:val="nil"/>
              <w:bottom w:val="single" w:sz="4" w:space="0" w:color="auto"/>
              <w:right w:val="single" w:sz="4" w:space="0" w:color="auto"/>
            </w:tcBorders>
            <w:shd w:val="clear" w:color="auto" w:fill="auto"/>
            <w:vAlign w:val="center"/>
            <w:hideMark/>
          </w:tcPr>
          <w:p w14:paraId="0E78EF6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5084550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7FBE998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E149B6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27F58DFF"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C07B42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16</w:t>
            </w:r>
          </w:p>
        </w:tc>
        <w:tc>
          <w:tcPr>
            <w:tcW w:w="3340" w:type="dxa"/>
            <w:tcBorders>
              <w:top w:val="nil"/>
              <w:left w:val="nil"/>
              <w:bottom w:val="single" w:sz="4" w:space="0" w:color="auto"/>
              <w:right w:val="single" w:sz="4" w:space="0" w:color="auto"/>
            </w:tcBorders>
            <w:shd w:val="clear" w:color="auto" w:fill="auto"/>
            <w:vAlign w:val="center"/>
            <w:hideMark/>
          </w:tcPr>
          <w:p w14:paraId="7E9779A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de Cemitério</w:t>
            </w:r>
          </w:p>
        </w:tc>
        <w:tc>
          <w:tcPr>
            <w:tcW w:w="960" w:type="dxa"/>
            <w:tcBorders>
              <w:top w:val="nil"/>
              <w:left w:val="nil"/>
              <w:bottom w:val="single" w:sz="4" w:space="0" w:color="auto"/>
              <w:right w:val="single" w:sz="4" w:space="0" w:color="auto"/>
            </w:tcBorders>
            <w:shd w:val="clear" w:color="auto" w:fill="auto"/>
            <w:vAlign w:val="center"/>
            <w:hideMark/>
          </w:tcPr>
          <w:p w14:paraId="1423307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50750F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24BA311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15F9B73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1B52AD5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55362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17</w:t>
            </w:r>
          </w:p>
        </w:tc>
        <w:tc>
          <w:tcPr>
            <w:tcW w:w="3340" w:type="dxa"/>
            <w:tcBorders>
              <w:top w:val="nil"/>
              <w:left w:val="nil"/>
              <w:bottom w:val="single" w:sz="4" w:space="0" w:color="auto"/>
              <w:right w:val="single" w:sz="4" w:space="0" w:color="auto"/>
            </w:tcBorders>
            <w:shd w:val="clear" w:color="auto" w:fill="auto"/>
            <w:vAlign w:val="center"/>
            <w:hideMark/>
          </w:tcPr>
          <w:p w14:paraId="6A0B005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Processoss</w:t>
            </w:r>
          </w:p>
        </w:tc>
        <w:tc>
          <w:tcPr>
            <w:tcW w:w="960" w:type="dxa"/>
            <w:tcBorders>
              <w:top w:val="nil"/>
              <w:left w:val="nil"/>
              <w:bottom w:val="single" w:sz="4" w:space="0" w:color="auto"/>
              <w:right w:val="single" w:sz="4" w:space="0" w:color="auto"/>
            </w:tcBorders>
            <w:shd w:val="clear" w:color="auto" w:fill="auto"/>
            <w:vAlign w:val="center"/>
            <w:hideMark/>
          </w:tcPr>
          <w:p w14:paraId="431997D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47E426A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16AC541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C23251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0D35ACF8"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CF945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18</w:t>
            </w:r>
          </w:p>
        </w:tc>
        <w:tc>
          <w:tcPr>
            <w:tcW w:w="3340" w:type="dxa"/>
            <w:tcBorders>
              <w:top w:val="nil"/>
              <w:left w:val="nil"/>
              <w:bottom w:val="single" w:sz="4" w:space="0" w:color="auto"/>
              <w:right w:val="single" w:sz="4" w:space="0" w:color="auto"/>
            </w:tcBorders>
            <w:shd w:val="clear" w:color="auto" w:fill="auto"/>
            <w:vAlign w:val="center"/>
            <w:hideMark/>
          </w:tcPr>
          <w:p w14:paraId="2F7A322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Saúde Pública</w:t>
            </w:r>
          </w:p>
        </w:tc>
        <w:tc>
          <w:tcPr>
            <w:tcW w:w="960" w:type="dxa"/>
            <w:tcBorders>
              <w:top w:val="nil"/>
              <w:left w:val="nil"/>
              <w:bottom w:val="single" w:sz="4" w:space="0" w:color="auto"/>
              <w:right w:val="single" w:sz="4" w:space="0" w:color="auto"/>
            </w:tcBorders>
            <w:shd w:val="clear" w:color="auto" w:fill="auto"/>
            <w:vAlign w:val="center"/>
            <w:hideMark/>
          </w:tcPr>
          <w:p w14:paraId="7DE3FC7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E59D87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47D3437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0ED1444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3B68152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3950A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19</w:t>
            </w:r>
          </w:p>
        </w:tc>
        <w:tc>
          <w:tcPr>
            <w:tcW w:w="3340" w:type="dxa"/>
            <w:tcBorders>
              <w:top w:val="nil"/>
              <w:left w:val="nil"/>
              <w:bottom w:val="single" w:sz="4" w:space="0" w:color="auto"/>
              <w:right w:val="single" w:sz="4" w:space="0" w:color="auto"/>
            </w:tcBorders>
            <w:shd w:val="clear" w:color="auto" w:fill="auto"/>
            <w:vAlign w:val="center"/>
            <w:hideMark/>
          </w:tcPr>
          <w:p w14:paraId="34D7F71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960" w:type="dxa"/>
            <w:tcBorders>
              <w:top w:val="nil"/>
              <w:left w:val="nil"/>
              <w:bottom w:val="single" w:sz="4" w:space="0" w:color="auto"/>
              <w:right w:val="single" w:sz="4" w:space="0" w:color="auto"/>
            </w:tcBorders>
            <w:shd w:val="clear" w:color="auto" w:fill="auto"/>
            <w:vAlign w:val="center"/>
            <w:hideMark/>
          </w:tcPr>
          <w:p w14:paraId="5C2F718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322C35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7AC0FF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EEDFF4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3598DE65"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2FF32AF"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240" w:type="dxa"/>
            <w:tcBorders>
              <w:top w:val="nil"/>
              <w:left w:val="nil"/>
              <w:bottom w:val="single" w:sz="4" w:space="0" w:color="auto"/>
              <w:right w:val="single" w:sz="4" w:space="0" w:color="auto"/>
            </w:tcBorders>
            <w:shd w:val="clear" w:color="auto" w:fill="auto"/>
            <w:vAlign w:val="center"/>
            <w:hideMark/>
          </w:tcPr>
          <w:p w14:paraId="3348370C"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c>
          <w:tcPr>
            <w:tcW w:w="1340" w:type="dxa"/>
            <w:tcBorders>
              <w:top w:val="nil"/>
              <w:left w:val="nil"/>
              <w:bottom w:val="single" w:sz="4" w:space="0" w:color="auto"/>
              <w:right w:val="single" w:sz="4" w:space="0" w:color="auto"/>
            </w:tcBorders>
            <w:shd w:val="clear" w:color="auto" w:fill="auto"/>
            <w:vAlign w:val="center"/>
            <w:hideMark/>
          </w:tcPr>
          <w:p w14:paraId="7474882B"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0560D553" w14:textId="77777777" w:rsidTr="006A5C49">
        <w:trPr>
          <w:trHeight w:val="216"/>
        </w:trPr>
        <w:tc>
          <w:tcPr>
            <w:tcW w:w="960" w:type="dxa"/>
            <w:tcBorders>
              <w:top w:val="nil"/>
              <w:left w:val="nil"/>
              <w:bottom w:val="nil"/>
              <w:right w:val="nil"/>
            </w:tcBorders>
            <w:shd w:val="clear" w:color="auto" w:fill="auto"/>
            <w:noWrap/>
            <w:vAlign w:val="bottom"/>
            <w:hideMark/>
          </w:tcPr>
          <w:p w14:paraId="44989D6F"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DDC95E0"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026E7118"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1F55A77"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C9C82A4"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B4C9E47" w14:textId="77777777" w:rsidR="0054130A" w:rsidRPr="006E6DDC" w:rsidRDefault="0054130A" w:rsidP="006A5C49">
            <w:pPr>
              <w:jc w:val="center"/>
              <w:rPr>
                <w:rFonts w:ascii="Arial Narrow" w:hAnsi="Arial Narrow"/>
                <w:sz w:val="22"/>
                <w:szCs w:val="22"/>
              </w:rPr>
            </w:pPr>
          </w:p>
        </w:tc>
      </w:tr>
      <w:tr w:rsidR="0054130A" w:rsidRPr="006E6DDC" w14:paraId="504ADFF4"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E48839"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3 – CUSTOMIZAÇÃO DO SOFTWARE </w:t>
            </w:r>
          </w:p>
        </w:tc>
      </w:tr>
      <w:tr w:rsidR="0054130A" w:rsidRPr="006E6DDC" w14:paraId="5CAE5875" w14:textId="77777777" w:rsidTr="006A5C49">
        <w:trPr>
          <w:trHeight w:val="204"/>
        </w:trPr>
        <w:tc>
          <w:tcPr>
            <w:tcW w:w="960" w:type="dxa"/>
            <w:tcBorders>
              <w:top w:val="nil"/>
              <w:left w:val="nil"/>
              <w:bottom w:val="nil"/>
              <w:right w:val="nil"/>
            </w:tcBorders>
            <w:shd w:val="clear" w:color="auto" w:fill="auto"/>
            <w:noWrap/>
            <w:vAlign w:val="bottom"/>
            <w:hideMark/>
          </w:tcPr>
          <w:p w14:paraId="637E672F"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03496439"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319692A2"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88425F8"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00B19921"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84C282F" w14:textId="77777777" w:rsidR="0054130A" w:rsidRPr="006E6DDC" w:rsidRDefault="0054130A" w:rsidP="006A5C49">
            <w:pPr>
              <w:jc w:val="center"/>
              <w:rPr>
                <w:rFonts w:ascii="Arial Narrow" w:hAnsi="Arial Narrow"/>
                <w:sz w:val="22"/>
                <w:szCs w:val="22"/>
              </w:rPr>
            </w:pPr>
          </w:p>
        </w:tc>
      </w:tr>
      <w:tr w:rsidR="0054130A" w:rsidRPr="006E6DDC" w14:paraId="74F1FFA2"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46D7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E67B2A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B3DEE1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340" w:type="dxa"/>
            <w:tcBorders>
              <w:top w:val="single" w:sz="4" w:space="0" w:color="auto"/>
              <w:left w:val="nil"/>
              <w:bottom w:val="nil"/>
              <w:right w:val="single" w:sz="4" w:space="0" w:color="auto"/>
            </w:tcBorders>
            <w:shd w:val="clear" w:color="auto" w:fill="auto"/>
            <w:vAlign w:val="center"/>
            <w:hideMark/>
          </w:tcPr>
          <w:p w14:paraId="61E3A30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54130A" w:rsidRPr="006E6DDC" w14:paraId="09DA278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E8DD9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A8AC24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nil"/>
              <w:left w:val="nil"/>
              <w:bottom w:val="single" w:sz="4" w:space="0" w:color="auto"/>
              <w:right w:val="nil"/>
            </w:tcBorders>
            <w:shd w:val="clear" w:color="auto" w:fill="auto"/>
            <w:vAlign w:val="center"/>
            <w:hideMark/>
          </w:tcPr>
          <w:p w14:paraId="784CDDE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93D1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1E7031A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2B1D0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E05EEE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nil"/>
            </w:tcBorders>
            <w:shd w:val="clear" w:color="auto" w:fill="auto"/>
            <w:vAlign w:val="center"/>
            <w:hideMark/>
          </w:tcPr>
          <w:p w14:paraId="04AB382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7965CB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16224CF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2C89B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4ACDD7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nil"/>
            </w:tcBorders>
            <w:shd w:val="clear" w:color="auto" w:fill="auto"/>
            <w:vAlign w:val="center"/>
            <w:hideMark/>
          </w:tcPr>
          <w:p w14:paraId="66BA0FB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AF9399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72EF9FC"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EF58A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529C07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nil"/>
            </w:tcBorders>
            <w:shd w:val="clear" w:color="auto" w:fill="auto"/>
            <w:vAlign w:val="center"/>
            <w:hideMark/>
          </w:tcPr>
          <w:p w14:paraId="6DCA348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14D227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CBE165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38DD1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087791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nil"/>
            </w:tcBorders>
            <w:shd w:val="clear" w:color="auto" w:fill="auto"/>
            <w:vAlign w:val="center"/>
            <w:hideMark/>
          </w:tcPr>
          <w:p w14:paraId="383D377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F86AD9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169D01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6B6F4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B97E92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nil"/>
            </w:tcBorders>
            <w:shd w:val="clear" w:color="auto" w:fill="auto"/>
            <w:vAlign w:val="center"/>
            <w:hideMark/>
          </w:tcPr>
          <w:p w14:paraId="0DD9582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617FDA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57C3EED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60206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9C8BFE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nil"/>
            </w:tcBorders>
            <w:shd w:val="clear" w:color="auto" w:fill="auto"/>
            <w:vAlign w:val="center"/>
            <w:hideMark/>
          </w:tcPr>
          <w:p w14:paraId="5577C82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F457C7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65CEC11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AD93D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80D05E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nil"/>
            </w:tcBorders>
            <w:shd w:val="clear" w:color="auto" w:fill="auto"/>
            <w:vAlign w:val="center"/>
            <w:hideMark/>
          </w:tcPr>
          <w:p w14:paraId="16A9541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90C3EB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84CF85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D20AE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FFA578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nil"/>
            </w:tcBorders>
            <w:shd w:val="clear" w:color="auto" w:fill="auto"/>
            <w:vAlign w:val="center"/>
            <w:hideMark/>
          </w:tcPr>
          <w:p w14:paraId="21FCB4A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6AC3A7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B7D6B6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DF481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FDC8BB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nil"/>
            </w:tcBorders>
            <w:shd w:val="clear" w:color="auto" w:fill="auto"/>
            <w:vAlign w:val="center"/>
            <w:hideMark/>
          </w:tcPr>
          <w:p w14:paraId="5AE7E52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D4E2F6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27B7A13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8DC78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B2C449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nil"/>
            </w:tcBorders>
            <w:shd w:val="clear" w:color="auto" w:fill="auto"/>
            <w:vAlign w:val="center"/>
            <w:hideMark/>
          </w:tcPr>
          <w:p w14:paraId="3C50E1D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5F51F1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7555032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B049E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80F8F4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Ponto Eletrônico</w:t>
            </w:r>
          </w:p>
        </w:tc>
        <w:tc>
          <w:tcPr>
            <w:tcW w:w="1240" w:type="dxa"/>
            <w:tcBorders>
              <w:top w:val="nil"/>
              <w:left w:val="nil"/>
              <w:bottom w:val="single" w:sz="4" w:space="0" w:color="auto"/>
              <w:right w:val="nil"/>
            </w:tcBorders>
            <w:shd w:val="clear" w:color="auto" w:fill="auto"/>
            <w:vAlign w:val="center"/>
            <w:hideMark/>
          </w:tcPr>
          <w:p w14:paraId="37F8CD1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EE0E8E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373B943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6698F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007967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Tributária</w:t>
            </w:r>
          </w:p>
        </w:tc>
        <w:tc>
          <w:tcPr>
            <w:tcW w:w="1240" w:type="dxa"/>
            <w:tcBorders>
              <w:top w:val="nil"/>
              <w:left w:val="nil"/>
              <w:bottom w:val="single" w:sz="4" w:space="0" w:color="auto"/>
              <w:right w:val="nil"/>
            </w:tcBorders>
            <w:shd w:val="clear" w:color="auto" w:fill="auto"/>
            <w:vAlign w:val="center"/>
            <w:hideMark/>
          </w:tcPr>
          <w:p w14:paraId="4E23754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156BA7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1A9C798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B1AB9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20FAC3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Nota Fiscal Eletrônica</w:t>
            </w:r>
          </w:p>
        </w:tc>
        <w:tc>
          <w:tcPr>
            <w:tcW w:w="1240" w:type="dxa"/>
            <w:tcBorders>
              <w:top w:val="nil"/>
              <w:left w:val="nil"/>
              <w:bottom w:val="single" w:sz="4" w:space="0" w:color="auto"/>
              <w:right w:val="nil"/>
            </w:tcBorders>
            <w:shd w:val="clear" w:color="auto" w:fill="auto"/>
            <w:vAlign w:val="center"/>
            <w:hideMark/>
          </w:tcPr>
          <w:p w14:paraId="3E4FCD2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67ED41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615C41CF"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EE5EA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6B2BC4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Serviços Web</w:t>
            </w:r>
          </w:p>
        </w:tc>
        <w:tc>
          <w:tcPr>
            <w:tcW w:w="1240" w:type="dxa"/>
            <w:tcBorders>
              <w:top w:val="nil"/>
              <w:left w:val="nil"/>
              <w:bottom w:val="single" w:sz="4" w:space="0" w:color="auto"/>
              <w:right w:val="nil"/>
            </w:tcBorders>
            <w:shd w:val="clear" w:color="auto" w:fill="auto"/>
            <w:vAlign w:val="center"/>
            <w:hideMark/>
          </w:tcPr>
          <w:p w14:paraId="41EE013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2B1FDA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712EAACA"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559C1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E52A5F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de Cemitério</w:t>
            </w:r>
          </w:p>
        </w:tc>
        <w:tc>
          <w:tcPr>
            <w:tcW w:w="1240" w:type="dxa"/>
            <w:tcBorders>
              <w:top w:val="nil"/>
              <w:left w:val="nil"/>
              <w:bottom w:val="single" w:sz="4" w:space="0" w:color="auto"/>
              <w:right w:val="nil"/>
            </w:tcBorders>
            <w:shd w:val="clear" w:color="auto" w:fill="auto"/>
            <w:vAlign w:val="center"/>
            <w:hideMark/>
          </w:tcPr>
          <w:p w14:paraId="13B55BE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F948E9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28825171"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5AFE3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BD7877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nil"/>
            </w:tcBorders>
            <w:shd w:val="clear" w:color="auto" w:fill="auto"/>
            <w:vAlign w:val="center"/>
            <w:hideMark/>
          </w:tcPr>
          <w:p w14:paraId="66754B0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CCD3BF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D6B0D1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7B264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179586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Saúde Pública</w:t>
            </w:r>
          </w:p>
        </w:tc>
        <w:tc>
          <w:tcPr>
            <w:tcW w:w="1240" w:type="dxa"/>
            <w:tcBorders>
              <w:top w:val="nil"/>
              <w:left w:val="nil"/>
              <w:bottom w:val="single" w:sz="4" w:space="0" w:color="auto"/>
              <w:right w:val="nil"/>
            </w:tcBorders>
            <w:shd w:val="clear" w:color="auto" w:fill="auto"/>
            <w:vAlign w:val="center"/>
            <w:hideMark/>
          </w:tcPr>
          <w:p w14:paraId="374127A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99A3EE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717CE21E"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E1EC8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C3C6B6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nil"/>
            </w:tcBorders>
            <w:shd w:val="clear" w:color="auto" w:fill="auto"/>
            <w:vAlign w:val="center"/>
            <w:hideMark/>
          </w:tcPr>
          <w:p w14:paraId="54F0751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7C952D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5F2ACAE"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EFB8013"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716D3762"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7315A561" w14:textId="77777777" w:rsidTr="006A5C49">
        <w:trPr>
          <w:trHeight w:val="216"/>
        </w:trPr>
        <w:tc>
          <w:tcPr>
            <w:tcW w:w="960" w:type="dxa"/>
            <w:tcBorders>
              <w:top w:val="nil"/>
              <w:left w:val="nil"/>
              <w:bottom w:val="nil"/>
              <w:right w:val="nil"/>
            </w:tcBorders>
            <w:shd w:val="clear" w:color="auto" w:fill="auto"/>
            <w:noWrap/>
            <w:vAlign w:val="bottom"/>
            <w:hideMark/>
          </w:tcPr>
          <w:p w14:paraId="49D74F46"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40915E1"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4B9956B1"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49FAB1A"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0C73E661"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5559DA39" w14:textId="77777777" w:rsidR="0054130A" w:rsidRPr="006E6DDC" w:rsidRDefault="0054130A" w:rsidP="006A5C49">
            <w:pPr>
              <w:jc w:val="center"/>
              <w:rPr>
                <w:rFonts w:ascii="Arial Narrow" w:hAnsi="Arial Narrow"/>
                <w:sz w:val="22"/>
                <w:szCs w:val="22"/>
              </w:rPr>
            </w:pPr>
          </w:p>
        </w:tc>
      </w:tr>
      <w:tr w:rsidR="0054130A" w:rsidRPr="006E6DDC" w14:paraId="7AD70325"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7670ED"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4 e 5 – TREINAMENTOS E ASSESSORIA TÉCNICA  </w:t>
            </w:r>
          </w:p>
        </w:tc>
      </w:tr>
      <w:tr w:rsidR="0054130A" w:rsidRPr="006E6DDC" w14:paraId="0ADCA2FC" w14:textId="77777777" w:rsidTr="006A5C49">
        <w:trPr>
          <w:trHeight w:val="204"/>
        </w:trPr>
        <w:tc>
          <w:tcPr>
            <w:tcW w:w="960" w:type="dxa"/>
            <w:tcBorders>
              <w:top w:val="nil"/>
              <w:left w:val="nil"/>
              <w:bottom w:val="nil"/>
              <w:right w:val="nil"/>
            </w:tcBorders>
            <w:shd w:val="clear" w:color="auto" w:fill="auto"/>
            <w:noWrap/>
            <w:vAlign w:val="bottom"/>
            <w:hideMark/>
          </w:tcPr>
          <w:p w14:paraId="25A0947C"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1C6D1E35"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212CA3D5"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895EE48"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AE31A12"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56BFD2E" w14:textId="77777777" w:rsidR="0054130A" w:rsidRPr="006E6DDC" w:rsidRDefault="0054130A" w:rsidP="006A5C49">
            <w:pPr>
              <w:jc w:val="center"/>
              <w:rPr>
                <w:rFonts w:ascii="Arial Narrow" w:hAnsi="Arial Narrow"/>
                <w:sz w:val="22"/>
                <w:szCs w:val="22"/>
              </w:rPr>
            </w:pPr>
          </w:p>
        </w:tc>
      </w:tr>
      <w:tr w:rsidR="0054130A" w:rsidRPr="006E6DDC" w14:paraId="6526AD3F" w14:textId="77777777" w:rsidTr="006A5C49">
        <w:trPr>
          <w:trHeight w:val="204"/>
        </w:trPr>
        <w:tc>
          <w:tcPr>
            <w:tcW w:w="4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6545C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lastRenderedPageBreak/>
              <w:t>TREINAMENTOS E ASSESSORIA TÉCNICA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132F84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Horas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B6A8CF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Unitário</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21AF824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54130A" w:rsidRPr="006E6DDC" w14:paraId="3496F13F"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D12B9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4E823AA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Contratada</w:t>
            </w:r>
          </w:p>
        </w:tc>
        <w:tc>
          <w:tcPr>
            <w:tcW w:w="960" w:type="dxa"/>
            <w:tcBorders>
              <w:top w:val="nil"/>
              <w:left w:val="nil"/>
              <w:bottom w:val="single" w:sz="4" w:space="0" w:color="auto"/>
              <w:right w:val="single" w:sz="4" w:space="0" w:color="auto"/>
            </w:tcBorders>
            <w:shd w:val="clear" w:color="auto" w:fill="auto"/>
            <w:vAlign w:val="center"/>
            <w:hideMark/>
          </w:tcPr>
          <w:p w14:paraId="75115A6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100</w:t>
            </w:r>
          </w:p>
        </w:tc>
        <w:tc>
          <w:tcPr>
            <w:tcW w:w="1240" w:type="dxa"/>
            <w:tcBorders>
              <w:top w:val="nil"/>
              <w:left w:val="nil"/>
              <w:bottom w:val="single" w:sz="4" w:space="0" w:color="auto"/>
              <w:right w:val="single" w:sz="4" w:space="0" w:color="auto"/>
            </w:tcBorders>
            <w:shd w:val="clear" w:color="auto" w:fill="auto"/>
            <w:vAlign w:val="center"/>
            <w:hideMark/>
          </w:tcPr>
          <w:p w14:paraId="35C7238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33AAA55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39647278"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B1DF8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4BD8BEC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Contratante</w:t>
            </w:r>
          </w:p>
        </w:tc>
        <w:tc>
          <w:tcPr>
            <w:tcW w:w="960" w:type="dxa"/>
            <w:tcBorders>
              <w:top w:val="nil"/>
              <w:left w:val="nil"/>
              <w:bottom w:val="single" w:sz="4" w:space="0" w:color="auto"/>
              <w:right w:val="single" w:sz="4" w:space="0" w:color="auto"/>
            </w:tcBorders>
            <w:shd w:val="clear" w:color="auto" w:fill="auto"/>
            <w:vAlign w:val="center"/>
            <w:hideMark/>
          </w:tcPr>
          <w:p w14:paraId="551C448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100</w:t>
            </w:r>
          </w:p>
        </w:tc>
        <w:tc>
          <w:tcPr>
            <w:tcW w:w="1240" w:type="dxa"/>
            <w:tcBorders>
              <w:top w:val="nil"/>
              <w:left w:val="nil"/>
              <w:bottom w:val="single" w:sz="4" w:space="0" w:color="auto"/>
              <w:right w:val="single" w:sz="4" w:space="0" w:color="auto"/>
            </w:tcBorders>
            <w:shd w:val="clear" w:color="auto" w:fill="auto"/>
            <w:vAlign w:val="center"/>
            <w:hideMark/>
          </w:tcPr>
          <w:p w14:paraId="387E575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61E8C1E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144FBB61"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884979"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2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7785AA"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08613D95" w14:textId="77777777" w:rsidTr="006A5C49">
        <w:trPr>
          <w:trHeight w:val="216"/>
        </w:trPr>
        <w:tc>
          <w:tcPr>
            <w:tcW w:w="960" w:type="dxa"/>
            <w:tcBorders>
              <w:top w:val="nil"/>
              <w:left w:val="nil"/>
              <w:bottom w:val="nil"/>
              <w:right w:val="nil"/>
            </w:tcBorders>
            <w:shd w:val="clear" w:color="auto" w:fill="auto"/>
            <w:noWrap/>
            <w:vAlign w:val="bottom"/>
            <w:hideMark/>
          </w:tcPr>
          <w:p w14:paraId="51D42BF0"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53A67CC3"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350D383B"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732FEC8"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A652635"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75779A24" w14:textId="77777777" w:rsidR="0054130A" w:rsidRPr="006E6DDC" w:rsidRDefault="0054130A" w:rsidP="006A5C49">
            <w:pPr>
              <w:jc w:val="center"/>
              <w:rPr>
                <w:rFonts w:ascii="Arial Narrow" w:hAnsi="Arial Narrow"/>
                <w:sz w:val="22"/>
                <w:szCs w:val="22"/>
              </w:rPr>
            </w:pPr>
          </w:p>
        </w:tc>
      </w:tr>
      <w:tr w:rsidR="0054130A" w:rsidRPr="006E6DDC" w14:paraId="0E125BE9"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844331"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ITEM 6 – DATACENTER DO SISTEMA</w:t>
            </w:r>
          </w:p>
        </w:tc>
      </w:tr>
      <w:tr w:rsidR="0054130A" w:rsidRPr="006E6DDC" w14:paraId="4411BBC4"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CBA7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0D69F8E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Relação do Serviço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57EFDC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3D9994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Un.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DDADDB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Unit.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077840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54130A" w:rsidRPr="006E6DDC" w14:paraId="04870583" w14:textId="77777777" w:rsidTr="006A5C49">
        <w:trPr>
          <w:trHeight w:val="6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5D2E4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4CC494E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Gestão e provimento de datacenter (gestão, disponibilidade, hospedagem, processamento, segurança)</w:t>
            </w:r>
          </w:p>
        </w:tc>
        <w:tc>
          <w:tcPr>
            <w:tcW w:w="960" w:type="dxa"/>
            <w:tcBorders>
              <w:top w:val="nil"/>
              <w:left w:val="nil"/>
              <w:bottom w:val="single" w:sz="4" w:space="0" w:color="auto"/>
              <w:right w:val="single" w:sz="4" w:space="0" w:color="auto"/>
            </w:tcBorders>
            <w:shd w:val="clear" w:color="auto" w:fill="auto"/>
            <w:vAlign w:val="center"/>
            <w:hideMark/>
          </w:tcPr>
          <w:p w14:paraId="2C92718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09197C8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noWrap/>
            <w:vAlign w:val="center"/>
            <w:hideMark/>
          </w:tcPr>
          <w:p w14:paraId="31CAAA3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center"/>
            <w:hideMark/>
          </w:tcPr>
          <w:p w14:paraId="46F01CA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656D626D"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EB2ED5"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2580" w:type="dxa"/>
            <w:gridSpan w:val="2"/>
            <w:tcBorders>
              <w:top w:val="nil"/>
              <w:left w:val="nil"/>
              <w:bottom w:val="single" w:sz="4" w:space="0" w:color="auto"/>
              <w:right w:val="single" w:sz="4" w:space="0" w:color="auto"/>
            </w:tcBorders>
            <w:shd w:val="clear" w:color="auto" w:fill="auto"/>
            <w:noWrap/>
            <w:vAlign w:val="center"/>
            <w:hideMark/>
          </w:tcPr>
          <w:p w14:paraId="3B707CB8"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3D79769A" w14:textId="77777777" w:rsidTr="006A5C49">
        <w:trPr>
          <w:trHeight w:val="204"/>
        </w:trPr>
        <w:tc>
          <w:tcPr>
            <w:tcW w:w="960" w:type="dxa"/>
            <w:tcBorders>
              <w:top w:val="nil"/>
              <w:left w:val="nil"/>
              <w:bottom w:val="nil"/>
              <w:right w:val="nil"/>
            </w:tcBorders>
            <w:shd w:val="clear" w:color="auto" w:fill="auto"/>
            <w:noWrap/>
            <w:vAlign w:val="bottom"/>
            <w:hideMark/>
          </w:tcPr>
          <w:p w14:paraId="3065E9A8"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50C1A7C0"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304D42CC"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F0861FB"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FA393CE"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616A1376" w14:textId="77777777" w:rsidR="0054130A" w:rsidRPr="006E6DDC" w:rsidRDefault="0054130A" w:rsidP="006A5C49">
            <w:pPr>
              <w:jc w:val="center"/>
              <w:rPr>
                <w:rFonts w:ascii="Arial Narrow" w:hAnsi="Arial Narrow"/>
                <w:sz w:val="22"/>
                <w:szCs w:val="22"/>
              </w:rPr>
            </w:pPr>
          </w:p>
        </w:tc>
      </w:tr>
      <w:tr w:rsidR="0054130A" w:rsidRPr="006E6DDC" w14:paraId="266DA4DE"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7B886"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TOTAL PREFEITURA MUNICIPAL DE SÃO SEBASTIÃO DA BELA VISTA/MG</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FEF0EE"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7076948F" w14:textId="77777777" w:rsidTr="006A5C49">
        <w:trPr>
          <w:trHeight w:val="204"/>
        </w:trPr>
        <w:tc>
          <w:tcPr>
            <w:tcW w:w="960" w:type="dxa"/>
            <w:tcBorders>
              <w:top w:val="nil"/>
              <w:left w:val="nil"/>
              <w:bottom w:val="nil"/>
              <w:right w:val="nil"/>
            </w:tcBorders>
            <w:shd w:val="clear" w:color="auto" w:fill="auto"/>
            <w:noWrap/>
            <w:vAlign w:val="bottom"/>
            <w:hideMark/>
          </w:tcPr>
          <w:p w14:paraId="575A9A49"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49DDC0DB"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5B3C5F55"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6222E8D"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8609590"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0C5693F3" w14:textId="77777777" w:rsidR="0054130A" w:rsidRPr="006E6DDC" w:rsidRDefault="0054130A" w:rsidP="006A5C49">
            <w:pPr>
              <w:jc w:val="center"/>
              <w:rPr>
                <w:rFonts w:ascii="Arial Narrow" w:hAnsi="Arial Narrow"/>
                <w:sz w:val="22"/>
                <w:szCs w:val="22"/>
              </w:rPr>
            </w:pPr>
          </w:p>
        </w:tc>
      </w:tr>
      <w:tr w:rsidR="0054130A" w:rsidRPr="006E6DDC" w14:paraId="167269FF" w14:textId="77777777" w:rsidTr="006A5C49">
        <w:trPr>
          <w:trHeight w:val="216"/>
        </w:trPr>
        <w:tc>
          <w:tcPr>
            <w:tcW w:w="960" w:type="dxa"/>
            <w:tcBorders>
              <w:top w:val="nil"/>
              <w:left w:val="nil"/>
              <w:bottom w:val="nil"/>
              <w:right w:val="nil"/>
            </w:tcBorders>
            <w:shd w:val="clear" w:color="auto" w:fill="auto"/>
            <w:noWrap/>
            <w:vAlign w:val="bottom"/>
            <w:hideMark/>
          </w:tcPr>
          <w:p w14:paraId="102E3680" w14:textId="77777777" w:rsidR="0054130A" w:rsidRPr="006E6DDC" w:rsidRDefault="0054130A" w:rsidP="006A5C49">
            <w:pPr>
              <w:jc w:val="center"/>
              <w:rPr>
                <w:rFonts w:ascii="Arial Narrow" w:hAnsi="Arial Narrow"/>
                <w:sz w:val="22"/>
                <w:szCs w:val="22"/>
              </w:rPr>
            </w:pPr>
          </w:p>
        </w:tc>
        <w:tc>
          <w:tcPr>
            <w:tcW w:w="3340" w:type="dxa"/>
            <w:tcBorders>
              <w:top w:val="nil"/>
              <w:left w:val="nil"/>
              <w:bottom w:val="nil"/>
              <w:right w:val="nil"/>
            </w:tcBorders>
            <w:shd w:val="clear" w:color="auto" w:fill="auto"/>
            <w:noWrap/>
            <w:vAlign w:val="bottom"/>
            <w:hideMark/>
          </w:tcPr>
          <w:p w14:paraId="57ED8C6A"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4F309606"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5F84404"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0560D24"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043070E" w14:textId="77777777" w:rsidR="0054130A" w:rsidRPr="006E6DDC" w:rsidRDefault="0054130A" w:rsidP="006A5C49">
            <w:pPr>
              <w:jc w:val="center"/>
              <w:rPr>
                <w:rFonts w:ascii="Arial Narrow" w:hAnsi="Arial Narrow"/>
                <w:sz w:val="22"/>
                <w:szCs w:val="22"/>
              </w:rPr>
            </w:pPr>
          </w:p>
        </w:tc>
      </w:tr>
      <w:tr w:rsidR="0054130A" w:rsidRPr="006E6DDC" w14:paraId="7C5A5E09" w14:textId="77777777" w:rsidTr="006A5C49">
        <w:trPr>
          <w:trHeight w:val="276"/>
        </w:trPr>
        <w:tc>
          <w:tcPr>
            <w:tcW w:w="9080"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E59212C"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CÂMARA MUNICIPAL DE SÃO SEBASTIÃO DA BELA VISTA/MG</w:t>
            </w:r>
          </w:p>
        </w:tc>
      </w:tr>
      <w:tr w:rsidR="0054130A" w:rsidRPr="006E6DDC" w14:paraId="0D77B030" w14:textId="77777777" w:rsidTr="006A5C49">
        <w:trPr>
          <w:trHeight w:val="276"/>
        </w:trPr>
        <w:tc>
          <w:tcPr>
            <w:tcW w:w="9080" w:type="dxa"/>
            <w:gridSpan w:val="6"/>
            <w:vMerge/>
            <w:tcBorders>
              <w:top w:val="single" w:sz="8" w:space="0" w:color="auto"/>
              <w:left w:val="single" w:sz="8" w:space="0" w:color="auto"/>
              <w:bottom w:val="single" w:sz="8" w:space="0" w:color="000000"/>
              <w:right w:val="single" w:sz="8" w:space="0" w:color="000000"/>
            </w:tcBorders>
            <w:vAlign w:val="center"/>
            <w:hideMark/>
          </w:tcPr>
          <w:p w14:paraId="31D6834B" w14:textId="77777777" w:rsidR="0054130A" w:rsidRPr="006E6DDC" w:rsidRDefault="0054130A" w:rsidP="006A5C49">
            <w:pPr>
              <w:rPr>
                <w:rFonts w:ascii="Arial Narrow" w:hAnsi="Arial Narrow"/>
                <w:b/>
                <w:bCs/>
                <w:color w:val="000000"/>
                <w:sz w:val="22"/>
                <w:szCs w:val="22"/>
              </w:rPr>
            </w:pPr>
          </w:p>
        </w:tc>
      </w:tr>
      <w:tr w:rsidR="0054130A" w:rsidRPr="006E6DDC" w14:paraId="187792F3" w14:textId="77777777" w:rsidTr="006A5C49">
        <w:trPr>
          <w:trHeight w:val="216"/>
        </w:trPr>
        <w:tc>
          <w:tcPr>
            <w:tcW w:w="960" w:type="dxa"/>
            <w:tcBorders>
              <w:top w:val="nil"/>
              <w:left w:val="nil"/>
              <w:bottom w:val="nil"/>
              <w:right w:val="nil"/>
            </w:tcBorders>
            <w:shd w:val="clear" w:color="auto" w:fill="auto"/>
            <w:noWrap/>
            <w:vAlign w:val="center"/>
            <w:hideMark/>
          </w:tcPr>
          <w:p w14:paraId="43AED00B"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center"/>
            <w:hideMark/>
          </w:tcPr>
          <w:p w14:paraId="24700F16"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center"/>
            <w:hideMark/>
          </w:tcPr>
          <w:p w14:paraId="79FF97B4"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5D6BD6FD"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0D2398D5"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center"/>
            <w:hideMark/>
          </w:tcPr>
          <w:p w14:paraId="29AACC97" w14:textId="77777777" w:rsidR="0054130A" w:rsidRPr="006E6DDC" w:rsidRDefault="0054130A" w:rsidP="006A5C49">
            <w:pPr>
              <w:jc w:val="center"/>
              <w:rPr>
                <w:rFonts w:ascii="Arial Narrow" w:hAnsi="Arial Narrow"/>
                <w:sz w:val="22"/>
                <w:szCs w:val="22"/>
              </w:rPr>
            </w:pPr>
          </w:p>
        </w:tc>
      </w:tr>
      <w:tr w:rsidR="0054130A" w:rsidRPr="006E6DDC" w14:paraId="35089A19"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4D42CD"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ITEM 1 – IMPLANTAÇÃO / TREINAMENTO</w:t>
            </w:r>
          </w:p>
        </w:tc>
      </w:tr>
      <w:tr w:rsidR="0054130A" w:rsidRPr="006E6DDC" w14:paraId="4234A9E5" w14:textId="77777777" w:rsidTr="006A5C49">
        <w:trPr>
          <w:trHeight w:val="204"/>
        </w:trPr>
        <w:tc>
          <w:tcPr>
            <w:tcW w:w="960" w:type="dxa"/>
            <w:tcBorders>
              <w:top w:val="nil"/>
              <w:left w:val="nil"/>
              <w:bottom w:val="nil"/>
              <w:right w:val="nil"/>
            </w:tcBorders>
            <w:shd w:val="clear" w:color="auto" w:fill="auto"/>
            <w:noWrap/>
            <w:vAlign w:val="center"/>
            <w:hideMark/>
          </w:tcPr>
          <w:p w14:paraId="260C92F1"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center"/>
            <w:hideMark/>
          </w:tcPr>
          <w:p w14:paraId="4B6DE391"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center"/>
            <w:hideMark/>
          </w:tcPr>
          <w:p w14:paraId="51C01E79"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525DD7E8"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7530B1D9"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center"/>
            <w:hideMark/>
          </w:tcPr>
          <w:p w14:paraId="6823D87A" w14:textId="77777777" w:rsidR="0054130A" w:rsidRPr="006E6DDC" w:rsidRDefault="0054130A" w:rsidP="006A5C49">
            <w:pPr>
              <w:jc w:val="center"/>
              <w:rPr>
                <w:rFonts w:ascii="Arial Narrow" w:hAnsi="Arial Narrow"/>
                <w:sz w:val="22"/>
                <w:szCs w:val="22"/>
              </w:rPr>
            </w:pPr>
          </w:p>
        </w:tc>
      </w:tr>
      <w:tr w:rsidR="0054130A" w:rsidRPr="006E6DDC" w14:paraId="4C4EF513"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68D6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E4BB91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A09110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8E0349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5688FC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1CC0E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6223AE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single" w:sz="4" w:space="0" w:color="auto"/>
            </w:tcBorders>
            <w:shd w:val="clear" w:color="auto" w:fill="auto"/>
            <w:vAlign w:val="center"/>
            <w:hideMark/>
          </w:tcPr>
          <w:p w14:paraId="2A3BBFD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13A51F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1FA17C2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5FE36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4A510F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single" w:sz="4" w:space="0" w:color="auto"/>
            </w:tcBorders>
            <w:shd w:val="clear" w:color="auto" w:fill="auto"/>
            <w:vAlign w:val="center"/>
            <w:hideMark/>
          </w:tcPr>
          <w:p w14:paraId="1B89707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2AC1B5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B7E93A1"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238ED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C2C06A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single" w:sz="4" w:space="0" w:color="auto"/>
            </w:tcBorders>
            <w:shd w:val="clear" w:color="auto" w:fill="auto"/>
            <w:vAlign w:val="center"/>
            <w:hideMark/>
          </w:tcPr>
          <w:p w14:paraId="60081D1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3251E9A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7704341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F22BA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28281C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single" w:sz="4" w:space="0" w:color="auto"/>
            </w:tcBorders>
            <w:shd w:val="clear" w:color="auto" w:fill="auto"/>
            <w:vAlign w:val="center"/>
            <w:hideMark/>
          </w:tcPr>
          <w:p w14:paraId="33B9D21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ABE710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6A5167C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4E9ED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E303AC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single" w:sz="4" w:space="0" w:color="auto"/>
            </w:tcBorders>
            <w:shd w:val="clear" w:color="auto" w:fill="auto"/>
            <w:vAlign w:val="center"/>
            <w:hideMark/>
          </w:tcPr>
          <w:p w14:paraId="3B4CBA3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98FBCF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73CF958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066C5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1784BC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single" w:sz="4" w:space="0" w:color="auto"/>
            </w:tcBorders>
            <w:shd w:val="clear" w:color="auto" w:fill="auto"/>
            <w:vAlign w:val="center"/>
            <w:hideMark/>
          </w:tcPr>
          <w:p w14:paraId="1EFF23C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3D0B412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19203AEA"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A7B7B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63F4AA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single" w:sz="4" w:space="0" w:color="auto"/>
            </w:tcBorders>
            <w:shd w:val="clear" w:color="auto" w:fill="auto"/>
            <w:vAlign w:val="center"/>
            <w:hideMark/>
          </w:tcPr>
          <w:p w14:paraId="651F056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21E8D5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7DA52D8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80D87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DFBE15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single" w:sz="4" w:space="0" w:color="auto"/>
            </w:tcBorders>
            <w:shd w:val="clear" w:color="auto" w:fill="auto"/>
            <w:vAlign w:val="center"/>
            <w:hideMark/>
          </w:tcPr>
          <w:p w14:paraId="2301416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236714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2CD7F20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D0615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934557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single" w:sz="4" w:space="0" w:color="auto"/>
            </w:tcBorders>
            <w:shd w:val="clear" w:color="auto" w:fill="auto"/>
            <w:vAlign w:val="center"/>
            <w:hideMark/>
          </w:tcPr>
          <w:p w14:paraId="37BEF1B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334D057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547162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6D1F8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C5E88B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single" w:sz="4" w:space="0" w:color="auto"/>
            </w:tcBorders>
            <w:shd w:val="clear" w:color="auto" w:fill="auto"/>
            <w:vAlign w:val="center"/>
            <w:hideMark/>
          </w:tcPr>
          <w:p w14:paraId="11AF508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DB0736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3680D43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29755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88753A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single" w:sz="4" w:space="0" w:color="auto"/>
            </w:tcBorders>
            <w:shd w:val="clear" w:color="auto" w:fill="auto"/>
            <w:vAlign w:val="center"/>
            <w:hideMark/>
          </w:tcPr>
          <w:p w14:paraId="7AA1580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1ABBED0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1ED9D0A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5A6EC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35829C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single" w:sz="4" w:space="0" w:color="auto"/>
            </w:tcBorders>
            <w:shd w:val="clear" w:color="auto" w:fill="auto"/>
            <w:vAlign w:val="center"/>
            <w:hideMark/>
          </w:tcPr>
          <w:p w14:paraId="584853B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69C0A72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62B30582"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5253FDA"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210F4ABD"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44C0CF22" w14:textId="77777777" w:rsidTr="006A5C49">
        <w:trPr>
          <w:trHeight w:val="216"/>
        </w:trPr>
        <w:tc>
          <w:tcPr>
            <w:tcW w:w="960" w:type="dxa"/>
            <w:tcBorders>
              <w:top w:val="nil"/>
              <w:left w:val="nil"/>
              <w:bottom w:val="nil"/>
              <w:right w:val="nil"/>
            </w:tcBorders>
            <w:shd w:val="clear" w:color="auto" w:fill="auto"/>
            <w:noWrap/>
            <w:vAlign w:val="bottom"/>
            <w:hideMark/>
          </w:tcPr>
          <w:p w14:paraId="08E725B2"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69DCC7F"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0EBAEBC6"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3F3B0EB"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6D704BC"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21DD6036" w14:textId="77777777" w:rsidR="0054130A" w:rsidRPr="006E6DDC" w:rsidRDefault="0054130A" w:rsidP="006A5C49">
            <w:pPr>
              <w:jc w:val="center"/>
              <w:rPr>
                <w:rFonts w:ascii="Arial Narrow" w:hAnsi="Arial Narrow"/>
                <w:sz w:val="22"/>
                <w:szCs w:val="22"/>
              </w:rPr>
            </w:pPr>
          </w:p>
        </w:tc>
      </w:tr>
      <w:tr w:rsidR="0054130A" w:rsidRPr="006E6DDC" w14:paraId="60A09020"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3D72B30"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2 – LOCAÇÃO DOS SISTEMAS </w:t>
            </w:r>
          </w:p>
        </w:tc>
      </w:tr>
      <w:tr w:rsidR="0054130A" w:rsidRPr="006E6DDC" w14:paraId="665823D9" w14:textId="77777777" w:rsidTr="006A5C49">
        <w:trPr>
          <w:trHeight w:val="204"/>
        </w:trPr>
        <w:tc>
          <w:tcPr>
            <w:tcW w:w="960" w:type="dxa"/>
            <w:tcBorders>
              <w:top w:val="nil"/>
              <w:left w:val="nil"/>
              <w:bottom w:val="nil"/>
              <w:right w:val="nil"/>
            </w:tcBorders>
            <w:shd w:val="clear" w:color="auto" w:fill="auto"/>
            <w:noWrap/>
            <w:vAlign w:val="bottom"/>
            <w:hideMark/>
          </w:tcPr>
          <w:p w14:paraId="0AC6049A"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9AB4DC7"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6BD3B038"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31C47E2"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EFE8689"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657C2303" w14:textId="77777777" w:rsidR="0054130A" w:rsidRPr="006E6DDC" w:rsidRDefault="0054130A" w:rsidP="006A5C49">
            <w:pPr>
              <w:jc w:val="center"/>
              <w:rPr>
                <w:rFonts w:ascii="Arial Narrow" w:hAnsi="Arial Narrow"/>
                <w:sz w:val="22"/>
                <w:szCs w:val="22"/>
              </w:rPr>
            </w:pPr>
          </w:p>
        </w:tc>
      </w:tr>
      <w:tr w:rsidR="0054130A" w:rsidRPr="006E6DDC" w14:paraId="53BB1D10"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41C0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41948E2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1EB5A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42AA93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Un.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3A9B68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Unit.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0CD6C2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54130A" w:rsidRPr="006E6DDC" w14:paraId="5D2C854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56C32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3340" w:type="dxa"/>
            <w:tcBorders>
              <w:top w:val="nil"/>
              <w:left w:val="nil"/>
              <w:bottom w:val="single" w:sz="4" w:space="0" w:color="auto"/>
              <w:right w:val="single" w:sz="4" w:space="0" w:color="auto"/>
            </w:tcBorders>
            <w:shd w:val="clear" w:color="auto" w:fill="auto"/>
            <w:vAlign w:val="center"/>
            <w:hideMark/>
          </w:tcPr>
          <w:p w14:paraId="378AA9C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960" w:type="dxa"/>
            <w:tcBorders>
              <w:top w:val="nil"/>
              <w:left w:val="nil"/>
              <w:bottom w:val="single" w:sz="4" w:space="0" w:color="auto"/>
              <w:right w:val="single" w:sz="4" w:space="0" w:color="auto"/>
            </w:tcBorders>
            <w:shd w:val="clear" w:color="auto" w:fill="auto"/>
            <w:vAlign w:val="center"/>
            <w:hideMark/>
          </w:tcPr>
          <w:p w14:paraId="5DA030F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6583C00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A6BE61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867477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094AF31C"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01DCB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3340" w:type="dxa"/>
            <w:tcBorders>
              <w:top w:val="nil"/>
              <w:left w:val="nil"/>
              <w:bottom w:val="single" w:sz="4" w:space="0" w:color="auto"/>
              <w:right w:val="single" w:sz="4" w:space="0" w:color="auto"/>
            </w:tcBorders>
            <w:shd w:val="clear" w:color="auto" w:fill="auto"/>
            <w:vAlign w:val="center"/>
            <w:hideMark/>
          </w:tcPr>
          <w:p w14:paraId="327D563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960" w:type="dxa"/>
            <w:tcBorders>
              <w:top w:val="nil"/>
              <w:left w:val="nil"/>
              <w:bottom w:val="single" w:sz="4" w:space="0" w:color="auto"/>
              <w:right w:val="single" w:sz="4" w:space="0" w:color="auto"/>
            </w:tcBorders>
            <w:shd w:val="clear" w:color="auto" w:fill="auto"/>
            <w:vAlign w:val="center"/>
            <w:hideMark/>
          </w:tcPr>
          <w:p w14:paraId="0D61278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6335BAE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F4F585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1FC5B6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3BB0E2A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5D1C3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3340" w:type="dxa"/>
            <w:tcBorders>
              <w:top w:val="nil"/>
              <w:left w:val="nil"/>
              <w:bottom w:val="single" w:sz="4" w:space="0" w:color="auto"/>
              <w:right w:val="single" w:sz="4" w:space="0" w:color="auto"/>
            </w:tcBorders>
            <w:shd w:val="clear" w:color="auto" w:fill="auto"/>
            <w:vAlign w:val="center"/>
            <w:hideMark/>
          </w:tcPr>
          <w:p w14:paraId="5E112A4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960" w:type="dxa"/>
            <w:tcBorders>
              <w:top w:val="nil"/>
              <w:left w:val="nil"/>
              <w:bottom w:val="single" w:sz="4" w:space="0" w:color="auto"/>
              <w:right w:val="single" w:sz="4" w:space="0" w:color="auto"/>
            </w:tcBorders>
            <w:shd w:val="clear" w:color="auto" w:fill="auto"/>
            <w:vAlign w:val="center"/>
            <w:hideMark/>
          </w:tcPr>
          <w:p w14:paraId="5390932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6C6A2E6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0844E6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EC0F62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1C71E26A"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F322D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098D531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960" w:type="dxa"/>
            <w:tcBorders>
              <w:top w:val="nil"/>
              <w:left w:val="nil"/>
              <w:bottom w:val="single" w:sz="4" w:space="0" w:color="auto"/>
              <w:right w:val="single" w:sz="4" w:space="0" w:color="auto"/>
            </w:tcBorders>
            <w:shd w:val="clear" w:color="auto" w:fill="auto"/>
            <w:vAlign w:val="center"/>
            <w:hideMark/>
          </w:tcPr>
          <w:p w14:paraId="0DB9C59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2ADF089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958E8D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2EA2A9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2F8738BA"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07CF7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3EAE71E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960" w:type="dxa"/>
            <w:tcBorders>
              <w:top w:val="nil"/>
              <w:left w:val="nil"/>
              <w:bottom w:val="single" w:sz="4" w:space="0" w:color="auto"/>
              <w:right w:val="single" w:sz="4" w:space="0" w:color="auto"/>
            </w:tcBorders>
            <w:shd w:val="clear" w:color="auto" w:fill="auto"/>
            <w:vAlign w:val="center"/>
            <w:hideMark/>
          </w:tcPr>
          <w:p w14:paraId="45547FD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55B820A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3CAB66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2C4B60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35F1FA0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9814C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726214F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960" w:type="dxa"/>
            <w:tcBorders>
              <w:top w:val="nil"/>
              <w:left w:val="nil"/>
              <w:bottom w:val="single" w:sz="4" w:space="0" w:color="auto"/>
              <w:right w:val="single" w:sz="4" w:space="0" w:color="auto"/>
            </w:tcBorders>
            <w:shd w:val="clear" w:color="auto" w:fill="auto"/>
            <w:vAlign w:val="center"/>
            <w:hideMark/>
          </w:tcPr>
          <w:p w14:paraId="37CC5A7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35B793B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EAAE9C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DD7AC1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7D91899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1181D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3340" w:type="dxa"/>
            <w:tcBorders>
              <w:top w:val="nil"/>
              <w:left w:val="nil"/>
              <w:bottom w:val="single" w:sz="4" w:space="0" w:color="auto"/>
              <w:right w:val="single" w:sz="4" w:space="0" w:color="auto"/>
            </w:tcBorders>
            <w:shd w:val="clear" w:color="auto" w:fill="auto"/>
            <w:vAlign w:val="center"/>
            <w:hideMark/>
          </w:tcPr>
          <w:p w14:paraId="7DAEB76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960" w:type="dxa"/>
            <w:tcBorders>
              <w:top w:val="nil"/>
              <w:left w:val="nil"/>
              <w:bottom w:val="single" w:sz="4" w:space="0" w:color="auto"/>
              <w:right w:val="single" w:sz="4" w:space="0" w:color="auto"/>
            </w:tcBorders>
            <w:shd w:val="clear" w:color="auto" w:fill="auto"/>
            <w:vAlign w:val="center"/>
            <w:hideMark/>
          </w:tcPr>
          <w:p w14:paraId="32BF8B6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795451F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2D9AFF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43FC5B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7756602C"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57A2C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3340" w:type="dxa"/>
            <w:tcBorders>
              <w:top w:val="nil"/>
              <w:left w:val="nil"/>
              <w:bottom w:val="single" w:sz="4" w:space="0" w:color="auto"/>
              <w:right w:val="single" w:sz="4" w:space="0" w:color="auto"/>
            </w:tcBorders>
            <w:shd w:val="clear" w:color="auto" w:fill="auto"/>
            <w:vAlign w:val="center"/>
            <w:hideMark/>
          </w:tcPr>
          <w:p w14:paraId="640D303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960" w:type="dxa"/>
            <w:tcBorders>
              <w:top w:val="nil"/>
              <w:left w:val="nil"/>
              <w:bottom w:val="single" w:sz="4" w:space="0" w:color="auto"/>
              <w:right w:val="single" w:sz="4" w:space="0" w:color="auto"/>
            </w:tcBorders>
            <w:shd w:val="clear" w:color="auto" w:fill="auto"/>
            <w:vAlign w:val="center"/>
            <w:hideMark/>
          </w:tcPr>
          <w:p w14:paraId="68FFB27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346DEB6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7EB968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3FB361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0125359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B4800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lastRenderedPageBreak/>
              <w:t>9</w:t>
            </w:r>
          </w:p>
        </w:tc>
        <w:tc>
          <w:tcPr>
            <w:tcW w:w="3340" w:type="dxa"/>
            <w:tcBorders>
              <w:top w:val="nil"/>
              <w:left w:val="nil"/>
              <w:bottom w:val="single" w:sz="4" w:space="0" w:color="auto"/>
              <w:right w:val="single" w:sz="4" w:space="0" w:color="auto"/>
            </w:tcBorders>
            <w:shd w:val="clear" w:color="auto" w:fill="auto"/>
            <w:vAlign w:val="center"/>
            <w:hideMark/>
          </w:tcPr>
          <w:p w14:paraId="72A16D8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960" w:type="dxa"/>
            <w:tcBorders>
              <w:top w:val="nil"/>
              <w:left w:val="nil"/>
              <w:bottom w:val="single" w:sz="4" w:space="0" w:color="auto"/>
              <w:right w:val="single" w:sz="4" w:space="0" w:color="auto"/>
            </w:tcBorders>
            <w:shd w:val="clear" w:color="auto" w:fill="auto"/>
            <w:vAlign w:val="center"/>
            <w:hideMark/>
          </w:tcPr>
          <w:p w14:paraId="35F3C91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6475F9F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D03D36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6D0BE6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584D4ECF"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84750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3340" w:type="dxa"/>
            <w:tcBorders>
              <w:top w:val="nil"/>
              <w:left w:val="nil"/>
              <w:bottom w:val="single" w:sz="4" w:space="0" w:color="auto"/>
              <w:right w:val="single" w:sz="4" w:space="0" w:color="auto"/>
            </w:tcBorders>
            <w:shd w:val="clear" w:color="auto" w:fill="auto"/>
            <w:vAlign w:val="center"/>
            <w:hideMark/>
          </w:tcPr>
          <w:p w14:paraId="7389A13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960" w:type="dxa"/>
            <w:tcBorders>
              <w:top w:val="nil"/>
              <w:left w:val="nil"/>
              <w:bottom w:val="single" w:sz="4" w:space="0" w:color="auto"/>
              <w:right w:val="single" w:sz="4" w:space="0" w:color="auto"/>
            </w:tcBorders>
            <w:shd w:val="clear" w:color="auto" w:fill="auto"/>
            <w:vAlign w:val="center"/>
            <w:hideMark/>
          </w:tcPr>
          <w:p w14:paraId="01F9EDD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6C263E4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22FF63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505BDC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4245AB48"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D52FC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3340" w:type="dxa"/>
            <w:tcBorders>
              <w:top w:val="nil"/>
              <w:left w:val="nil"/>
              <w:bottom w:val="single" w:sz="4" w:space="0" w:color="auto"/>
              <w:right w:val="single" w:sz="4" w:space="0" w:color="auto"/>
            </w:tcBorders>
            <w:shd w:val="clear" w:color="auto" w:fill="auto"/>
            <w:vAlign w:val="center"/>
            <w:hideMark/>
          </w:tcPr>
          <w:p w14:paraId="15975B5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960" w:type="dxa"/>
            <w:tcBorders>
              <w:top w:val="nil"/>
              <w:left w:val="nil"/>
              <w:bottom w:val="single" w:sz="4" w:space="0" w:color="auto"/>
              <w:right w:val="single" w:sz="4" w:space="0" w:color="auto"/>
            </w:tcBorders>
            <w:shd w:val="clear" w:color="auto" w:fill="auto"/>
            <w:vAlign w:val="center"/>
            <w:hideMark/>
          </w:tcPr>
          <w:p w14:paraId="6A989F6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7C27269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500BE0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08871BE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6C90832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5C8BE8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3340" w:type="dxa"/>
            <w:tcBorders>
              <w:top w:val="nil"/>
              <w:left w:val="nil"/>
              <w:bottom w:val="single" w:sz="4" w:space="0" w:color="auto"/>
              <w:right w:val="single" w:sz="4" w:space="0" w:color="auto"/>
            </w:tcBorders>
            <w:shd w:val="clear" w:color="auto" w:fill="auto"/>
            <w:vAlign w:val="center"/>
            <w:hideMark/>
          </w:tcPr>
          <w:p w14:paraId="01410A1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960" w:type="dxa"/>
            <w:tcBorders>
              <w:top w:val="nil"/>
              <w:left w:val="nil"/>
              <w:bottom w:val="single" w:sz="4" w:space="0" w:color="auto"/>
              <w:right w:val="single" w:sz="4" w:space="0" w:color="auto"/>
            </w:tcBorders>
            <w:shd w:val="clear" w:color="auto" w:fill="auto"/>
            <w:vAlign w:val="center"/>
            <w:hideMark/>
          </w:tcPr>
          <w:p w14:paraId="372C18A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31BA766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95DAB3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97DDCE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6369DBAF"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04451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3340" w:type="dxa"/>
            <w:tcBorders>
              <w:top w:val="nil"/>
              <w:left w:val="nil"/>
              <w:bottom w:val="single" w:sz="4" w:space="0" w:color="auto"/>
              <w:right w:val="single" w:sz="4" w:space="0" w:color="auto"/>
            </w:tcBorders>
            <w:shd w:val="clear" w:color="auto" w:fill="auto"/>
            <w:vAlign w:val="center"/>
            <w:hideMark/>
          </w:tcPr>
          <w:p w14:paraId="61DC2A3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960" w:type="dxa"/>
            <w:tcBorders>
              <w:top w:val="nil"/>
              <w:left w:val="nil"/>
              <w:bottom w:val="single" w:sz="4" w:space="0" w:color="auto"/>
              <w:right w:val="single" w:sz="4" w:space="0" w:color="auto"/>
            </w:tcBorders>
            <w:shd w:val="clear" w:color="auto" w:fill="auto"/>
            <w:vAlign w:val="center"/>
            <w:hideMark/>
          </w:tcPr>
          <w:p w14:paraId="564BB71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31BB37D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65AB23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1074944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2FEC34BA"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1DABA0"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604E1E45"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71BE7DD4" w14:textId="77777777" w:rsidTr="006A5C49">
        <w:trPr>
          <w:trHeight w:val="216"/>
        </w:trPr>
        <w:tc>
          <w:tcPr>
            <w:tcW w:w="960" w:type="dxa"/>
            <w:tcBorders>
              <w:top w:val="nil"/>
              <w:left w:val="nil"/>
              <w:bottom w:val="nil"/>
              <w:right w:val="nil"/>
            </w:tcBorders>
            <w:shd w:val="clear" w:color="auto" w:fill="auto"/>
            <w:noWrap/>
            <w:vAlign w:val="bottom"/>
            <w:hideMark/>
          </w:tcPr>
          <w:p w14:paraId="13AFA07C"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53AC7183"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198B9ED6"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C592EF8"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46B8E8D"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D488260" w14:textId="77777777" w:rsidR="0054130A" w:rsidRPr="006E6DDC" w:rsidRDefault="0054130A" w:rsidP="006A5C49">
            <w:pPr>
              <w:jc w:val="center"/>
              <w:rPr>
                <w:rFonts w:ascii="Arial Narrow" w:hAnsi="Arial Narrow"/>
                <w:sz w:val="22"/>
                <w:szCs w:val="22"/>
              </w:rPr>
            </w:pPr>
          </w:p>
        </w:tc>
      </w:tr>
      <w:tr w:rsidR="0054130A" w:rsidRPr="006E6DDC" w14:paraId="53AF293F"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EE2FDE"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3 – CUSTOMIZAÇÃO DO SOFTWARE </w:t>
            </w:r>
          </w:p>
        </w:tc>
      </w:tr>
      <w:tr w:rsidR="0054130A" w:rsidRPr="006E6DDC" w14:paraId="3EDCB05E" w14:textId="77777777" w:rsidTr="006A5C49">
        <w:trPr>
          <w:trHeight w:val="204"/>
        </w:trPr>
        <w:tc>
          <w:tcPr>
            <w:tcW w:w="960" w:type="dxa"/>
            <w:tcBorders>
              <w:top w:val="nil"/>
              <w:left w:val="nil"/>
              <w:bottom w:val="nil"/>
              <w:right w:val="nil"/>
            </w:tcBorders>
            <w:shd w:val="clear" w:color="auto" w:fill="auto"/>
            <w:noWrap/>
            <w:vAlign w:val="bottom"/>
            <w:hideMark/>
          </w:tcPr>
          <w:p w14:paraId="01CE2850"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5CED310B"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127F64BE"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C488D2A"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65C4A51"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5D9BD8E5" w14:textId="77777777" w:rsidR="0054130A" w:rsidRPr="006E6DDC" w:rsidRDefault="0054130A" w:rsidP="006A5C49">
            <w:pPr>
              <w:jc w:val="center"/>
              <w:rPr>
                <w:rFonts w:ascii="Arial Narrow" w:hAnsi="Arial Narrow"/>
                <w:sz w:val="22"/>
                <w:szCs w:val="22"/>
              </w:rPr>
            </w:pPr>
          </w:p>
        </w:tc>
      </w:tr>
      <w:tr w:rsidR="0054130A" w:rsidRPr="006E6DDC" w14:paraId="45E348D5"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6E48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D5B16B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A826ED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8E35FE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54130A" w:rsidRPr="006E6DDC" w14:paraId="295DBE7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6DEF7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3888B2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nil"/>
              <w:left w:val="nil"/>
              <w:bottom w:val="single" w:sz="4" w:space="0" w:color="auto"/>
              <w:right w:val="single" w:sz="4" w:space="0" w:color="auto"/>
            </w:tcBorders>
            <w:shd w:val="clear" w:color="auto" w:fill="auto"/>
            <w:vAlign w:val="center"/>
            <w:hideMark/>
          </w:tcPr>
          <w:p w14:paraId="284E8E9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68C003C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3ECE5F48"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61890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4D3375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single" w:sz="4" w:space="0" w:color="auto"/>
            </w:tcBorders>
            <w:shd w:val="clear" w:color="auto" w:fill="auto"/>
            <w:vAlign w:val="center"/>
            <w:hideMark/>
          </w:tcPr>
          <w:p w14:paraId="05FF2EB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9AF229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0012226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2A2CF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30CCBF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single" w:sz="4" w:space="0" w:color="auto"/>
            </w:tcBorders>
            <w:shd w:val="clear" w:color="auto" w:fill="auto"/>
            <w:vAlign w:val="center"/>
            <w:hideMark/>
          </w:tcPr>
          <w:p w14:paraId="1CF9855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B7D46C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0741178"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BEB3E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9080FF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single" w:sz="4" w:space="0" w:color="auto"/>
            </w:tcBorders>
            <w:shd w:val="clear" w:color="auto" w:fill="auto"/>
            <w:vAlign w:val="center"/>
            <w:hideMark/>
          </w:tcPr>
          <w:p w14:paraId="4558570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6910B17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5E4E3D9A"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CF052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404A95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single" w:sz="4" w:space="0" w:color="auto"/>
            </w:tcBorders>
            <w:shd w:val="clear" w:color="auto" w:fill="auto"/>
            <w:vAlign w:val="center"/>
            <w:hideMark/>
          </w:tcPr>
          <w:p w14:paraId="41E14D1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B57471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52BFD94A"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9E227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F9D5A8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single" w:sz="4" w:space="0" w:color="auto"/>
            </w:tcBorders>
            <w:shd w:val="clear" w:color="auto" w:fill="auto"/>
            <w:vAlign w:val="center"/>
            <w:hideMark/>
          </w:tcPr>
          <w:p w14:paraId="72A65CC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34254E5"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4B71E0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FFCEB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4AA0C5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single" w:sz="4" w:space="0" w:color="auto"/>
            </w:tcBorders>
            <w:shd w:val="clear" w:color="auto" w:fill="auto"/>
            <w:vAlign w:val="center"/>
            <w:hideMark/>
          </w:tcPr>
          <w:p w14:paraId="0AA9030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10E5388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66229121"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0073A0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04AB9D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single" w:sz="4" w:space="0" w:color="auto"/>
            </w:tcBorders>
            <w:shd w:val="clear" w:color="auto" w:fill="auto"/>
            <w:vAlign w:val="center"/>
            <w:hideMark/>
          </w:tcPr>
          <w:p w14:paraId="7DC88B5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1196ED8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2F90A6F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26975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E881A0C"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single" w:sz="4" w:space="0" w:color="auto"/>
            </w:tcBorders>
            <w:shd w:val="clear" w:color="auto" w:fill="auto"/>
            <w:vAlign w:val="center"/>
            <w:hideMark/>
          </w:tcPr>
          <w:p w14:paraId="465C48D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D62BA44"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1A3349B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61E03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4E293D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single" w:sz="4" w:space="0" w:color="auto"/>
            </w:tcBorders>
            <w:shd w:val="clear" w:color="auto" w:fill="auto"/>
            <w:vAlign w:val="center"/>
            <w:hideMark/>
          </w:tcPr>
          <w:p w14:paraId="134D6E8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1C94F97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3BF4C4B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9E974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B1ECE1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single" w:sz="4" w:space="0" w:color="auto"/>
            </w:tcBorders>
            <w:shd w:val="clear" w:color="auto" w:fill="auto"/>
            <w:vAlign w:val="center"/>
            <w:hideMark/>
          </w:tcPr>
          <w:p w14:paraId="57D645B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23E52A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4E3AB54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2AFB8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400C847"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single" w:sz="4" w:space="0" w:color="auto"/>
            </w:tcBorders>
            <w:shd w:val="clear" w:color="auto" w:fill="auto"/>
            <w:vAlign w:val="center"/>
            <w:hideMark/>
          </w:tcPr>
          <w:p w14:paraId="0D10424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3CA981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2C444A5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4A353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2E894E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single" w:sz="4" w:space="0" w:color="auto"/>
            </w:tcBorders>
            <w:shd w:val="clear" w:color="auto" w:fill="auto"/>
            <w:vAlign w:val="center"/>
            <w:hideMark/>
          </w:tcPr>
          <w:p w14:paraId="0FA59A3F"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F1B1011"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54130A" w:rsidRPr="006E6DDC" w14:paraId="30CA50A1"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2E40614"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10CA0263"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1FE4E109" w14:textId="77777777" w:rsidTr="006A5C49">
        <w:trPr>
          <w:trHeight w:val="216"/>
        </w:trPr>
        <w:tc>
          <w:tcPr>
            <w:tcW w:w="960" w:type="dxa"/>
            <w:tcBorders>
              <w:top w:val="nil"/>
              <w:left w:val="nil"/>
              <w:bottom w:val="nil"/>
              <w:right w:val="nil"/>
            </w:tcBorders>
            <w:shd w:val="clear" w:color="auto" w:fill="auto"/>
            <w:noWrap/>
            <w:vAlign w:val="bottom"/>
            <w:hideMark/>
          </w:tcPr>
          <w:p w14:paraId="5C8400F6"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4F25BA5A"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56AF87E"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3CBE5E6"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03F603A"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7A5B6955" w14:textId="77777777" w:rsidR="0054130A" w:rsidRPr="006E6DDC" w:rsidRDefault="0054130A" w:rsidP="006A5C49">
            <w:pPr>
              <w:jc w:val="center"/>
              <w:rPr>
                <w:rFonts w:ascii="Arial Narrow" w:hAnsi="Arial Narrow"/>
                <w:sz w:val="22"/>
                <w:szCs w:val="22"/>
              </w:rPr>
            </w:pPr>
          </w:p>
        </w:tc>
      </w:tr>
      <w:tr w:rsidR="0054130A" w:rsidRPr="006E6DDC" w14:paraId="6A47A5C3"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99D330"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4 e 5 – TREINAMENTOS E ASSESSORIA TÉCNICA  </w:t>
            </w:r>
          </w:p>
        </w:tc>
      </w:tr>
      <w:tr w:rsidR="0054130A" w:rsidRPr="006E6DDC" w14:paraId="3D1EC7F1" w14:textId="77777777" w:rsidTr="006A5C49">
        <w:trPr>
          <w:trHeight w:val="204"/>
        </w:trPr>
        <w:tc>
          <w:tcPr>
            <w:tcW w:w="960" w:type="dxa"/>
            <w:tcBorders>
              <w:top w:val="nil"/>
              <w:left w:val="nil"/>
              <w:bottom w:val="nil"/>
              <w:right w:val="nil"/>
            </w:tcBorders>
            <w:shd w:val="clear" w:color="auto" w:fill="auto"/>
            <w:noWrap/>
            <w:vAlign w:val="bottom"/>
            <w:hideMark/>
          </w:tcPr>
          <w:p w14:paraId="59AF1510"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CC7DDE1"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0A97DD21"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F0AED09"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1347F5C"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606C776" w14:textId="77777777" w:rsidR="0054130A" w:rsidRPr="006E6DDC" w:rsidRDefault="0054130A" w:rsidP="006A5C49">
            <w:pPr>
              <w:jc w:val="center"/>
              <w:rPr>
                <w:rFonts w:ascii="Arial Narrow" w:hAnsi="Arial Narrow"/>
                <w:sz w:val="22"/>
                <w:szCs w:val="22"/>
              </w:rPr>
            </w:pPr>
          </w:p>
        </w:tc>
      </w:tr>
      <w:tr w:rsidR="0054130A" w:rsidRPr="006E6DDC" w14:paraId="09B0B722" w14:textId="77777777" w:rsidTr="006A5C49">
        <w:trPr>
          <w:trHeight w:val="204"/>
        </w:trPr>
        <w:tc>
          <w:tcPr>
            <w:tcW w:w="4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E94CB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TREINAMENTOS E ASSESSORIA TÉCNICA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317626"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Horas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18E964E"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Vr. Unitário</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2628E39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54130A" w:rsidRPr="006E6DDC" w14:paraId="5A77D95D"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6E5690"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32FBA98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Contratada</w:t>
            </w:r>
          </w:p>
        </w:tc>
        <w:tc>
          <w:tcPr>
            <w:tcW w:w="960" w:type="dxa"/>
            <w:tcBorders>
              <w:top w:val="nil"/>
              <w:left w:val="nil"/>
              <w:bottom w:val="single" w:sz="4" w:space="0" w:color="auto"/>
              <w:right w:val="single" w:sz="4" w:space="0" w:color="auto"/>
            </w:tcBorders>
            <w:shd w:val="clear" w:color="auto" w:fill="auto"/>
            <w:vAlign w:val="center"/>
            <w:hideMark/>
          </w:tcPr>
          <w:p w14:paraId="7BA38A5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50</w:t>
            </w:r>
          </w:p>
        </w:tc>
        <w:tc>
          <w:tcPr>
            <w:tcW w:w="1240" w:type="dxa"/>
            <w:tcBorders>
              <w:top w:val="nil"/>
              <w:left w:val="nil"/>
              <w:bottom w:val="single" w:sz="4" w:space="0" w:color="auto"/>
              <w:right w:val="single" w:sz="4" w:space="0" w:color="auto"/>
            </w:tcBorders>
            <w:shd w:val="clear" w:color="auto" w:fill="auto"/>
            <w:vAlign w:val="center"/>
            <w:hideMark/>
          </w:tcPr>
          <w:p w14:paraId="4C000852"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384C196A"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7C881A76"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DAA72B"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594BE30D"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Contratante</w:t>
            </w:r>
          </w:p>
        </w:tc>
        <w:tc>
          <w:tcPr>
            <w:tcW w:w="960" w:type="dxa"/>
            <w:tcBorders>
              <w:top w:val="nil"/>
              <w:left w:val="nil"/>
              <w:bottom w:val="single" w:sz="4" w:space="0" w:color="auto"/>
              <w:right w:val="single" w:sz="4" w:space="0" w:color="auto"/>
            </w:tcBorders>
            <w:shd w:val="clear" w:color="auto" w:fill="auto"/>
            <w:vAlign w:val="center"/>
            <w:hideMark/>
          </w:tcPr>
          <w:p w14:paraId="4F526009"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50</w:t>
            </w:r>
          </w:p>
        </w:tc>
        <w:tc>
          <w:tcPr>
            <w:tcW w:w="1240" w:type="dxa"/>
            <w:tcBorders>
              <w:top w:val="nil"/>
              <w:left w:val="nil"/>
              <w:bottom w:val="single" w:sz="4" w:space="0" w:color="auto"/>
              <w:right w:val="single" w:sz="4" w:space="0" w:color="auto"/>
            </w:tcBorders>
            <w:shd w:val="clear" w:color="auto" w:fill="auto"/>
            <w:vAlign w:val="center"/>
            <w:hideMark/>
          </w:tcPr>
          <w:p w14:paraId="263B0BD8"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42421763" w14:textId="77777777" w:rsidR="0054130A" w:rsidRPr="006E6DDC" w:rsidRDefault="0054130A"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54130A" w:rsidRPr="006E6DDC" w14:paraId="4E60BBDF"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6C177B"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2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CD91D7"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5849DEE9" w14:textId="77777777" w:rsidTr="006A5C49">
        <w:trPr>
          <w:trHeight w:val="204"/>
        </w:trPr>
        <w:tc>
          <w:tcPr>
            <w:tcW w:w="960" w:type="dxa"/>
            <w:tcBorders>
              <w:top w:val="nil"/>
              <w:left w:val="nil"/>
              <w:bottom w:val="nil"/>
              <w:right w:val="nil"/>
            </w:tcBorders>
            <w:shd w:val="clear" w:color="auto" w:fill="auto"/>
            <w:noWrap/>
            <w:vAlign w:val="bottom"/>
            <w:hideMark/>
          </w:tcPr>
          <w:p w14:paraId="701440E3"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540A2D5D"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257B2E04"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01A11225"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B41BBE2"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3D1878C" w14:textId="77777777" w:rsidR="0054130A" w:rsidRPr="006E6DDC" w:rsidRDefault="0054130A" w:rsidP="006A5C49">
            <w:pPr>
              <w:jc w:val="center"/>
              <w:rPr>
                <w:rFonts w:ascii="Arial Narrow" w:hAnsi="Arial Narrow"/>
                <w:sz w:val="22"/>
                <w:szCs w:val="22"/>
              </w:rPr>
            </w:pPr>
          </w:p>
        </w:tc>
      </w:tr>
      <w:tr w:rsidR="0054130A" w:rsidRPr="006E6DDC" w14:paraId="5F6D5CE9"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97919"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TOTAL CÂMARA MUNICIPAL DE SÃO SEBASTIÃO DA BELA VISTA/MG</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A76F81"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54130A" w:rsidRPr="006E6DDC" w14:paraId="287DA2F4" w14:textId="77777777" w:rsidTr="006A5C49">
        <w:trPr>
          <w:trHeight w:val="204"/>
        </w:trPr>
        <w:tc>
          <w:tcPr>
            <w:tcW w:w="960" w:type="dxa"/>
            <w:tcBorders>
              <w:top w:val="nil"/>
              <w:left w:val="nil"/>
              <w:bottom w:val="nil"/>
              <w:right w:val="nil"/>
            </w:tcBorders>
            <w:shd w:val="clear" w:color="auto" w:fill="auto"/>
            <w:noWrap/>
            <w:vAlign w:val="bottom"/>
            <w:hideMark/>
          </w:tcPr>
          <w:p w14:paraId="01924791" w14:textId="77777777" w:rsidR="0054130A" w:rsidRPr="006E6DDC" w:rsidRDefault="0054130A"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3D02EE2"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44A3908F"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1ED97F0"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2EAB1CC"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20B3B042" w14:textId="77777777" w:rsidR="0054130A" w:rsidRPr="006E6DDC" w:rsidRDefault="0054130A" w:rsidP="006A5C49">
            <w:pPr>
              <w:jc w:val="center"/>
              <w:rPr>
                <w:rFonts w:ascii="Arial Narrow" w:hAnsi="Arial Narrow"/>
                <w:sz w:val="22"/>
                <w:szCs w:val="22"/>
              </w:rPr>
            </w:pPr>
          </w:p>
        </w:tc>
      </w:tr>
      <w:tr w:rsidR="0054130A" w:rsidRPr="006E6DDC" w14:paraId="5439C8EA" w14:textId="77777777" w:rsidTr="006A5C49">
        <w:trPr>
          <w:trHeight w:val="216"/>
        </w:trPr>
        <w:tc>
          <w:tcPr>
            <w:tcW w:w="960" w:type="dxa"/>
            <w:tcBorders>
              <w:top w:val="nil"/>
              <w:left w:val="nil"/>
              <w:bottom w:val="nil"/>
              <w:right w:val="nil"/>
            </w:tcBorders>
            <w:shd w:val="clear" w:color="auto" w:fill="auto"/>
            <w:noWrap/>
            <w:vAlign w:val="bottom"/>
            <w:hideMark/>
          </w:tcPr>
          <w:p w14:paraId="76E12F59" w14:textId="77777777" w:rsidR="0054130A" w:rsidRPr="006E6DDC" w:rsidRDefault="0054130A" w:rsidP="006A5C49">
            <w:pPr>
              <w:jc w:val="center"/>
              <w:rPr>
                <w:rFonts w:ascii="Arial Narrow" w:hAnsi="Arial Narrow"/>
                <w:sz w:val="22"/>
                <w:szCs w:val="22"/>
              </w:rPr>
            </w:pPr>
          </w:p>
        </w:tc>
        <w:tc>
          <w:tcPr>
            <w:tcW w:w="3340" w:type="dxa"/>
            <w:tcBorders>
              <w:top w:val="nil"/>
              <w:left w:val="nil"/>
              <w:bottom w:val="nil"/>
              <w:right w:val="nil"/>
            </w:tcBorders>
            <w:shd w:val="clear" w:color="auto" w:fill="auto"/>
            <w:noWrap/>
            <w:vAlign w:val="bottom"/>
            <w:hideMark/>
          </w:tcPr>
          <w:p w14:paraId="37E258D3" w14:textId="77777777" w:rsidR="0054130A" w:rsidRPr="006E6DDC" w:rsidRDefault="0054130A"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01767B49"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96450D3" w14:textId="77777777" w:rsidR="0054130A" w:rsidRPr="006E6DDC" w:rsidRDefault="0054130A"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87D760F" w14:textId="77777777" w:rsidR="0054130A" w:rsidRPr="006E6DDC" w:rsidRDefault="0054130A"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602706B9" w14:textId="77777777" w:rsidR="0054130A" w:rsidRPr="006E6DDC" w:rsidRDefault="0054130A" w:rsidP="006A5C49">
            <w:pPr>
              <w:jc w:val="center"/>
              <w:rPr>
                <w:rFonts w:ascii="Arial Narrow" w:hAnsi="Arial Narrow"/>
                <w:sz w:val="22"/>
                <w:szCs w:val="22"/>
              </w:rPr>
            </w:pPr>
          </w:p>
        </w:tc>
      </w:tr>
      <w:tr w:rsidR="0054130A" w:rsidRPr="006E6DDC" w14:paraId="21504621" w14:textId="77777777" w:rsidTr="006A5C49">
        <w:trPr>
          <w:trHeight w:val="216"/>
        </w:trPr>
        <w:tc>
          <w:tcPr>
            <w:tcW w:w="65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7DD8D74"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TOTAL GLOBAL - PREFEITURA E CÂMARA</w:t>
            </w:r>
          </w:p>
        </w:tc>
        <w:tc>
          <w:tcPr>
            <w:tcW w:w="258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98869D1" w14:textId="77777777" w:rsidR="0054130A" w:rsidRPr="006E6DDC" w:rsidRDefault="0054130A"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 </w:t>
            </w:r>
          </w:p>
        </w:tc>
      </w:tr>
    </w:tbl>
    <w:p w14:paraId="1F9F133E" w14:textId="77777777" w:rsidR="0054130A" w:rsidRPr="006E6DDC" w:rsidRDefault="0054130A" w:rsidP="0054130A">
      <w:pPr>
        <w:rPr>
          <w:rFonts w:ascii="Arial Narrow" w:hAnsi="Arial Narrow"/>
          <w:sz w:val="22"/>
          <w:szCs w:val="22"/>
        </w:rPr>
      </w:pPr>
    </w:p>
    <w:p w14:paraId="34B1EE4B" w14:textId="77777777" w:rsidR="00776570" w:rsidRPr="006E6DDC" w:rsidRDefault="00776570" w:rsidP="009C76DF">
      <w:pPr>
        <w:spacing w:after="120"/>
        <w:ind w:firstLine="708"/>
        <w:jc w:val="both"/>
        <w:rPr>
          <w:rFonts w:ascii="Arial Narrow" w:hAnsi="Arial Narrow"/>
          <w:bCs/>
          <w:sz w:val="22"/>
          <w:szCs w:val="22"/>
        </w:rPr>
      </w:pPr>
      <w:r w:rsidRPr="006E6DDC">
        <w:rPr>
          <w:rFonts w:ascii="Arial Narrow" w:hAnsi="Arial Narrow"/>
          <w:bCs/>
          <w:sz w:val="22"/>
          <w:szCs w:val="22"/>
        </w:rPr>
        <w:t>Declaramos que nestes valores estão incluídos todos os custos diretos e indiretos, bem como os encargos, tributos, e despesas indiretas e demais despesas de qualquer natureza.</w:t>
      </w:r>
    </w:p>
    <w:p w14:paraId="290F72A3" w14:textId="77777777" w:rsidR="00776570" w:rsidRPr="006E6DDC" w:rsidRDefault="00776570" w:rsidP="009C76DF">
      <w:pPr>
        <w:spacing w:after="120"/>
        <w:ind w:firstLine="708"/>
        <w:jc w:val="both"/>
        <w:rPr>
          <w:rFonts w:ascii="Arial Narrow" w:hAnsi="Arial Narrow"/>
          <w:bCs/>
          <w:sz w:val="22"/>
          <w:szCs w:val="22"/>
        </w:rPr>
      </w:pPr>
      <w:r w:rsidRPr="006E6DDC">
        <w:rPr>
          <w:rFonts w:ascii="Arial Narrow" w:hAnsi="Arial Narrow"/>
          <w:bCs/>
          <w:sz w:val="22"/>
          <w:szCs w:val="22"/>
        </w:rPr>
        <w:t xml:space="preserve">Declaro, ainda, que garantirei que o software será ofertado de acordo com as especificações exigidas no instrumento convocatório e na proposta em conformidade com a legislação pertinente aplicável.  </w:t>
      </w:r>
    </w:p>
    <w:p w14:paraId="50ADA451" w14:textId="77777777" w:rsidR="00776570" w:rsidRPr="006E6DDC" w:rsidRDefault="00776570" w:rsidP="009C76DF">
      <w:pPr>
        <w:spacing w:after="120"/>
        <w:ind w:firstLine="708"/>
        <w:jc w:val="both"/>
        <w:rPr>
          <w:rFonts w:ascii="Arial Narrow" w:hAnsi="Arial Narrow"/>
          <w:bCs/>
          <w:sz w:val="22"/>
          <w:szCs w:val="22"/>
        </w:rPr>
      </w:pPr>
      <w:r w:rsidRPr="006E6DDC">
        <w:rPr>
          <w:rFonts w:ascii="Arial Narrow" w:hAnsi="Arial Narrow"/>
          <w:bCs/>
          <w:sz w:val="22"/>
          <w:szCs w:val="22"/>
        </w:rPr>
        <w:t>A presente proposta tem prazo de validade de 60 (sessenta) dias a contar da data da entrega das propostas, excluídos os prazos recursais previstos na legislação em vigor.</w:t>
      </w:r>
    </w:p>
    <w:p w14:paraId="30858DBF" w14:textId="77777777" w:rsidR="00155922" w:rsidRDefault="00776570" w:rsidP="00776570">
      <w:pPr>
        <w:spacing w:after="120"/>
        <w:ind w:firstLine="708"/>
        <w:jc w:val="both"/>
        <w:rPr>
          <w:rFonts w:ascii="Arial Narrow" w:hAnsi="Arial Narrow"/>
          <w:bCs/>
          <w:sz w:val="22"/>
          <w:szCs w:val="22"/>
        </w:rPr>
      </w:pPr>
      <w:r w:rsidRPr="006E6DDC">
        <w:rPr>
          <w:rFonts w:ascii="Arial Narrow" w:hAnsi="Arial Narrow"/>
          <w:bCs/>
          <w:sz w:val="22"/>
          <w:szCs w:val="22"/>
        </w:rPr>
        <w:t xml:space="preserve">Informamos a seguir os dados do representante legal da empresa que assinará o termo de contrato com esta Administração. </w:t>
      </w:r>
    </w:p>
    <w:p w14:paraId="0E9B9575" w14:textId="77777777" w:rsidR="00776570" w:rsidRPr="006E6DDC" w:rsidRDefault="00776570" w:rsidP="00776570">
      <w:pPr>
        <w:spacing w:after="120"/>
        <w:ind w:firstLine="708"/>
        <w:jc w:val="both"/>
        <w:rPr>
          <w:rFonts w:ascii="Arial Narrow" w:hAnsi="Arial Narrow"/>
          <w:bCs/>
          <w:sz w:val="22"/>
          <w:szCs w:val="22"/>
        </w:rPr>
      </w:pPr>
      <w:r w:rsidRPr="006E6DDC">
        <w:rPr>
          <w:rFonts w:ascii="Arial Narrow" w:hAnsi="Arial Narrow"/>
          <w:bCs/>
          <w:sz w:val="22"/>
          <w:szCs w:val="22"/>
        </w:rPr>
        <w:t xml:space="preserve">• </w:t>
      </w:r>
      <w:r w:rsidRPr="006E6DDC">
        <w:rPr>
          <w:rFonts w:ascii="Arial Narrow" w:hAnsi="Arial Narrow"/>
          <w:bCs/>
          <w:sz w:val="22"/>
          <w:szCs w:val="22"/>
        </w:rPr>
        <w:tab/>
        <w:t>Nome: __________________________________</w:t>
      </w:r>
    </w:p>
    <w:p w14:paraId="01C15E68" w14:textId="77777777" w:rsidR="00776570" w:rsidRPr="006E6DDC" w:rsidRDefault="00776570" w:rsidP="00776570">
      <w:pPr>
        <w:spacing w:after="120"/>
        <w:ind w:firstLine="708"/>
        <w:jc w:val="both"/>
        <w:rPr>
          <w:rFonts w:ascii="Arial Narrow" w:hAnsi="Arial Narrow"/>
          <w:bCs/>
          <w:sz w:val="22"/>
          <w:szCs w:val="22"/>
        </w:rPr>
      </w:pPr>
      <w:r w:rsidRPr="006E6DDC">
        <w:rPr>
          <w:rFonts w:ascii="Arial Narrow" w:hAnsi="Arial Narrow"/>
          <w:bCs/>
          <w:sz w:val="22"/>
          <w:szCs w:val="22"/>
        </w:rPr>
        <w:t xml:space="preserve">• </w:t>
      </w:r>
      <w:r w:rsidRPr="006E6DDC">
        <w:rPr>
          <w:rFonts w:ascii="Arial Narrow" w:hAnsi="Arial Narrow"/>
          <w:bCs/>
          <w:sz w:val="22"/>
          <w:szCs w:val="22"/>
        </w:rPr>
        <w:tab/>
        <w:t>Nº / Órgão Expedidor da Carteira de Identidade:</w:t>
      </w:r>
    </w:p>
    <w:p w14:paraId="724F7865" w14:textId="77777777" w:rsidR="00776570" w:rsidRPr="006E6DDC" w:rsidRDefault="00776570" w:rsidP="00776570">
      <w:pPr>
        <w:spacing w:after="120"/>
        <w:ind w:firstLine="708"/>
        <w:jc w:val="both"/>
        <w:rPr>
          <w:rFonts w:ascii="Arial Narrow" w:hAnsi="Arial Narrow"/>
          <w:bCs/>
          <w:sz w:val="22"/>
          <w:szCs w:val="22"/>
        </w:rPr>
      </w:pPr>
      <w:r w:rsidRPr="006E6DDC">
        <w:rPr>
          <w:rFonts w:ascii="Arial Narrow" w:hAnsi="Arial Narrow"/>
          <w:bCs/>
          <w:sz w:val="22"/>
          <w:szCs w:val="22"/>
        </w:rPr>
        <w:lastRenderedPageBreak/>
        <w:t xml:space="preserve">• </w:t>
      </w:r>
      <w:r w:rsidRPr="006E6DDC">
        <w:rPr>
          <w:rFonts w:ascii="Arial Narrow" w:hAnsi="Arial Narrow"/>
          <w:bCs/>
          <w:sz w:val="22"/>
          <w:szCs w:val="22"/>
        </w:rPr>
        <w:tab/>
        <w:t>Nº dp CPF/MF:</w:t>
      </w:r>
    </w:p>
    <w:p w14:paraId="6DCAB8DF" w14:textId="77777777" w:rsidR="00776570" w:rsidRPr="006E6DDC" w:rsidRDefault="00776570" w:rsidP="00155922">
      <w:pPr>
        <w:spacing w:after="120"/>
        <w:ind w:firstLine="708"/>
        <w:jc w:val="both"/>
        <w:rPr>
          <w:rFonts w:ascii="Arial Narrow" w:hAnsi="Arial Narrow"/>
          <w:bCs/>
          <w:color w:val="000000"/>
          <w:sz w:val="22"/>
          <w:szCs w:val="22"/>
        </w:rPr>
      </w:pPr>
      <w:r w:rsidRPr="006E6DDC">
        <w:rPr>
          <w:rFonts w:ascii="Arial Narrow" w:hAnsi="Arial Narrow"/>
          <w:bCs/>
          <w:sz w:val="22"/>
          <w:szCs w:val="22"/>
        </w:rPr>
        <w:t xml:space="preserve">• </w:t>
      </w:r>
      <w:r w:rsidRPr="006E6DDC">
        <w:rPr>
          <w:rFonts w:ascii="Arial Narrow" w:hAnsi="Arial Narrow"/>
          <w:bCs/>
          <w:sz w:val="22"/>
          <w:szCs w:val="22"/>
        </w:rPr>
        <w:tab/>
        <w:t>Local e Data.</w:t>
      </w:r>
      <w:r w:rsidRPr="006E6DDC">
        <w:rPr>
          <w:rFonts w:ascii="Arial Narrow" w:hAnsi="Arial Narrow"/>
          <w:bCs/>
          <w:color w:val="000000"/>
          <w:sz w:val="22"/>
          <w:szCs w:val="22"/>
        </w:rPr>
        <w:t>___________________________</w:t>
      </w:r>
    </w:p>
    <w:p w14:paraId="15232F70" w14:textId="77777777" w:rsidR="00155922" w:rsidRDefault="00776570" w:rsidP="00155922">
      <w:pPr>
        <w:spacing w:after="120"/>
        <w:jc w:val="center"/>
        <w:rPr>
          <w:rFonts w:ascii="Arial Narrow" w:hAnsi="Arial Narrow"/>
          <w:bCs/>
          <w:color w:val="000000"/>
          <w:sz w:val="22"/>
          <w:szCs w:val="22"/>
        </w:rPr>
      </w:pPr>
      <w:r w:rsidRPr="006E6DDC">
        <w:rPr>
          <w:rFonts w:ascii="Arial Narrow" w:hAnsi="Arial Narrow"/>
          <w:bCs/>
          <w:color w:val="000000"/>
          <w:sz w:val="22"/>
          <w:szCs w:val="22"/>
        </w:rPr>
        <w:t>NOME:</w:t>
      </w:r>
      <w:r w:rsidR="00155922">
        <w:rPr>
          <w:rFonts w:ascii="Arial Narrow" w:hAnsi="Arial Narrow"/>
          <w:bCs/>
          <w:color w:val="000000"/>
          <w:sz w:val="22"/>
          <w:szCs w:val="22"/>
        </w:rPr>
        <w:t xml:space="preserve"> </w:t>
      </w:r>
      <w:r w:rsidRPr="006E6DDC">
        <w:rPr>
          <w:rFonts w:ascii="Arial Narrow" w:hAnsi="Arial Narrow"/>
          <w:bCs/>
          <w:color w:val="000000"/>
          <w:sz w:val="22"/>
          <w:szCs w:val="22"/>
        </w:rPr>
        <w:t>CPF/RG Assinatura do representante legal</w:t>
      </w:r>
    </w:p>
    <w:p w14:paraId="01DF88E0" w14:textId="77777777" w:rsidR="00776570" w:rsidRDefault="00776570" w:rsidP="00155922">
      <w:pPr>
        <w:spacing w:after="120"/>
        <w:jc w:val="center"/>
        <w:rPr>
          <w:rFonts w:ascii="Arial Narrow" w:hAnsi="Arial Narrow"/>
          <w:b/>
          <w:bCs/>
          <w:sz w:val="22"/>
          <w:szCs w:val="22"/>
        </w:rPr>
      </w:pPr>
      <w:r w:rsidRPr="006E6DDC">
        <w:rPr>
          <w:rFonts w:ascii="Arial Narrow" w:hAnsi="Arial Narrow"/>
          <w:b/>
          <w:bCs/>
          <w:sz w:val="22"/>
          <w:szCs w:val="22"/>
        </w:rPr>
        <w:t>Obs.: Este documento deverá ser redigido em papel timbrado da licitante.</w:t>
      </w:r>
    </w:p>
    <w:p w14:paraId="1F480F53" w14:textId="77777777" w:rsidR="009B5AA4" w:rsidRDefault="009B5AA4" w:rsidP="00155922">
      <w:pPr>
        <w:spacing w:after="120"/>
        <w:jc w:val="center"/>
        <w:rPr>
          <w:rFonts w:ascii="Arial Narrow" w:hAnsi="Arial Narrow"/>
          <w:b/>
          <w:bCs/>
          <w:sz w:val="22"/>
          <w:szCs w:val="22"/>
        </w:rPr>
      </w:pPr>
    </w:p>
    <w:p w14:paraId="22A3AA37" w14:textId="77777777" w:rsidR="009B5AA4" w:rsidRDefault="009B5AA4" w:rsidP="00155922">
      <w:pPr>
        <w:spacing w:after="120"/>
        <w:jc w:val="center"/>
        <w:rPr>
          <w:rFonts w:ascii="Arial Narrow" w:hAnsi="Arial Narrow"/>
          <w:b/>
          <w:bCs/>
          <w:sz w:val="22"/>
          <w:szCs w:val="22"/>
        </w:rPr>
      </w:pPr>
    </w:p>
    <w:p w14:paraId="6AC75E12" w14:textId="77777777" w:rsidR="009B5AA4" w:rsidRDefault="009B5AA4" w:rsidP="00155922">
      <w:pPr>
        <w:spacing w:after="120"/>
        <w:jc w:val="center"/>
        <w:rPr>
          <w:rFonts w:ascii="Arial Narrow" w:hAnsi="Arial Narrow"/>
          <w:b/>
          <w:bCs/>
          <w:sz w:val="22"/>
          <w:szCs w:val="22"/>
        </w:rPr>
      </w:pPr>
    </w:p>
    <w:p w14:paraId="69D96991" w14:textId="77777777" w:rsidR="009B5AA4" w:rsidRDefault="009B5AA4" w:rsidP="00155922">
      <w:pPr>
        <w:spacing w:after="120"/>
        <w:jc w:val="center"/>
        <w:rPr>
          <w:rFonts w:ascii="Arial Narrow" w:hAnsi="Arial Narrow"/>
          <w:b/>
          <w:bCs/>
          <w:sz w:val="22"/>
          <w:szCs w:val="22"/>
        </w:rPr>
      </w:pPr>
    </w:p>
    <w:p w14:paraId="102B343F" w14:textId="77777777" w:rsidR="009B5AA4" w:rsidRDefault="009B5AA4" w:rsidP="00155922">
      <w:pPr>
        <w:spacing w:after="120"/>
        <w:jc w:val="center"/>
        <w:rPr>
          <w:rFonts w:ascii="Arial Narrow" w:hAnsi="Arial Narrow"/>
          <w:b/>
          <w:bCs/>
          <w:sz w:val="22"/>
          <w:szCs w:val="22"/>
        </w:rPr>
      </w:pPr>
    </w:p>
    <w:p w14:paraId="1F3AE48C" w14:textId="77777777" w:rsidR="009B5AA4" w:rsidRDefault="009B5AA4" w:rsidP="00155922">
      <w:pPr>
        <w:spacing w:after="120"/>
        <w:jc w:val="center"/>
        <w:rPr>
          <w:rFonts w:ascii="Arial Narrow" w:hAnsi="Arial Narrow"/>
          <w:b/>
          <w:bCs/>
          <w:sz w:val="22"/>
          <w:szCs w:val="22"/>
        </w:rPr>
      </w:pPr>
    </w:p>
    <w:p w14:paraId="1130F520" w14:textId="77777777" w:rsidR="009B5AA4" w:rsidRDefault="009B5AA4" w:rsidP="00155922">
      <w:pPr>
        <w:spacing w:after="120"/>
        <w:jc w:val="center"/>
        <w:rPr>
          <w:rFonts w:ascii="Arial Narrow" w:hAnsi="Arial Narrow"/>
          <w:b/>
          <w:bCs/>
          <w:sz w:val="22"/>
          <w:szCs w:val="22"/>
        </w:rPr>
      </w:pPr>
    </w:p>
    <w:p w14:paraId="796BED8B" w14:textId="77777777" w:rsidR="009B5AA4" w:rsidRDefault="009B5AA4" w:rsidP="00155922">
      <w:pPr>
        <w:spacing w:after="120"/>
        <w:jc w:val="center"/>
        <w:rPr>
          <w:rFonts w:ascii="Arial Narrow" w:hAnsi="Arial Narrow"/>
          <w:b/>
          <w:bCs/>
          <w:sz w:val="22"/>
          <w:szCs w:val="22"/>
        </w:rPr>
      </w:pPr>
    </w:p>
    <w:p w14:paraId="52D93B30" w14:textId="77777777" w:rsidR="009B5AA4" w:rsidRDefault="009B5AA4" w:rsidP="00155922">
      <w:pPr>
        <w:spacing w:after="120"/>
        <w:jc w:val="center"/>
        <w:rPr>
          <w:rFonts w:ascii="Arial Narrow" w:hAnsi="Arial Narrow"/>
          <w:b/>
          <w:bCs/>
          <w:sz w:val="22"/>
          <w:szCs w:val="22"/>
        </w:rPr>
      </w:pPr>
    </w:p>
    <w:p w14:paraId="5D3F660A" w14:textId="77777777" w:rsidR="009B5AA4" w:rsidRDefault="009B5AA4" w:rsidP="00155922">
      <w:pPr>
        <w:spacing w:after="120"/>
        <w:jc w:val="center"/>
        <w:rPr>
          <w:rFonts w:ascii="Arial Narrow" w:hAnsi="Arial Narrow"/>
          <w:b/>
          <w:bCs/>
          <w:sz w:val="22"/>
          <w:szCs w:val="22"/>
        </w:rPr>
      </w:pPr>
    </w:p>
    <w:p w14:paraId="34466917" w14:textId="77777777" w:rsidR="009B5AA4" w:rsidRDefault="009B5AA4" w:rsidP="00155922">
      <w:pPr>
        <w:spacing w:after="120"/>
        <w:jc w:val="center"/>
        <w:rPr>
          <w:rFonts w:ascii="Arial Narrow" w:hAnsi="Arial Narrow"/>
          <w:b/>
          <w:bCs/>
          <w:sz w:val="22"/>
          <w:szCs w:val="22"/>
        </w:rPr>
      </w:pPr>
    </w:p>
    <w:p w14:paraId="364C7CE9" w14:textId="77777777" w:rsidR="009B5AA4" w:rsidRDefault="009B5AA4" w:rsidP="00155922">
      <w:pPr>
        <w:spacing w:after="120"/>
        <w:jc w:val="center"/>
        <w:rPr>
          <w:rFonts w:ascii="Arial Narrow" w:hAnsi="Arial Narrow"/>
          <w:b/>
          <w:bCs/>
          <w:sz w:val="22"/>
          <w:szCs w:val="22"/>
        </w:rPr>
      </w:pPr>
    </w:p>
    <w:p w14:paraId="2E08CF4B" w14:textId="77777777" w:rsidR="009B5AA4" w:rsidRDefault="009B5AA4" w:rsidP="00155922">
      <w:pPr>
        <w:spacing w:after="120"/>
        <w:jc w:val="center"/>
        <w:rPr>
          <w:rFonts w:ascii="Arial Narrow" w:hAnsi="Arial Narrow"/>
          <w:b/>
          <w:bCs/>
          <w:sz w:val="22"/>
          <w:szCs w:val="22"/>
        </w:rPr>
      </w:pPr>
    </w:p>
    <w:p w14:paraId="1982A780" w14:textId="77777777" w:rsidR="009B5AA4" w:rsidRDefault="009B5AA4" w:rsidP="00155922">
      <w:pPr>
        <w:spacing w:after="120"/>
        <w:jc w:val="center"/>
        <w:rPr>
          <w:rFonts w:ascii="Arial Narrow" w:hAnsi="Arial Narrow"/>
          <w:b/>
          <w:bCs/>
          <w:sz w:val="22"/>
          <w:szCs w:val="22"/>
        </w:rPr>
      </w:pPr>
    </w:p>
    <w:p w14:paraId="477A5F94" w14:textId="77777777" w:rsidR="009B5AA4" w:rsidRDefault="009B5AA4" w:rsidP="00155922">
      <w:pPr>
        <w:spacing w:after="120"/>
        <w:jc w:val="center"/>
        <w:rPr>
          <w:rFonts w:ascii="Arial Narrow" w:hAnsi="Arial Narrow"/>
          <w:b/>
          <w:bCs/>
          <w:sz w:val="22"/>
          <w:szCs w:val="22"/>
        </w:rPr>
      </w:pPr>
    </w:p>
    <w:p w14:paraId="01953431" w14:textId="77777777" w:rsidR="009B5AA4" w:rsidRDefault="009B5AA4" w:rsidP="00155922">
      <w:pPr>
        <w:spacing w:after="120"/>
        <w:jc w:val="center"/>
        <w:rPr>
          <w:rFonts w:ascii="Arial Narrow" w:hAnsi="Arial Narrow"/>
          <w:b/>
          <w:bCs/>
          <w:sz w:val="22"/>
          <w:szCs w:val="22"/>
        </w:rPr>
      </w:pPr>
    </w:p>
    <w:p w14:paraId="1D5FFEE6" w14:textId="77777777" w:rsidR="009B5AA4" w:rsidRDefault="009B5AA4" w:rsidP="00155922">
      <w:pPr>
        <w:spacing w:after="120"/>
        <w:jc w:val="center"/>
        <w:rPr>
          <w:rFonts w:ascii="Arial Narrow" w:hAnsi="Arial Narrow"/>
          <w:b/>
          <w:bCs/>
          <w:sz w:val="22"/>
          <w:szCs w:val="22"/>
        </w:rPr>
      </w:pPr>
    </w:p>
    <w:p w14:paraId="6E685B34" w14:textId="77777777" w:rsidR="009B5AA4" w:rsidRDefault="009B5AA4" w:rsidP="00155922">
      <w:pPr>
        <w:spacing w:after="120"/>
        <w:jc w:val="center"/>
        <w:rPr>
          <w:rFonts w:ascii="Arial Narrow" w:hAnsi="Arial Narrow"/>
          <w:b/>
          <w:bCs/>
          <w:sz w:val="22"/>
          <w:szCs w:val="22"/>
        </w:rPr>
      </w:pPr>
    </w:p>
    <w:p w14:paraId="2471E3FD" w14:textId="77777777" w:rsidR="009B5AA4" w:rsidRDefault="009B5AA4" w:rsidP="00155922">
      <w:pPr>
        <w:spacing w:after="120"/>
        <w:jc w:val="center"/>
        <w:rPr>
          <w:rFonts w:ascii="Arial Narrow" w:hAnsi="Arial Narrow"/>
          <w:b/>
          <w:bCs/>
          <w:sz w:val="22"/>
          <w:szCs w:val="22"/>
        </w:rPr>
      </w:pPr>
    </w:p>
    <w:p w14:paraId="0F788402" w14:textId="77777777" w:rsidR="009B5AA4" w:rsidRDefault="009B5AA4" w:rsidP="00155922">
      <w:pPr>
        <w:spacing w:after="120"/>
        <w:jc w:val="center"/>
        <w:rPr>
          <w:rFonts w:ascii="Arial Narrow" w:hAnsi="Arial Narrow"/>
          <w:b/>
          <w:bCs/>
          <w:sz w:val="22"/>
          <w:szCs w:val="22"/>
        </w:rPr>
      </w:pPr>
    </w:p>
    <w:p w14:paraId="7B9E757E" w14:textId="77777777" w:rsidR="009B5AA4" w:rsidRDefault="009B5AA4" w:rsidP="00155922">
      <w:pPr>
        <w:spacing w:after="120"/>
        <w:jc w:val="center"/>
        <w:rPr>
          <w:rFonts w:ascii="Arial Narrow" w:hAnsi="Arial Narrow"/>
          <w:b/>
          <w:bCs/>
          <w:sz w:val="22"/>
          <w:szCs w:val="22"/>
        </w:rPr>
      </w:pPr>
    </w:p>
    <w:p w14:paraId="0936F44A" w14:textId="77777777" w:rsidR="009B5AA4" w:rsidRDefault="009B5AA4" w:rsidP="00155922">
      <w:pPr>
        <w:spacing w:after="120"/>
        <w:jc w:val="center"/>
        <w:rPr>
          <w:rFonts w:ascii="Arial Narrow" w:hAnsi="Arial Narrow"/>
          <w:b/>
          <w:bCs/>
          <w:sz w:val="22"/>
          <w:szCs w:val="22"/>
        </w:rPr>
      </w:pPr>
    </w:p>
    <w:p w14:paraId="577A14C5" w14:textId="77777777" w:rsidR="009B5AA4" w:rsidRDefault="009B5AA4" w:rsidP="00155922">
      <w:pPr>
        <w:spacing w:after="120"/>
        <w:jc w:val="center"/>
        <w:rPr>
          <w:rFonts w:ascii="Arial Narrow" w:hAnsi="Arial Narrow"/>
          <w:b/>
          <w:bCs/>
          <w:sz w:val="22"/>
          <w:szCs w:val="22"/>
        </w:rPr>
      </w:pPr>
    </w:p>
    <w:p w14:paraId="7C7F317D" w14:textId="77777777" w:rsidR="00D3485B" w:rsidRDefault="00D3485B" w:rsidP="00155922">
      <w:pPr>
        <w:spacing w:after="120"/>
        <w:jc w:val="center"/>
        <w:rPr>
          <w:rFonts w:ascii="Arial Narrow" w:hAnsi="Arial Narrow"/>
          <w:b/>
          <w:bCs/>
          <w:sz w:val="22"/>
          <w:szCs w:val="22"/>
        </w:rPr>
      </w:pPr>
    </w:p>
    <w:p w14:paraId="369A7E7F" w14:textId="77777777" w:rsidR="00D3485B" w:rsidRDefault="00D3485B" w:rsidP="00155922">
      <w:pPr>
        <w:spacing w:after="120"/>
        <w:jc w:val="center"/>
        <w:rPr>
          <w:rFonts w:ascii="Arial Narrow" w:hAnsi="Arial Narrow"/>
          <w:b/>
          <w:bCs/>
          <w:sz w:val="22"/>
          <w:szCs w:val="22"/>
        </w:rPr>
      </w:pPr>
    </w:p>
    <w:p w14:paraId="5FF3B22A" w14:textId="77777777" w:rsidR="00D3485B" w:rsidRDefault="00D3485B" w:rsidP="00155922">
      <w:pPr>
        <w:spacing w:after="120"/>
        <w:jc w:val="center"/>
        <w:rPr>
          <w:rFonts w:ascii="Arial Narrow" w:hAnsi="Arial Narrow"/>
          <w:b/>
          <w:bCs/>
          <w:sz w:val="22"/>
          <w:szCs w:val="22"/>
        </w:rPr>
      </w:pPr>
    </w:p>
    <w:p w14:paraId="2306E1E8" w14:textId="77777777" w:rsidR="00D3485B" w:rsidRDefault="00D3485B" w:rsidP="00155922">
      <w:pPr>
        <w:spacing w:after="120"/>
        <w:jc w:val="center"/>
        <w:rPr>
          <w:rFonts w:ascii="Arial Narrow" w:hAnsi="Arial Narrow"/>
          <w:b/>
          <w:bCs/>
          <w:sz w:val="22"/>
          <w:szCs w:val="22"/>
        </w:rPr>
      </w:pPr>
    </w:p>
    <w:p w14:paraId="5A15434B" w14:textId="77777777" w:rsidR="00D3485B" w:rsidRDefault="00D3485B" w:rsidP="00155922">
      <w:pPr>
        <w:spacing w:after="120"/>
        <w:jc w:val="center"/>
        <w:rPr>
          <w:rFonts w:ascii="Arial Narrow" w:hAnsi="Arial Narrow"/>
          <w:b/>
          <w:bCs/>
          <w:sz w:val="22"/>
          <w:szCs w:val="22"/>
        </w:rPr>
      </w:pPr>
    </w:p>
    <w:p w14:paraId="7CC36F0E" w14:textId="77777777" w:rsidR="00D3485B" w:rsidRDefault="00D3485B" w:rsidP="00155922">
      <w:pPr>
        <w:spacing w:after="120"/>
        <w:jc w:val="center"/>
        <w:rPr>
          <w:rFonts w:ascii="Arial Narrow" w:hAnsi="Arial Narrow"/>
          <w:b/>
          <w:bCs/>
          <w:sz w:val="22"/>
          <w:szCs w:val="22"/>
        </w:rPr>
      </w:pPr>
    </w:p>
    <w:p w14:paraId="708871FB" w14:textId="77777777" w:rsidR="00D3485B" w:rsidRDefault="00D3485B" w:rsidP="00155922">
      <w:pPr>
        <w:spacing w:after="120"/>
        <w:jc w:val="center"/>
        <w:rPr>
          <w:rFonts w:ascii="Arial Narrow" w:hAnsi="Arial Narrow"/>
          <w:b/>
          <w:bCs/>
          <w:sz w:val="22"/>
          <w:szCs w:val="22"/>
        </w:rPr>
      </w:pPr>
    </w:p>
    <w:p w14:paraId="3D899ACD" w14:textId="77777777" w:rsidR="00D3485B" w:rsidRDefault="00D3485B" w:rsidP="00155922">
      <w:pPr>
        <w:spacing w:after="120"/>
        <w:jc w:val="center"/>
        <w:rPr>
          <w:rFonts w:ascii="Arial Narrow" w:hAnsi="Arial Narrow"/>
          <w:b/>
          <w:bCs/>
          <w:sz w:val="22"/>
          <w:szCs w:val="22"/>
        </w:rPr>
      </w:pPr>
    </w:p>
    <w:p w14:paraId="6304849C" w14:textId="77777777" w:rsidR="00D3485B" w:rsidRDefault="00D3485B" w:rsidP="00155922">
      <w:pPr>
        <w:spacing w:after="120"/>
        <w:jc w:val="center"/>
        <w:rPr>
          <w:rFonts w:ascii="Arial Narrow" w:hAnsi="Arial Narrow"/>
          <w:b/>
          <w:bCs/>
          <w:sz w:val="22"/>
          <w:szCs w:val="22"/>
        </w:rPr>
      </w:pPr>
    </w:p>
    <w:p w14:paraId="3F604238" w14:textId="77777777" w:rsidR="00D3485B" w:rsidRDefault="00D3485B" w:rsidP="00155922">
      <w:pPr>
        <w:spacing w:after="120"/>
        <w:jc w:val="center"/>
        <w:rPr>
          <w:rFonts w:ascii="Arial Narrow" w:hAnsi="Arial Narrow"/>
          <w:b/>
          <w:bCs/>
          <w:sz w:val="22"/>
          <w:szCs w:val="22"/>
        </w:rPr>
      </w:pPr>
    </w:p>
    <w:p w14:paraId="01E1DFCF" w14:textId="77777777" w:rsidR="009B5AA4" w:rsidRPr="006E6DDC" w:rsidRDefault="009B5AA4" w:rsidP="00155922">
      <w:pPr>
        <w:spacing w:after="120"/>
        <w:jc w:val="center"/>
        <w:rPr>
          <w:rFonts w:ascii="Arial Narrow" w:hAnsi="Arial Narrow"/>
          <w:bCs/>
          <w:color w:val="000000"/>
          <w:sz w:val="22"/>
          <w:szCs w:val="22"/>
        </w:rPr>
      </w:pPr>
    </w:p>
    <w:p w14:paraId="77929ACA" w14:textId="77777777" w:rsidR="0075507D" w:rsidRPr="006E6DDC" w:rsidRDefault="0075507D" w:rsidP="0075507D">
      <w:pPr>
        <w:spacing w:after="120"/>
        <w:jc w:val="center"/>
        <w:rPr>
          <w:rFonts w:ascii="Arial Narrow" w:hAnsi="Arial Narrow"/>
          <w:b/>
          <w:bCs/>
          <w:sz w:val="22"/>
          <w:szCs w:val="22"/>
        </w:rPr>
      </w:pPr>
      <w:r w:rsidRPr="006E6DDC">
        <w:rPr>
          <w:rFonts w:ascii="Arial Narrow" w:hAnsi="Arial Narrow"/>
          <w:b/>
          <w:bCs/>
          <w:sz w:val="22"/>
          <w:szCs w:val="22"/>
        </w:rPr>
        <w:t>ANEXO V</w:t>
      </w:r>
    </w:p>
    <w:p w14:paraId="4E493809" w14:textId="77777777" w:rsidR="0075507D" w:rsidRPr="006E6DDC" w:rsidRDefault="0075507D" w:rsidP="0075507D">
      <w:pPr>
        <w:spacing w:before="240" w:after="120"/>
        <w:jc w:val="center"/>
        <w:outlineLvl w:val="7"/>
        <w:rPr>
          <w:rFonts w:ascii="Arial Narrow" w:hAnsi="Arial Narrow"/>
          <w:b/>
          <w:iCs/>
          <w:sz w:val="22"/>
          <w:szCs w:val="22"/>
        </w:rPr>
      </w:pPr>
      <w:r w:rsidRPr="006E6DDC">
        <w:rPr>
          <w:rFonts w:ascii="Arial Narrow" w:hAnsi="Arial Narrow"/>
          <w:b/>
          <w:iCs/>
          <w:sz w:val="22"/>
          <w:szCs w:val="22"/>
        </w:rPr>
        <w:t>DECLARAÇÃO DE NÃO EMPREGAR MENORES</w:t>
      </w:r>
    </w:p>
    <w:p w14:paraId="69F79D64" w14:textId="77777777" w:rsidR="0075507D" w:rsidRPr="006E6DDC" w:rsidRDefault="0075507D" w:rsidP="0075507D">
      <w:pPr>
        <w:spacing w:before="240" w:after="120"/>
        <w:jc w:val="center"/>
        <w:outlineLvl w:val="7"/>
        <w:rPr>
          <w:rFonts w:ascii="Arial Narrow" w:hAnsi="Arial Narrow"/>
          <w:b/>
          <w:iCs/>
          <w:sz w:val="22"/>
          <w:szCs w:val="22"/>
        </w:rPr>
      </w:pPr>
    </w:p>
    <w:p w14:paraId="5B5DE349" w14:textId="3C8E9117" w:rsidR="009C76DF" w:rsidRPr="006E6DDC" w:rsidRDefault="009C76DF" w:rsidP="009C76DF">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Modalidade:  PREGÃO PRESENCIAL</w:t>
      </w:r>
      <w:r w:rsidRPr="006E6DDC">
        <w:rPr>
          <w:rFonts w:ascii="Arial Narrow" w:hAnsi="Arial Narrow"/>
          <w:b/>
          <w:bCs/>
          <w:noProof/>
          <w:sz w:val="22"/>
          <w:szCs w:val="22"/>
        </w:rPr>
        <w:t xml:space="preserve">  nº  </w:t>
      </w:r>
      <w:r w:rsidR="00B1324E">
        <w:rPr>
          <w:rFonts w:ascii="Arial Narrow" w:hAnsi="Arial Narrow"/>
          <w:b/>
          <w:bCs/>
          <w:noProof/>
          <w:sz w:val="22"/>
          <w:szCs w:val="22"/>
        </w:rPr>
        <w:t>0026/2023</w:t>
      </w:r>
    </w:p>
    <w:p w14:paraId="3BE55F2E" w14:textId="5B37EEEE" w:rsidR="009C76DF" w:rsidRPr="006E6DDC" w:rsidRDefault="009C76DF" w:rsidP="009C76DF">
      <w:pPr>
        <w:autoSpaceDE w:val="0"/>
        <w:autoSpaceDN w:val="0"/>
        <w:adjustRightInd w:val="0"/>
        <w:jc w:val="both"/>
        <w:rPr>
          <w:rFonts w:ascii="Arial Narrow" w:hAnsi="Arial Narrow"/>
          <w:b/>
          <w:noProof/>
          <w:sz w:val="22"/>
          <w:szCs w:val="22"/>
        </w:rPr>
      </w:pPr>
      <w:r w:rsidRPr="006E6DDC">
        <w:rPr>
          <w:rFonts w:ascii="Arial Narrow" w:hAnsi="Arial Narrow"/>
          <w:b/>
          <w:noProof/>
          <w:sz w:val="22"/>
          <w:szCs w:val="22"/>
        </w:rPr>
        <w:t xml:space="preserve">Processo Administrativo n.º :  </w:t>
      </w:r>
      <w:r w:rsidR="00B1324E">
        <w:rPr>
          <w:rFonts w:ascii="Arial Narrow" w:hAnsi="Arial Narrow"/>
          <w:b/>
          <w:noProof/>
          <w:sz w:val="22"/>
          <w:szCs w:val="22"/>
        </w:rPr>
        <w:t>0181/2023</w:t>
      </w:r>
    </w:p>
    <w:p w14:paraId="6981449F" w14:textId="77777777" w:rsidR="009C76DF" w:rsidRPr="006E6DDC" w:rsidRDefault="009C76DF" w:rsidP="009C76DF">
      <w:pPr>
        <w:autoSpaceDE w:val="0"/>
        <w:autoSpaceDN w:val="0"/>
        <w:adjustRightInd w:val="0"/>
        <w:jc w:val="both"/>
        <w:rPr>
          <w:rFonts w:ascii="Arial Narrow" w:hAnsi="Arial Narrow"/>
          <w:b/>
          <w:bCs/>
          <w:noProof/>
          <w:sz w:val="22"/>
          <w:szCs w:val="22"/>
        </w:rPr>
      </w:pPr>
    </w:p>
    <w:p w14:paraId="1F326A98" w14:textId="77777777" w:rsidR="0075507D" w:rsidRPr="006E6DDC" w:rsidRDefault="0075507D" w:rsidP="0075507D">
      <w:pPr>
        <w:spacing w:after="120"/>
        <w:jc w:val="center"/>
        <w:rPr>
          <w:rFonts w:ascii="Arial Narrow" w:hAnsi="Arial Narrow"/>
          <w:b/>
          <w:bCs/>
          <w:sz w:val="22"/>
          <w:szCs w:val="22"/>
        </w:rPr>
      </w:pPr>
    </w:p>
    <w:p w14:paraId="6C301318" w14:textId="77777777" w:rsidR="0075507D" w:rsidRPr="006E6DDC" w:rsidRDefault="0075507D" w:rsidP="0075507D">
      <w:pPr>
        <w:spacing w:before="240" w:after="120"/>
        <w:jc w:val="center"/>
        <w:outlineLvl w:val="8"/>
        <w:rPr>
          <w:rFonts w:ascii="Arial Narrow" w:hAnsi="Arial Narrow"/>
          <w:b/>
          <w:sz w:val="22"/>
          <w:szCs w:val="22"/>
        </w:rPr>
      </w:pPr>
      <w:r w:rsidRPr="006E6DDC">
        <w:rPr>
          <w:rFonts w:ascii="Arial Narrow" w:hAnsi="Arial Narrow"/>
          <w:b/>
          <w:sz w:val="22"/>
          <w:szCs w:val="22"/>
        </w:rPr>
        <w:t>DECLARAÇÃO</w:t>
      </w:r>
    </w:p>
    <w:p w14:paraId="0B5983AC" w14:textId="77777777" w:rsidR="0075507D" w:rsidRPr="006E6DDC" w:rsidRDefault="0075507D" w:rsidP="0075507D">
      <w:pPr>
        <w:widowControl w:val="0"/>
        <w:tabs>
          <w:tab w:val="left" w:pos="3261"/>
          <w:tab w:val="left" w:pos="3828"/>
          <w:tab w:val="left" w:pos="4820"/>
        </w:tabs>
        <w:spacing w:after="120"/>
        <w:jc w:val="both"/>
        <w:rPr>
          <w:rFonts w:ascii="Arial Narrow" w:hAnsi="Arial Narrow"/>
          <w:sz w:val="22"/>
          <w:szCs w:val="22"/>
        </w:rPr>
      </w:pPr>
    </w:p>
    <w:p w14:paraId="041D0C05" w14:textId="77777777" w:rsidR="0075507D" w:rsidRPr="006E6DDC" w:rsidRDefault="0075507D" w:rsidP="0075507D">
      <w:pPr>
        <w:widowControl w:val="0"/>
        <w:tabs>
          <w:tab w:val="left" w:pos="3261"/>
          <w:tab w:val="left" w:pos="3828"/>
          <w:tab w:val="left" w:pos="4820"/>
        </w:tabs>
        <w:spacing w:after="120"/>
        <w:jc w:val="both"/>
        <w:rPr>
          <w:rFonts w:ascii="Arial Narrow" w:hAnsi="Arial Narrow"/>
          <w:sz w:val="22"/>
          <w:szCs w:val="22"/>
        </w:rPr>
      </w:pPr>
    </w:p>
    <w:p w14:paraId="6962C793" w14:textId="77777777" w:rsidR="0075507D" w:rsidRPr="006E6DDC" w:rsidRDefault="0075507D" w:rsidP="0075507D">
      <w:pPr>
        <w:widowControl w:val="0"/>
        <w:tabs>
          <w:tab w:val="left" w:pos="3261"/>
          <w:tab w:val="left" w:pos="3828"/>
          <w:tab w:val="left" w:pos="4820"/>
        </w:tabs>
        <w:spacing w:after="120"/>
        <w:jc w:val="both"/>
        <w:rPr>
          <w:rFonts w:ascii="Arial Narrow" w:hAnsi="Arial Narrow"/>
          <w:sz w:val="22"/>
          <w:szCs w:val="22"/>
        </w:rPr>
      </w:pPr>
    </w:p>
    <w:p w14:paraId="0D8F2F3E" w14:textId="77777777" w:rsidR="0075507D" w:rsidRPr="006E6DDC" w:rsidRDefault="0075507D" w:rsidP="0075507D">
      <w:pPr>
        <w:spacing w:after="120"/>
        <w:jc w:val="both"/>
        <w:rPr>
          <w:rFonts w:ascii="Arial Narrow" w:hAnsi="Arial Narrow"/>
          <w:b/>
          <w:sz w:val="22"/>
          <w:szCs w:val="22"/>
        </w:rPr>
      </w:pPr>
      <w:r w:rsidRPr="006E6DDC">
        <w:rPr>
          <w:rFonts w:ascii="Arial Narrow" w:hAnsi="Arial Narrow"/>
          <w:sz w:val="22"/>
          <w:szCs w:val="22"/>
        </w:rPr>
        <w:t xml:space="preserve">Em cumprimento ao disposto no </w:t>
      </w:r>
      <w:r w:rsidRPr="006E6DDC">
        <w:rPr>
          <w:rFonts w:ascii="Arial Narrow" w:hAnsi="Arial Narrow"/>
          <w:b/>
          <w:sz w:val="22"/>
          <w:szCs w:val="22"/>
        </w:rPr>
        <w:t>Artigo 27, inciso V, da Lei Federal 8.666, de 21 de julho de 1.993</w:t>
      </w:r>
      <w:r w:rsidRPr="006E6DDC">
        <w:rPr>
          <w:rFonts w:ascii="Arial Narrow" w:hAnsi="Arial Narrow"/>
          <w:sz w:val="22"/>
          <w:szCs w:val="22"/>
        </w:rPr>
        <w:t xml:space="preserve">, declaro (amos), sob as penas legais, não emprego (amos) menores de </w:t>
      </w:r>
      <w:r w:rsidRPr="006E6DDC">
        <w:rPr>
          <w:rFonts w:ascii="Arial Narrow" w:hAnsi="Arial Narrow"/>
          <w:b/>
          <w:sz w:val="22"/>
          <w:szCs w:val="22"/>
        </w:rPr>
        <w:t>16</w:t>
      </w:r>
      <w:r w:rsidRPr="006E6DDC">
        <w:rPr>
          <w:rFonts w:ascii="Arial Narrow" w:hAnsi="Arial Narrow"/>
          <w:sz w:val="22"/>
          <w:szCs w:val="22"/>
        </w:rPr>
        <w:t xml:space="preserve"> (dezesseis) anos, nem emprego (amos) menores de </w:t>
      </w:r>
      <w:r w:rsidRPr="006E6DDC">
        <w:rPr>
          <w:rFonts w:ascii="Arial Narrow" w:hAnsi="Arial Narrow"/>
          <w:b/>
          <w:sz w:val="22"/>
          <w:szCs w:val="22"/>
        </w:rPr>
        <w:t>18</w:t>
      </w:r>
      <w:r w:rsidRPr="006E6DDC">
        <w:rPr>
          <w:rFonts w:ascii="Arial Narrow" w:hAnsi="Arial Narrow"/>
          <w:sz w:val="22"/>
          <w:szCs w:val="22"/>
        </w:rPr>
        <w:t xml:space="preserve"> (dezoito) anos com carga horária noturna, em serviço perigoso ou insalubre, cumprindo, integralmente, o disposto no </w:t>
      </w:r>
      <w:r w:rsidRPr="006E6DDC">
        <w:rPr>
          <w:rFonts w:ascii="Arial Narrow" w:hAnsi="Arial Narrow"/>
          <w:b/>
          <w:sz w:val="22"/>
          <w:szCs w:val="22"/>
        </w:rPr>
        <w:t>artigo 7º, inciso XXXIII, da Constituição Federal.</w:t>
      </w:r>
    </w:p>
    <w:p w14:paraId="49141306" w14:textId="77777777" w:rsidR="0075507D" w:rsidRPr="006E6DDC" w:rsidRDefault="0075507D" w:rsidP="0075507D">
      <w:pPr>
        <w:widowControl w:val="0"/>
        <w:tabs>
          <w:tab w:val="left" w:pos="3261"/>
          <w:tab w:val="left" w:pos="3828"/>
          <w:tab w:val="left" w:pos="4820"/>
        </w:tabs>
        <w:spacing w:after="120"/>
        <w:jc w:val="both"/>
        <w:rPr>
          <w:rFonts w:ascii="Arial Narrow" w:hAnsi="Arial Narrow"/>
          <w:sz w:val="22"/>
          <w:szCs w:val="22"/>
          <w:highlight w:val="black"/>
        </w:rPr>
      </w:pPr>
    </w:p>
    <w:p w14:paraId="222A9B2F" w14:textId="77777777" w:rsidR="0075507D" w:rsidRPr="006E6DDC" w:rsidRDefault="0075507D" w:rsidP="0075507D">
      <w:pPr>
        <w:widowControl w:val="0"/>
        <w:tabs>
          <w:tab w:val="left" w:pos="3261"/>
          <w:tab w:val="left" w:pos="3828"/>
          <w:tab w:val="left" w:pos="4820"/>
        </w:tabs>
        <w:spacing w:after="120"/>
        <w:jc w:val="both"/>
        <w:rPr>
          <w:rFonts w:ascii="Arial Narrow" w:hAnsi="Arial Narrow"/>
          <w:sz w:val="22"/>
          <w:szCs w:val="22"/>
        </w:rPr>
      </w:pPr>
    </w:p>
    <w:p w14:paraId="579010EC" w14:textId="77777777" w:rsidR="0075507D" w:rsidRPr="006E6DDC" w:rsidRDefault="0075507D" w:rsidP="0075507D">
      <w:pPr>
        <w:widowControl w:val="0"/>
        <w:tabs>
          <w:tab w:val="left" w:pos="3261"/>
          <w:tab w:val="left" w:pos="3828"/>
          <w:tab w:val="left" w:pos="4820"/>
        </w:tabs>
        <w:spacing w:after="120"/>
        <w:jc w:val="both"/>
        <w:rPr>
          <w:rFonts w:ascii="Arial Narrow" w:hAnsi="Arial Narrow"/>
          <w:sz w:val="22"/>
          <w:szCs w:val="22"/>
        </w:rPr>
      </w:pPr>
    </w:p>
    <w:p w14:paraId="4CE60613" w14:textId="77777777" w:rsidR="0075507D" w:rsidRPr="006E6DDC" w:rsidRDefault="009E1F68" w:rsidP="009E1F68">
      <w:pPr>
        <w:spacing w:after="120"/>
        <w:jc w:val="center"/>
        <w:rPr>
          <w:rFonts w:ascii="Arial Narrow" w:hAnsi="Arial Narrow"/>
          <w:sz w:val="22"/>
          <w:szCs w:val="22"/>
        </w:rPr>
      </w:pPr>
      <w:r w:rsidRPr="006E6DDC">
        <w:rPr>
          <w:rFonts w:ascii="Arial Narrow" w:hAnsi="Arial Narrow"/>
          <w:sz w:val="22"/>
          <w:szCs w:val="22"/>
        </w:rPr>
        <w:t xml:space="preserve">Cidade e </w:t>
      </w:r>
      <w:r w:rsidR="0075507D" w:rsidRPr="006E6DDC">
        <w:rPr>
          <w:rFonts w:ascii="Arial Narrow" w:hAnsi="Arial Narrow"/>
          <w:sz w:val="22"/>
          <w:szCs w:val="22"/>
        </w:rPr>
        <w:t>data</w:t>
      </w:r>
    </w:p>
    <w:p w14:paraId="2F83E6A9" w14:textId="77777777" w:rsidR="0075507D" w:rsidRPr="006E6DDC" w:rsidRDefault="0075507D" w:rsidP="0075507D">
      <w:pPr>
        <w:spacing w:after="120"/>
        <w:jc w:val="both"/>
        <w:rPr>
          <w:rFonts w:ascii="Arial Narrow" w:hAnsi="Arial Narrow"/>
          <w:sz w:val="22"/>
          <w:szCs w:val="22"/>
        </w:rPr>
      </w:pPr>
    </w:p>
    <w:p w14:paraId="7234C07A" w14:textId="77777777" w:rsidR="0075507D" w:rsidRPr="006E6DDC" w:rsidRDefault="0075507D" w:rsidP="0075507D">
      <w:pPr>
        <w:spacing w:after="120"/>
        <w:jc w:val="both"/>
        <w:rPr>
          <w:rFonts w:ascii="Arial Narrow" w:hAnsi="Arial Narrow"/>
          <w:sz w:val="22"/>
          <w:szCs w:val="22"/>
        </w:rPr>
      </w:pPr>
    </w:p>
    <w:p w14:paraId="6CC8F56A" w14:textId="77777777" w:rsidR="0075507D" w:rsidRPr="006E6DDC" w:rsidRDefault="0075507D" w:rsidP="0075507D">
      <w:pPr>
        <w:spacing w:after="120"/>
        <w:jc w:val="both"/>
        <w:rPr>
          <w:rFonts w:ascii="Arial Narrow" w:hAnsi="Arial Narrow"/>
          <w:sz w:val="22"/>
          <w:szCs w:val="22"/>
        </w:rPr>
      </w:pPr>
    </w:p>
    <w:p w14:paraId="747BCF54" w14:textId="77777777" w:rsidR="0075507D" w:rsidRPr="006E6DDC" w:rsidRDefault="0075507D" w:rsidP="0075507D">
      <w:pPr>
        <w:spacing w:after="120"/>
        <w:jc w:val="both"/>
        <w:rPr>
          <w:rFonts w:ascii="Arial Narrow" w:hAnsi="Arial Narrow"/>
          <w:sz w:val="22"/>
          <w:szCs w:val="22"/>
        </w:rPr>
      </w:pPr>
    </w:p>
    <w:p w14:paraId="4CCDB20A" w14:textId="77777777" w:rsidR="0075507D" w:rsidRPr="006E6DDC" w:rsidRDefault="0075507D" w:rsidP="0075507D">
      <w:pPr>
        <w:spacing w:after="120"/>
        <w:jc w:val="both"/>
        <w:rPr>
          <w:rFonts w:ascii="Arial Narrow" w:hAnsi="Arial Narrow"/>
          <w:sz w:val="22"/>
          <w:szCs w:val="22"/>
        </w:rPr>
      </w:pPr>
    </w:p>
    <w:p w14:paraId="0A341276" w14:textId="77777777" w:rsidR="0075507D" w:rsidRPr="006E6DDC" w:rsidRDefault="0075507D" w:rsidP="0075507D">
      <w:pPr>
        <w:spacing w:after="120"/>
        <w:jc w:val="center"/>
        <w:rPr>
          <w:rFonts w:ascii="Arial Narrow" w:hAnsi="Arial Narrow"/>
          <w:bCs/>
          <w:color w:val="000000"/>
          <w:sz w:val="22"/>
          <w:szCs w:val="22"/>
        </w:rPr>
      </w:pPr>
      <w:r w:rsidRPr="006E6DDC">
        <w:rPr>
          <w:rFonts w:ascii="Arial Narrow" w:hAnsi="Arial Narrow"/>
          <w:bCs/>
          <w:color w:val="000000"/>
          <w:sz w:val="22"/>
          <w:szCs w:val="22"/>
        </w:rPr>
        <w:t>___________________________</w:t>
      </w:r>
    </w:p>
    <w:p w14:paraId="0AB4F0C4" w14:textId="77777777" w:rsidR="0075507D" w:rsidRPr="006E6DDC" w:rsidRDefault="0075507D" w:rsidP="0075507D">
      <w:pPr>
        <w:spacing w:after="120"/>
        <w:jc w:val="center"/>
        <w:rPr>
          <w:rFonts w:ascii="Arial Narrow" w:hAnsi="Arial Narrow"/>
          <w:bCs/>
          <w:color w:val="000000"/>
          <w:sz w:val="22"/>
          <w:szCs w:val="22"/>
        </w:rPr>
      </w:pPr>
      <w:r w:rsidRPr="006E6DDC">
        <w:rPr>
          <w:rFonts w:ascii="Arial Narrow" w:hAnsi="Arial Narrow"/>
          <w:bCs/>
          <w:color w:val="000000"/>
          <w:sz w:val="22"/>
          <w:szCs w:val="22"/>
        </w:rPr>
        <w:t>NOME:</w:t>
      </w:r>
    </w:p>
    <w:p w14:paraId="5A855602" w14:textId="77777777" w:rsidR="0075507D" w:rsidRPr="006E6DDC" w:rsidRDefault="0075507D" w:rsidP="0075507D">
      <w:pPr>
        <w:spacing w:after="120"/>
        <w:jc w:val="center"/>
        <w:rPr>
          <w:rFonts w:ascii="Arial Narrow" w:hAnsi="Arial Narrow"/>
          <w:bCs/>
          <w:color w:val="000000"/>
          <w:sz w:val="22"/>
          <w:szCs w:val="22"/>
        </w:rPr>
      </w:pPr>
      <w:r w:rsidRPr="006E6DDC">
        <w:rPr>
          <w:rFonts w:ascii="Arial Narrow" w:hAnsi="Arial Narrow"/>
          <w:bCs/>
          <w:color w:val="000000"/>
          <w:sz w:val="22"/>
          <w:szCs w:val="22"/>
        </w:rPr>
        <w:t>CPF/RG</w:t>
      </w:r>
    </w:p>
    <w:p w14:paraId="48417D84" w14:textId="77777777" w:rsidR="0075507D" w:rsidRPr="006E6DDC" w:rsidRDefault="0075507D" w:rsidP="0075507D">
      <w:pPr>
        <w:spacing w:after="120"/>
        <w:jc w:val="center"/>
        <w:rPr>
          <w:rFonts w:ascii="Arial Narrow" w:hAnsi="Arial Narrow"/>
          <w:color w:val="000000"/>
          <w:sz w:val="22"/>
          <w:szCs w:val="22"/>
        </w:rPr>
      </w:pPr>
      <w:r w:rsidRPr="006E6DDC">
        <w:rPr>
          <w:rFonts w:ascii="Arial Narrow" w:hAnsi="Arial Narrow"/>
          <w:bCs/>
          <w:color w:val="000000"/>
          <w:sz w:val="22"/>
          <w:szCs w:val="22"/>
        </w:rPr>
        <w:t>Assinatura do representante legal</w:t>
      </w:r>
    </w:p>
    <w:p w14:paraId="13791549" w14:textId="77777777" w:rsidR="0075507D" w:rsidRPr="006E6DDC" w:rsidRDefault="0075507D" w:rsidP="0075507D">
      <w:pPr>
        <w:widowControl w:val="0"/>
        <w:tabs>
          <w:tab w:val="left" w:pos="3261"/>
          <w:tab w:val="left" w:pos="3828"/>
          <w:tab w:val="left" w:pos="4820"/>
        </w:tabs>
        <w:spacing w:after="120"/>
        <w:jc w:val="both"/>
        <w:rPr>
          <w:rFonts w:ascii="Arial Narrow" w:hAnsi="Arial Narrow"/>
          <w:sz w:val="22"/>
          <w:szCs w:val="22"/>
        </w:rPr>
      </w:pPr>
      <w:r w:rsidRPr="006E6DDC">
        <w:rPr>
          <w:rFonts w:ascii="Arial Narrow" w:hAnsi="Arial Narrow"/>
          <w:sz w:val="22"/>
          <w:szCs w:val="22"/>
        </w:rPr>
        <w:t xml:space="preserve"> </w:t>
      </w:r>
    </w:p>
    <w:p w14:paraId="27324D50" w14:textId="77777777" w:rsidR="0075507D" w:rsidRPr="006E6DDC" w:rsidRDefault="0075507D" w:rsidP="0075507D">
      <w:pPr>
        <w:widowControl w:val="0"/>
        <w:tabs>
          <w:tab w:val="left" w:pos="3261"/>
          <w:tab w:val="left" w:pos="3828"/>
          <w:tab w:val="left" w:pos="4820"/>
        </w:tabs>
        <w:spacing w:after="120"/>
        <w:jc w:val="both"/>
        <w:rPr>
          <w:rFonts w:ascii="Arial Narrow" w:hAnsi="Arial Narrow"/>
          <w:sz w:val="22"/>
          <w:szCs w:val="22"/>
        </w:rPr>
      </w:pPr>
    </w:p>
    <w:p w14:paraId="4FCCCDF4" w14:textId="77777777" w:rsidR="005306F6" w:rsidRPr="006E6DDC" w:rsidRDefault="005306F6" w:rsidP="0075507D">
      <w:pPr>
        <w:widowControl w:val="0"/>
        <w:tabs>
          <w:tab w:val="left" w:pos="3261"/>
          <w:tab w:val="left" w:pos="3828"/>
          <w:tab w:val="left" w:pos="4820"/>
        </w:tabs>
        <w:spacing w:after="120"/>
        <w:jc w:val="both"/>
        <w:rPr>
          <w:rFonts w:ascii="Arial Narrow" w:hAnsi="Arial Narrow"/>
          <w:sz w:val="22"/>
          <w:szCs w:val="22"/>
        </w:rPr>
      </w:pPr>
    </w:p>
    <w:p w14:paraId="7F05E5F3" w14:textId="77777777" w:rsidR="005306F6" w:rsidRPr="006E6DDC" w:rsidRDefault="005306F6" w:rsidP="0075507D">
      <w:pPr>
        <w:widowControl w:val="0"/>
        <w:tabs>
          <w:tab w:val="left" w:pos="3261"/>
          <w:tab w:val="left" w:pos="3828"/>
          <w:tab w:val="left" w:pos="4820"/>
        </w:tabs>
        <w:spacing w:after="120"/>
        <w:jc w:val="both"/>
        <w:rPr>
          <w:rFonts w:ascii="Arial Narrow" w:hAnsi="Arial Narrow"/>
          <w:sz w:val="22"/>
          <w:szCs w:val="22"/>
        </w:rPr>
      </w:pPr>
    </w:p>
    <w:p w14:paraId="20539317" w14:textId="77777777" w:rsidR="0075507D" w:rsidRPr="006E6DDC" w:rsidRDefault="0075507D" w:rsidP="0075507D">
      <w:pPr>
        <w:widowControl w:val="0"/>
        <w:tabs>
          <w:tab w:val="left" w:pos="3261"/>
          <w:tab w:val="left" w:pos="3828"/>
          <w:tab w:val="left" w:pos="4820"/>
        </w:tabs>
        <w:spacing w:after="120"/>
        <w:jc w:val="both"/>
        <w:rPr>
          <w:rFonts w:ascii="Arial Narrow" w:hAnsi="Arial Narrow"/>
          <w:sz w:val="22"/>
          <w:szCs w:val="22"/>
        </w:rPr>
      </w:pPr>
    </w:p>
    <w:p w14:paraId="413E9DEA" w14:textId="77777777" w:rsidR="009C76DF" w:rsidRPr="006E6DDC" w:rsidRDefault="009C76DF" w:rsidP="0075507D">
      <w:pPr>
        <w:widowControl w:val="0"/>
        <w:tabs>
          <w:tab w:val="left" w:pos="3261"/>
          <w:tab w:val="left" w:pos="3828"/>
          <w:tab w:val="left" w:pos="4820"/>
        </w:tabs>
        <w:spacing w:after="120"/>
        <w:jc w:val="both"/>
        <w:rPr>
          <w:rFonts w:ascii="Arial Narrow" w:hAnsi="Arial Narrow"/>
          <w:sz w:val="22"/>
          <w:szCs w:val="22"/>
        </w:rPr>
      </w:pPr>
    </w:p>
    <w:p w14:paraId="1A3CFB91" w14:textId="77777777" w:rsidR="009C76DF" w:rsidRDefault="009C76DF" w:rsidP="0075507D">
      <w:pPr>
        <w:widowControl w:val="0"/>
        <w:tabs>
          <w:tab w:val="left" w:pos="3261"/>
          <w:tab w:val="left" w:pos="3828"/>
          <w:tab w:val="left" w:pos="4820"/>
        </w:tabs>
        <w:spacing w:after="120"/>
        <w:jc w:val="both"/>
        <w:rPr>
          <w:rFonts w:ascii="Arial Narrow" w:hAnsi="Arial Narrow"/>
          <w:sz w:val="22"/>
          <w:szCs w:val="22"/>
        </w:rPr>
      </w:pPr>
    </w:p>
    <w:p w14:paraId="308BB02F" w14:textId="77777777" w:rsidR="00E84699" w:rsidRDefault="00E84699" w:rsidP="0075507D">
      <w:pPr>
        <w:widowControl w:val="0"/>
        <w:tabs>
          <w:tab w:val="left" w:pos="3261"/>
          <w:tab w:val="left" w:pos="3828"/>
          <w:tab w:val="left" w:pos="4820"/>
        </w:tabs>
        <w:spacing w:after="120"/>
        <w:jc w:val="both"/>
        <w:rPr>
          <w:rFonts w:ascii="Arial Narrow" w:hAnsi="Arial Narrow"/>
          <w:sz w:val="22"/>
          <w:szCs w:val="22"/>
        </w:rPr>
      </w:pPr>
    </w:p>
    <w:p w14:paraId="79F2D1FD" w14:textId="77777777" w:rsidR="00E84699" w:rsidRDefault="00E84699" w:rsidP="0075507D">
      <w:pPr>
        <w:widowControl w:val="0"/>
        <w:tabs>
          <w:tab w:val="left" w:pos="3261"/>
          <w:tab w:val="left" w:pos="3828"/>
          <w:tab w:val="left" w:pos="4820"/>
        </w:tabs>
        <w:spacing w:after="120"/>
        <w:jc w:val="both"/>
        <w:rPr>
          <w:rFonts w:ascii="Arial Narrow" w:hAnsi="Arial Narrow"/>
          <w:sz w:val="22"/>
          <w:szCs w:val="22"/>
        </w:rPr>
      </w:pPr>
    </w:p>
    <w:p w14:paraId="5146C22E" w14:textId="77777777" w:rsidR="0075507D" w:rsidRPr="006E6DDC" w:rsidRDefault="0075507D" w:rsidP="0075507D">
      <w:pPr>
        <w:spacing w:after="120"/>
        <w:jc w:val="center"/>
        <w:rPr>
          <w:rFonts w:ascii="Arial Narrow" w:hAnsi="Arial Narrow"/>
          <w:sz w:val="22"/>
          <w:szCs w:val="22"/>
        </w:rPr>
      </w:pPr>
      <w:r w:rsidRPr="006E6DDC">
        <w:rPr>
          <w:rFonts w:ascii="Arial Narrow" w:hAnsi="Arial Narrow"/>
          <w:b/>
          <w:bCs/>
          <w:color w:val="000000"/>
          <w:sz w:val="22"/>
          <w:szCs w:val="22"/>
        </w:rPr>
        <w:lastRenderedPageBreak/>
        <w:t>ANEXO VI</w:t>
      </w:r>
    </w:p>
    <w:p w14:paraId="22945241" w14:textId="77777777" w:rsidR="0075507D" w:rsidRPr="006E6DDC" w:rsidRDefault="0075507D" w:rsidP="0075507D">
      <w:pPr>
        <w:spacing w:after="120"/>
        <w:jc w:val="center"/>
        <w:rPr>
          <w:rFonts w:ascii="Arial Narrow" w:hAnsi="Arial Narrow"/>
          <w:color w:val="000000"/>
          <w:sz w:val="22"/>
          <w:szCs w:val="22"/>
        </w:rPr>
      </w:pPr>
    </w:p>
    <w:p w14:paraId="2F243E89" w14:textId="77777777" w:rsidR="0075507D" w:rsidRPr="006E6DDC" w:rsidRDefault="0075507D" w:rsidP="0075507D">
      <w:pPr>
        <w:spacing w:after="120"/>
        <w:jc w:val="center"/>
        <w:rPr>
          <w:rFonts w:ascii="Arial Narrow" w:hAnsi="Arial Narrow"/>
          <w:b/>
          <w:bCs/>
          <w:sz w:val="22"/>
          <w:szCs w:val="22"/>
        </w:rPr>
      </w:pPr>
      <w:r w:rsidRPr="006E6DDC">
        <w:rPr>
          <w:rFonts w:ascii="Arial Narrow" w:hAnsi="Arial Narrow"/>
          <w:b/>
          <w:bCs/>
          <w:color w:val="000000"/>
          <w:sz w:val="22"/>
          <w:szCs w:val="22"/>
        </w:rPr>
        <w:t>DECLARAÇÃO DE IDONEIDADE</w:t>
      </w:r>
    </w:p>
    <w:p w14:paraId="1C7FED15" w14:textId="5564BA6F" w:rsidR="009C76DF" w:rsidRPr="006E6DDC" w:rsidRDefault="009C76DF" w:rsidP="009C76DF">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Modalidade:  PREGÃO PRESENCIAL</w:t>
      </w:r>
      <w:r w:rsidRPr="006E6DDC">
        <w:rPr>
          <w:rFonts w:ascii="Arial Narrow" w:hAnsi="Arial Narrow"/>
          <w:b/>
          <w:bCs/>
          <w:noProof/>
          <w:sz w:val="22"/>
          <w:szCs w:val="22"/>
        </w:rPr>
        <w:t xml:space="preserve">  nº  </w:t>
      </w:r>
      <w:r w:rsidR="00B1324E">
        <w:rPr>
          <w:rFonts w:ascii="Arial Narrow" w:hAnsi="Arial Narrow"/>
          <w:b/>
          <w:bCs/>
          <w:noProof/>
          <w:sz w:val="22"/>
          <w:szCs w:val="22"/>
        </w:rPr>
        <w:t>0026/2023</w:t>
      </w:r>
    </w:p>
    <w:p w14:paraId="72B6F3E6" w14:textId="2B2F6ACD" w:rsidR="009C76DF" w:rsidRPr="006E6DDC" w:rsidRDefault="009C76DF" w:rsidP="009C76DF">
      <w:pPr>
        <w:autoSpaceDE w:val="0"/>
        <w:autoSpaceDN w:val="0"/>
        <w:adjustRightInd w:val="0"/>
        <w:jc w:val="both"/>
        <w:rPr>
          <w:rFonts w:ascii="Arial Narrow" w:hAnsi="Arial Narrow"/>
          <w:b/>
          <w:noProof/>
          <w:sz w:val="22"/>
          <w:szCs w:val="22"/>
        </w:rPr>
      </w:pPr>
      <w:r w:rsidRPr="006E6DDC">
        <w:rPr>
          <w:rFonts w:ascii="Arial Narrow" w:hAnsi="Arial Narrow"/>
          <w:b/>
          <w:noProof/>
          <w:sz w:val="22"/>
          <w:szCs w:val="22"/>
        </w:rPr>
        <w:t xml:space="preserve">Processo Administrativo n.º :  </w:t>
      </w:r>
      <w:r w:rsidR="00B1324E">
        <w:rPr>
          <w:rFonts w:ascii="Arial Narrow" w:hAnsi="Arial Narrow"/>
          <w:b/>
          <w:noProof/>
          <w:sz w:val="22"/>
          <w:szCs w:val="22"/>
        </w:rPr>
        <w:t>0181/2023</w:t>
      </w:r>
    </w:p>
    <w:p w14:paraId="6FB7C460" w14:textId="77777777" w:rsidR="009C76DF" w:rsidRPr="006E6DDC" w:rsidRDefault="009C76DF" w:rsidP="009C76DF">
      <w:pPr>
        <w:autoSpaceDE w:val="0"/>
        <w:autoSpaceDN w:val="0"/>
        <w:adjustRightInd w:val="0"/>
        <w:jc w:val="both"/>
        <w:rPr>
          <w:rFonts w:ascii="Arial Narrow" w:hAnsi="Arial Narrow"/>
          <w:b/>
          <w:bCs/>
          <w:noProof/>
          <w:sz w:val="22"/>
          <w:szCs w:val="22"/>
        </w:rPr>
      </w:pPr>
    </w:p>
    <w:p w14:paraId="77F58099" w14:textId="77777777" w:rsidR="0075507D" w:rsidRPr="006E6DDC" w:rsidRDefault="0075507D" w:rsidP="0075507D">
      <w:pPr>
        <w:spacing w:after="120"/>
        <w:jc w:val="center"/>
        <w:rPr>
          <w:rFonts w:ascii="Arial Narrow" w:hAnsi="Arial Narrow"/>
          <w:b/>
          <w:bCs/>
          <w:sz w:val="22"/>
          <w:szCs w:val="22"/>
        </w:rPr>
      </w:pPr>
    </w:p>
    <w:p w14:paraId="205352D0" w14:textId="77777777" w:rsidR="0075507D" w:rsidRPr="006E6DDC" w:rsidRDefault="0075507D" w:rsidP="0075507D">
      <w:pPr>
        <w:spacing w:after="120"/>
        <w:jc w:val="center"/>
        <w:rPr>
          <w:rFonts w:ascii="Arial Narrow" w:hAnsi="Arial Narrow"/>
          <w:b/>
          <w:bCs/>
          <w:sz w:val="22"/>
          <w:szCs w:val="22"/>
        </w:rPr>
      </w:pPr>
    </w:p>
    <w:p w14:paraId="379CB853" w14:textId="77777777" w:rsidR="0075507D" w:rsidRPr="006E6DDC" w:rsidRDefault="0075507D" w:rsidP="0075507D">
      <w:pPr>
        <w:spacing w:after="120"/>
        <w:jc w:val="center"/>
        <w:rPr>
          <w:rFonts w:ascii="Arial Narrow" w:hAnsi="Arial Narrow"/>
          <w:b/>
          <w:bCs/>
          <w:sz w:val="22"/>
          <w:szCs w:val="22"/>
        </w:rPr>
      </w:pPr>
      <w:r w:rsidRPr="006E6DDC">
        <w:rPr>
          <w:rFonts w:ascii="Arial Narrow" w:hAnsi="Arial Narrow"/>
          <w:b/>
          <w:bCs/>
          <w:sz w:val="22"/>
          <w:szCs w:val="22"/>
        </w:rPr>
        <w:t>DECLARAÇÃO</w:t>
      </w:r>
    </w:p>
    <w:p w14:paraId="12581BED" w14:textId="77777777" w:rsidR="0075507D" w:rsidRPr="006E6DDC" w:rsidRDefault="0075507D" w:rsidP="0075507D">
      <w:pPr>
        <w:spacing w:after="120"/>
        <w:jc w:val="both"/>
        <w:rPr>
          <w:rFonts w:ascii="Arial Narrow" w:hAnsi="Arial Narrow"/>
          <w:b/>
          <w:bCs/>
          <w:sz w:val="22"/>
          <w:szCs w:val="22"/>
        </w:rPr>
      </w:pPr>
    </w:p>
    <w:p w14:paraId="5934096B" w14:textId="77777777" w:rsidR="0075507D" w:rsidRPr="006E6DDC" w:rsidRDefault="0075507D" w:rsidP="0075507D">
      <w:pPr>
        <w:spacing w:after="120"/>
        <w:jc w:val="both"/>
        <w:rPr>
          <w:rFonts w:ascii="Arial Narrow" w:hAnsi="Arial Narrow"/>
          <w:b/>
          <w:bCs/>
          <w:sz w:val="22"/>
          <w:szCs w:val="22"/>
        </w:rPr>
      </w:pPr>
    </w:p>
    <w:p w14:paraId="3C5A4229" w14:textId="77777777" w:rsidR="0075507D" w:rsidRPr="006E6DDC" w:rsidRDefault="0075507D" w:rsidP="0075507D">
      <w:pPr>
        <w:spacing w:after="120"/>
        <w:jc w:val="both"/>
        <w:rPr>
          <w:rFonts w:ascii="Arial Narrow" w:hAnsi="Arial Narrow"/>
          <w:b/>
          <w:bCs/>
          <w:sz w:val="22"/>
          <w:szCs w:val="22"/>
        </w:rPr>
      </w:pPr>
    </w:p>
    <w:p w14:paraId="6DA8F522" w14:textId="042ED7B8" w:rsidR="0075507D" w:rsidRPr="006E6DDC" w:rsidRDefault="0075507D" w:rsidP="0075507D">
      <w:pPr>
        <w:spacing w:after="120"/>
        <w:jc w:val="both"/>
        <w:rPr>
          <w:rFonts w:ascii="Arial Narrow" w:hAnsi="Arial Narrow"/>
          <w:sz w:val="22"/>
          <w:szCs w:val="22"/>
        </w:rPr>
      </w:pPr>
      <w:r w:rsidRPr="006E6DDC">
        <w:rPr>
          <w:rFonts w:ascii="Arial Narrow" w:hAnsi="Arial Narrow"/>
          <w:sz w:val="22"/>
          <w:szCs w:val="22"/>
        </w:rPr>
        <w:t xml:space="preserve">Em atenção à solicitação no constante em Edital, do </w:t>
      </w:r>
      <w:r w:rsidRPr="006E6DDC">
        <w:rPr>
          <w:rFonts w:ascii="Arial Narrow" w:hAnsi="Arial Narrow"/>
          <w:b/>
          <w:sz w:val="22"/>
          <w:szCs w:val="22"/>
        </w:rPr>
        <w:t>Pregão Presencial nº.</w:t>
      </w:r>
      <w:r w:rsidR="00C20ED8" w:rsidRPr="006E6DDC">
        <w:rPr>
          <w:rFonts w:ascii="Arial Narrow" w:hAnsi="Arial Narrow"/>
          <w:b/>
          <w:sz w:val="22"/>
          <w:szCs w:val="22"/>
        </w:rPr>
        <w:t xml:space="preserve"> </w:t>
      </w:r>
      <w:r w:rsidR="00B1324E">
        <w:rPr>
          <w:rFonts w:ascii="Arial Narrow" w:hAnsi="Arial Narrow"/>
          <w:b/>
          <w:sz w:val="22"/>
          <w:szCs w:val="22"/>
        </w:rPr>
        <w:t>0026/2023</w:t>
      </w:r>
      <w:r w:rsidRPr="006E6DDC">
        <w:rPr>
          <w:rFonts w:ascii="Arial Narrow" w:hAnsi="Arial Narrow"/>
          <w:b/>
          <w:sz w:val="22"/>
          <w:szCs w:val="22"/>
        </w:rPr>
        <w:t>,</w:t>
      </w:r>
      <w:r w:rsidRPr="006E6DDC">
        <w:rPr>
          <w:rFonts w:ascii="Arial Narrow" w:hAnsi="Arial Narrow"/>
          <w:sz w:val="22"/>
          <w:szCs w:val="22"/>
        </w:rPr>
        <w:t xml:space="preserve"> no que declaramos a </w:t>
      </w:r>
      <w:r w:rsidRPr="006E6DDC">
        <w:rPr>
          <w:rFonts w:ascii="Arial Narrow" w:hAnsi="Arial Narrow"/>
          <w:b/>
          <w:sz w:val="22"/>
          <w:szCs w:val="22"/>
        </w:rPr>
        <w:t xml:space="preserve">Prefeitura Municipal de </w:t>
      </w:r>
      <w:r w:rsidR="003A3047" w:rsidRPr="006E6DDC">
        <w:rPr>
          <w:rFonts w:ascii="Arial Narrow" w:hAnsi="Arial Narrow"/>
          <w:b/>
          <w:sz w:val="22"/>
          <w:szCs w:val="22"/>
        </w:rPr>
        <w:t>São Sebastião da Bela Vista (MG)</w:t>
      </w:r>
      <w:r w:rsidRPr="006E6DDC">
        <w:rPr>
          <w:rFonts w:ascii="Arial Narrow" w:hAnsi="Arial Narrow"/>
          <w:b/>
          <w:sz w:val="22"/>
          <w:szCs w:val="22"/>
        </w:rPr>
        <w:t>,</w:t>
      </w:r>
      <w:r w:rsidRPr="006E6DDC">
        <w:rPr>
          <w:rFonts w:ascii="Arial Narrow" w:hAnsi="Arial Narrow"/>
          <w:sz w:val="22"/>
          <w:szCs w:val="22"/>
        </w:rPr>
        <w:t xml:space="preserve"> para todos os fins de direito, que não há fato impeditivo de nossa parte e não fomos declarados inidôneos ou suspensos por nenhuma pessoa de direito público ou privado, não existindo fatos impeditivos ou legais para a participação de nossa empresa para qualquer processo licitatório, ou contratações futuras com o poder público.</w:t>
      </w:r>
    </w:p>
    <w:p w14:paraId="05D11C2E" w14:textId="77777777" w:rsidR="0075507D" w:rsidRPr="006E6DDC" w:rsidRDefault="0075507D" w:rsidP="0075507D">
      <w:pPr>
        <w:spacing w:after="120"/>
        <w:jc w:val="right"/>
        <w:rPr>
          <w:rFonts w:ascii="Arial Narrow" w:hAnsi="Arial Narrow"/>
          <w:b/>
          <w:sz w:val="22"/>
          <w:szCs w:val="22"/>
        </w:rPr>
      </w:pPr>
    </w:p>
    <w:p w14:paraId="4232C9E2" w14:textId="77777777" w:rsidR="0075507D" w:rsidRPr="006E6DDC" w:rsidRDefault="0075507D" w:rsidP="0075507D">
      <w:pPr>
        <w:spacing w:after="120"/>
        <w:jc w:val="right"/>
        <w:rPr>
          <w:rFonts w:ascii="Arial Narrow" w:hAnsi="Arial Narrow"/>
          <w:b/>
          <w:sz w:val="22"/>
          <w:szCs w:val="22"/>
        </w:rPr>
      </w:pPr>
    </w:p>
    <w:p w14:paraId="3177AD48" w14:textId="77777777" w:rsidR="0075507D" w:rsidRPr="006E6DDC" w:rsidRDefault="0075507D" w:rsidP="0075507D">
      <w:pPr>
        <w:spacing w:after="120"/>
        <w:jc w:val="right"/>
        <w:rPr>
          <w:rFonts w:ascii="Arial Narrow" w:hAnsi="Arial Narrow"/>
          <w:b/>
          <w:sz w:val="22"/>
          <w:szCs w:val="22"/>
        </w:rPr>
      </w:pPr>
    </w:p>
    <w:p w14:paraId="573F7640" w14:textId="77777777" w:rsidR="0075507D" w:rsidRPr="006E6DDC" w:rsidRDefault="002F2A22" w:rsidP="002F2A22">
      <w:pPr>
        <w:spacing w:after="120"/>
        <w:jc w:val="center"/>
        <w:rPr>
          <w:rFonts w:ascii="Arial Narrow" w:hAnsi="Arial Narrow"/>
          <w:b/>
          <w:sz w:val="22"/>
          <w:szCs w:val="22"/>
        </w:rPr>
      </w:pPr>
      <w:r w:rsidRPr="006E6DDC">
        <w:rPr>
          <w:rFonts w:ascii="Arial Narrow" w:hAnsi="Arial Narrow"/>
          <w:b/>
          <w:sz w:val="22"/>
          <w:szCs w:val="22"/>
        </w:rPr>
        <w:t>Cidade e</w:t>
      </w:r>
      <w:r w:rsidR="0075507D" w:rsidRPr="006E6DDC">
        <w:rPr>
          <w:rFonts w:ascii="Arial Narrow" w:hAnsi="Arial Narrow"/>
          <w:b/>
          <w:sz w:val="22"/>
          <w:szCs w:val="22"/>
        </w:rPr>
        <w:t xml:space="preserve"> data</w:t>
      </w:r>
    </w:p>
    <w:p w14:paraId="38A85FF3" w14:textId="77777777" w:rsidR="0075507D" w:rsidRPr="006E6DDC" w:rsidRDefault="0075507D" w:rsidP="0075507D">
      <w:pPr>
        <w:spacing w:after="120"/>
        <w:jc w:val="center"/>
        <w:rPr>
          <w:rFonts w:ascii="Arial Narrow" w:hAnsi="Arial Narrow"/>
          <w:bCs/>
          <w:color w:val="000000"/>
          <w:sz w:val="22"/>
          <w:szCs w:val="22"/>
        </w:rPr>
      </w:pPr>
    </w:p>
    <w:p w14:paraId="2E75B9EE" w14:textId="77777777" w:rsidR="0075507D" w:rsidRPr="006E6DDC" w:rsidRDefault="0075507D" w:rsidP="0075507D">
      <w:pPr>
        <w:spacing w:after="120"/>
        <w:jc w:val="center"/>
        <w:rPr>
          <w:rFonts w:ascii="Arial Narrow" w:hAnsi="Arial Narrow"/>
          <w:bCs/>
          <w:color w:val="000000"/>
          <w:sz w:val="22"/>
          <w:szCs w:val="22"/>
        </w:rPr>
      </w:pPr>
    </w:p>
    <w:p w14:paraId="756AB254" w14:textId="77777777" w:rsidR="0075507D" w:rsidRPr="006E6DDC" w:rsidRDefault="0075507D" w:rsidP="0075507D">
      <w:pPr>
        <w:spacing w:after="120"/>
        <w:jc w:val="center"/>
        <w:rPr>
          <w:rFonts w:ascii="Arial Narrow" w:hAnsi="Arial Narrow"/>
          <w:bCs/>
          <w:color w:val="000000"/>
          <w:sz w:val="22"/>
          <w:szCs w:val="22"/>
        </w:rPr>
      </w:pPr>
    </w:p>
    <w:p w14:paraId="19483CAD" w14:textId="77777777" w:rsidR="0075507D" w:rsidRPr="006E6DDC" w:rsidRDefault="0075507D" w:rsidP="0075507D">
      <w:pPr>
        <w:spacing w:after="120"/>
        <w:jc w:val="center"/>
        <w:rPr>
          <w:rFonts w:ascii="Arial Narrow" w:hAnsi="Arial Narrow"/>
          <w:bCs/>
          <w:color w:val="000000"/>
          <w:sz w:val="22"/>
          <w:szCs w:val="22"/>
        </w:rPr>
      </w:pPr>
      <w:r w:rsidRPr="006E6DDC">
        <w:rPr>
          <w:rFonts w:ascii="Arial Narrow" w:hAnsi="Arial Narrow"/>
          <w:bCs/>
          <w:color w:val="000000"/>
          <w:sz w:val="22"/>
          <w:szCs w:val="22"/>
        </w:rPr>
        <w:t>___________________________</w:t>
      </w:r>
    </w:p>
    <w:p w14:paraId="034C6B94" w14:textId="77777777" w:rsidR="0075507D" w:rsidRPr="006E6DDC" w:rsidRDefault="0075507D" w:rsidP="0075507D">
      <w:pPr>
        <w:spacing w:after="120"/>
        <w:jc w:val="center"/>
        <w:rPr>
          <w:rFonts w:ascii="Arial Narrow" w:hAnsi="Arial Narrow"/>
          <w:bCs/>
          <w:color w:val="000000"/>
          <w:sz w:val="22"/>
          <w:szCs w:val="22"/>
        </w:rPr>
      </w:pPr>
      <w:r w:rsidRPr="006E6DDC">
        <w:rPr>
          <w:rFonts w:ascii="Arial Narrow" w:hAnsi="Arial Narrow"/>
          <w:bCs/>
          <w:color w:val="000000"/>
          <w:sz w:val="22"/>
          <w:szCs w:val="22"/>
        </w:rPr>
        <w:t>NOME:</w:t>
      </w:r>
    </w:p>
    <w:p w14:paraId="25C7BF1F" w14:textId="77777777" w:rsidR="0075507D" w:rsidRPr="006E6DDC" w:rsidRDefault="0075507D" w:rsidP="0075507D">
      <w:pPr>
        <w:spacing w:after="120"/>
        <w:jc w:val="center"/>
        <w:rPr>
          <w:rFonts w:ascii="Arial Narrow" w:hAnsi="Arial Narrow"/>
          <w:bCs/>
          <w:color w:val="000000"/>
          <w:sz w:val="22"/>
          <w:szCs w:val="22"/>
        </w:rPr>
      </w:pPr>
      <w:r w:rsidRPr="006E6DDC">
        <w:rPr>
          <w:rFonts w:ascii="Arial Narrow" w:hAnsi="Arial Narrow"/>
          <w:bCs/>
          <w:color w:val="000000"/>
          <w:sz w:val="22"/>
          <w:szCs w:val="22"/>
        </w:rPr>
        <w:t>CPF/RG</w:t>
      </w:r>
    </w:p>
    <w:p w14:paraId="7AFBBE22" w14:textId="77777777" w:rsidR="0075507D" w:rsidRPr="006E6DDC" w:rsidRDefault="0075507D" w:rsidP="0075507D">
      <w:pPr>
        <w:spacing w:after="120"/>
        <w:jc w:val="center"/>
        <w:rPr>
          <w:rFonts w:ascii="Arial Narrow" w:hAnsi="Arial Narrow"/>
          <w:color w:val="000000"/>
          <w:sz w:val="22"/>
          <w:szCs w:val="22"/>
        </w:rPr>
      </w:pPr>
      <w:r w:rsidRPr="006E6DDC">
        <w:rPr>
          <w:rFonts w:ascii="Arial Narrow" w:hAnsi="Arial Narrow"/>
          <w:bCs/>
          <w:color w:val="000000"/>
          <w:sz w:val="22"/>
          <w:szCs w:val="22"/>
        </w:rPr>
        <w:t>Assinatura do representante legal</w:t>
      </w:r>
    </w:p>
    <w:p w14:paraId="26BA2633" w14:textId="77777777" w:rsidR="0075507D" w:rsidRPr="006E6DDC" w:rsidRDefault="0075507D" w:rsidP="0075507D">
      <w:pPr>
        <w:spacing w:after="120"/>
        <w:jc w:val="both"/>
        <w:rPr>
          <w:rFonts w:ascii="Arial Narrow" w:hAnsi="Arial Narrow"/>
          <w:b/>
          <w:bCs/>
          <w:sz w:val="22"/>
          <w:szCs w:val="22"/>
        </w:rPr>
      </w:pPr>
      <w:r w:rsidRPr="006E6DDC">
        <w:rPr>
          <w:rFonts w:ascii="Arial Narrow" w:hAnsi="Arial Narrow"/>
          <w:b/>
          <w:bCs/>
          <w:sz w:val="22"/>
          <w:szCs w:val="22"/>
        </w:rPr>
        <w:t xml:space="preserve"> </w:t>
      </w:r>
    </w:p>
    <w:p w14:paraId="4E583224" w14:textId="77777777" w:rsidR="0075507D" w:rsidRPr="006E6DDC" w:rsidRDefault="0075507D" w:rsidP="0075507D">
      <w:pPr>
        <w:spacing w:after="120"/>
        <w:jc w:val="both"/>
        <w:rPr>
          <w:rFonts w:ascii="Arial Narrow" w:hAnsi="Arial Narrow"/>
          <w:b/>
          <w:bCs/>
          <w:sz w:val="22"/>
          <w:szCs w:val="22"/>
        </w:rPr>
      </w:pPr>
    </w:p>
    <w:p w14:paraId="28887116" w14:textId="77777777" w:rsidR="0075507D" w:rsidRPr="006E6DDC" w:rsidRDefault="0075507D" w:rsidP="0075507D">
      <w:pPr>
        <w:spacing w:after="120"/>
        <w:jc w:val="both"/>
        <w:rPr>
          <w:rFonts w:ascii="Arial Narrow" w:hAnsi="Arial Narrow"/>
          <w:b/>
          <w:bCs/>
          <w:sz w:val="22"/>
          <w:szCs w:val="22"/>
        </w:rPr>
      </w:pPr>
    </w:p>
    <w:p w14:paraId="156722F3" w14:textId="77777777" w:rsidR="0075507D" w:rsidRPr="006E6DDC" w:rsidRDefault="0075507D" w:rsidP="0075507D">
      <w:pPr>
        <w:spacing w:after="120"/>
        <w:jc w:val="both"/>
        <w:rPr>
          <w:rFonts w:ascii="Arial Narrow" w:hAnsi="Arial Narrow"/>
          <w:b/>
          <w:bCs/>
          <w:sz w:val="22"/>
          <w:szCs w:val="22"/>
        </w:rPr>
      </w:pPr>
    </w:p>
    <w:p w14:paraId="30B48278" w14:textId="77777777" w:rsidR="0075507D" w:rsidRPr="006E6DDC" w:rsidRDefault="0075507D" w:rsidP="0075507D">
      <w:pPr>
        <w:autoSpaceDE w:val="0"/>
        <w:autoSpaceDN w:val="0"/>
        <w:adjustRightInd w:val="0"/>
        <w:jc w:val="both"/>
        <w:rPr>
          <w:rFonts w:ascii="Arial Narrow" w:hAnsi="Arial Narrow"/>
          <w:b/>
          <w:bCs/>
          <w:sz w:val="22"/>
          <w:szCs w:val="22"/>
        </w:rPr>
      </w:pPr>
    </w:p>
    <w:p w14:paraId="17FE064B" w14:textId="77777777" w:rsidR="0075507D" w:rsidRPr="006E6DDC" w:rsidRDefault="0075507D" w:rsidP="0075507D">
      <w:pPr>
        <w:autoSpaceDE w:val="0"/>
        <w:autoSpaceDN w:val="0"/>
        <w:adjustRightInd w:val="0"/>
        <w:jc w:val="both"/>
        <w:rPr>
          <w:rFonts w:ascii="Arial Narrow" w:hAnsi="Arial Narrow"/>
          <w:b/>
          <w:bCs/>
          <w:sz w:val="22"/>
          <w:szCs w:val="22"/>
        </w:rPr>
      </w:pPr>
    </w:p>
    <w:p w14:paraId="074436C7" w14:textId="77777777" w:rsidR="003A3047" w:rsidRDefault="003A3047" w:rsidP="0075507D">
      <w:pPr>
        <w:autoSpaceDE w:val="0"/>
        <w:autoSpaceDN w:val="0"/>
        <w:adjustRightInd w:val="0"/>
        <w:jc w:val="both"/>
        <w:rPr>
          <w:rFonts w:ascii="Arial Narrow" w:hAnsi="Arial Narrow"/>
          <w:b/>
          <w:bCs/>
          <w:sz w:val="22"/>
          <w:szCs w:val="22"/>
        </w:rPr>
      </w:pPr>
    </w:p>
    <w:p w14:paraId="5EF6275D" w14:textId="77777777" w:rsidR="00E84699" w:rsidRDefault="00E84699" w:rsidP="0075507D">
      <w:pPr>
        <w:autoSpaceDE w:val="0"/>
        <w:autoSpaceDN w:val="0"/>
        <w:adjustRightInd w:val="0"/>
        <w:jc w:val="both"/>
        <w:rPr>
          <w:rFonts w:ascii="Arial Narrow" w:hAnsi="Arial Narrow"/>
          <w:b/>
          <w:bCs/>
          <w:sz w:val="22"/>
          <w:szCs w:val="22"/>
        </w:rPr>
      </w:pPr>
    </w:p>
    <w:p w14:paraId="24510808" w14:textId="77777777" w:rsidR="00E84699" w:rsidRPr="006E6DDC" w:rsidRDefault="00E84699" w:rsidP="0075507D">
      <w:pPr>
        <w:autoSpaceDE w:val="0"/>
        <w:autoSpaceDN w:val="0"/>
        <w:adjustRightInd w:val="0"/>
        <w:jc w:val="both"/>
        <w:rPr>
          <w:rFonts w:ascii="Arial Narrow" w:hAnsi="Arial Narrow"/>
          <w:b/>
          <w:bCs/>
          <w:sz w:val="22"/>
          <w:szCs w:val="22"/>
        </w:rPr>
      </w:pPr>
    </w:p>
    <w:p w14:paraId="53ADEE4D" w14:textId="77777777" w:rsidR="003A3047" w:rsidRPr="006E6DDC" w:rsidRDefault="003A3047" w:rsidP="0075507D">
      <w:pPr>
        <w:autoSpaceDE w:val="0"/>
        <w:autoSpaceDN w:val="0"/>
        <w:adjustRightInd w:val="0"/>
        <w:jc w:val="both"/>
        <w:rPr>
          <w:rFonts w:ascii="Arial Narrow" w:hAnsi="Arial Narrow"/>
          <w:b/>
          <w:bCs/>
          <w:sz w:val="22"/>
          <w:szCs w:val="22"/>
        </w:rPr>
      </w:pPr>
    </w:p>
    <w:p w14:paraId="529BE02E" w14:textId="77777777" w:rsidR="003A3047" w:rsidRPr="006E6DDC" w:rsidRDefault="003A3047" w:rsidP="0075507D">
      <w:pPr>
        <w:autoSpaceDE w:val="0"/>
        <w:autoSpaceDN w:val="0"/>
        <w:adjustRightInd w:val="0"/>
        <w:jc w:val="both"/>
        <w:rPr>
          <w:rFonts w:ascii="Arial Narrow" w:hAnsi="Arial Narrow"/>
          <w:b/>
          <w:bCs/>
          <w:sz w:val="22"/>
          <w:szCs w:val="22"/>
        </w:rPr>
      </w:pPr>
    </w:p>
    <w:p w14:paraId="40F4273E" w14:textId="77777777" w:rsidR="0075507D" w:rsidRDefault="0075507D" w:rsidP="0075507D">
      <w:pPr>
        <w:autoSpaceDE w:val="0"/>
        <w:autoSpaceDN w:val="0"/>
        <w:adjustRightInd w:val="0"/>
        <w:jc w:val="both"/>
        <w:rPr>
          <w:rFonts w:ascii="Arial Narrow" w:hAnsi="Arial Narrow"/>
          <w:b/>
          <w:bCs/>
          <w:sz w:val="22"/>
          <w:szCs w:val="22"/>
        </w:rPr>
      </w:pPr>
    </w:p>
    <w:p w14:paraId="6AD9273F" w14:textId="77777777" w:rsidR="00D3485B" w:rsidRDefault="00D3485B" w:rsidP="0075507D">
      <w:pPr>
        <w:autoSpaceDE w:val="0"/>
        <w:autoSpaceDN w:val="0"/>
        <w:adjustRightInd w:val="0"/>
        <w:jc w:val="both"/>
        <w:rPr>
          <w:rFonts w:ascii="Arial Narrow" w:hAnsi="Arial Narrow"/>
          <w:b/>
          <w:bCs/>
          <w:sz w:val="22"/>
          <w:szCs w:val="22"/>
        </w:rPr>
      </w:pPr>
    </w:p>
    <w:p w14:paraId="27C391FA" w14:textId="77777777" w:rsidR="00D3485B" w:rsidRPr="006E6DDC" w:rsidRDefault="00D3485B" w:rsidP="0075507D">
      <w:pPr>
        <w:autoSpaceDE w:val="0"/>
        <w:autoSpaceDN w:val="0"/>
        <w:adjustRightInd w:val="0"/>
        <w:jc w:val="both"/>
        <w:rPr>
          <w:rFonts w:ascii="Arial Narrow" w:hAnsi="Arial Narrow"/>
          <w:b/>
          <w:bCs/>
          <w:sz w:val="22"/>
          <w:szCs w:val="22"/>
        </w:rPr>
      </w:pPr>
    </w:p>
    <w:p w14:paraId="719249E4" w14:textId="77777777" w:rsidR="0075507D" w:rsidRPr="006E6DDC" w:rsidRDefault="0075507D" w:rsidP="0075507D">
      <w:pPr>
        <w:autoSpaceDE w:val="0"/>
        <w:autoSpaceDN w:val="0"/>
        <w:adjustRightInd w:val="0"/>
        <w:jc w:val="center"/>
        <w:rPr>
          <w:rFonts w:ascii="Arial Narrow" w:hAnsi="Arial Narrow"/>
          <w:b/>
          <w:bCs/>
          <w:color w:val="000000"/>
          <w:sz w:val="22"/>
          <w:szCs w:val="22"/>
        </w:rPr>
      </w:pPr>
    </w:p>
    <w:p w14:paraId="14299DE7" w14:textId="77777777" w:rsidR="0075507D" w:rsidRPr="006E6DDC" w:rsidRDefault="0075507D" w:rsidP="0075507D">
      <w:pPr>
        <w:autoSpaceDE w:val="0"/>
        <w:autoSpaceDN w:val="0"/>
        <w:adjustRightInd w:val="0"/>
        <w:jc w:val="center"/>
        <w:rPr>
          <w:rFonts w:ascii="Arial Narrow" w:hAnsi="Arial Narrow"/>
          <w:b/>
          <w:bCs/>
          <w:color w:val="000000"/>
          <w:sz w:val="22"/>
          <w:szCs w:val="22"/>
        </w:rPr>
      </w:pPr>
      <w:r w:rsidRPr="006E6DDC">
        <w:rPr>
          <w:rFonts w:ascii="Arial Narrow" w:hAnsi="Arial Narrow"/>
          <w:b/>
          <w:bCs/>
          <w:color w:val="000000"/>
          <w:sz w:val="22"/>
          <w:szCs w:val="22"/>
        </w:rPr>
        <w:t>ANEXO VII</w:t>
      </w:r>
    </w:p>
    <w:p w14:paraId="1B9B53F4" w14:textId="77777777" w:rsidR="0075507D" w:rsidRPr="006E6DDC" w:rsidRDefault="0075507D" w:rsidP="0075507D">
      <w:pPr>
        <w:autoSpaceDE w:val="0"/>
        <w:autoSpaceDN w:val="0"/>
        <w:adjustRightInd w:val="0"/>
        <w:jc w:val="both"/>
        <w:rPr>
          <w:rFonts w:ascii="Arial Narrow" w:hAnsi="Arial Narrow"/>
          <w:b/>
          <w:bCs/>
          <w:color w:val="000000"/>
          <w:sz w:val="22"/>
          <w:szCs w:val="22"/>
          <w:highlight w:val="yellow"/>
        </w:rPr>
      </w:pPr>
    </w:p>
    <w:p w14:paraId="30F0717D" w14:textId="77777777" w:rsidR="0075507D" w:rsidRPr="006E6DDC" w:rsidRDefault="0075507D" w:rsidP="0075507D">
      <w:pPr>
        <w:autoSpaceDE w:val="0"/>
        <w:autoSpaceDN w:val="0"/>
        <w:adjustRightInd w:val="0"/>
        <w:jc w:val="both"/>
        <w:rPr>
          <w:rFonts w:ascii="Arial Narrow" w:hAnsi="Arial Narrow"/>
          <w:b/>
          <w:bCs/>
          <w:color w:val="000000"/>
          <w:sz w:val="22"/>
          <w:szCs w:val="22"/>
          <w:highlight w:val="yellow"/>
        </w:rPr>
      </w:pPr>
    </w:p>
    <w:p w14:paraId="133E8495" w14:textId="77777777" w:rsidR="0075507D" w:rsidRPr="006E6DDC" w:rsidRDefault="0075507D" w:rsidP="0075507D">
      <w:pPr>
        <w:autoSpaceDE w:val="0"/>
        <w:autoSpaceDN w:val="0"/>
        <w:adjustRightInd w:val="0"/>
        <w:jc w:val="center"/>
        <w:rPr>
          <w:rFonts w:ascii="Arial Narrow" w:hAnsi="Arial Narrow"/>
          <w:b/>
          <w:bCs/>
          <w:color w:val="000000"/>
          <w:sz w:val="22"/>
          <w:szCs w:val="22"/>
        </w:rPr>
      </w:pPr>
      <w:r w:rsidRPr="006E6DDC">
        <w:rPr>
          <w:rFonts w:ascii="Arial Narrow" w:hAnsi="Arial Narrow"/>
          <w:b/>
          <w:bCs/>
          <w:color w:val="000000"/>
          <w:sz w:val="22"/>
          <w:szCs w:val="22"/>
        </w:rPr>
        <w:t>MODELO DE DECLARAÇÃO DE CONDIÇÃO DE ME OU EPP</w:t>
      </w:r>
    </w:p>
    <w:p w14:paraId="6070F622" w14:textId="77777777" w:rsidR="0075507D" w:rsidRPr="006E6DDC" w:rsidRDefault="0075507D" w:rsidP="0075507D">
      <w:pPr>
        <w:autoSpaceDE w:val="0"/>
        <w:autoSpaceDN w:val="0"/>
        <w:adjustRightInd w:val="0"/>
        <w:rPr>
          <w:rFonts w:ascii="Arial Narrow" w:hAnsi="Arial Narrow"/>
          <w:b/>
          <w:bCs/>
          <w:color w:val="000000"/>
          <w:sz w:val="22"/>
          <w:szCs w:val="22"/>
        </w:rPr>
      </w:pPr>
    </w:p>
    <w:p w14:paraId="689F646B" w14:textId="77777777" w:rsidR="0075507D" w:rsidRPr="006E6DDC" w:rsidRDefault="0075507D" w:rsidP="0075507D">
      <w:pPr>
        <w:autoSpaceDE w:val="0"/>
        <w:autoSpaceDN w:val="0"/>
        <w:adjustRightInd w:val="0"/>
        <w:rPr>
          <w:rFonts w:ascii="Arial Narrow" w:hAnsi="Arial Narrow"/>
          <w:b/>
          <w:bCs/>
          <w:color w:val="000000"/>
          <w:sz w:val="22"/>
          <w:szCs w:val="22"/>
        </w:rPr>
      </w:pPr>
    </w:p>
    <w:p w14:paraId="45DC568E" w14:textId="77777777" w:rsidR="0075507D" w:rsidRPr="006E6DDC" w:rsidRDefault="0075507D" w:rsidP="0075507D">
      <w:pPr>
        <w:autoSpaceDE w:val="0"/>
        <w:autoSpaceDN w:val="0"/>
        <w:adjustRightInd w:val="0"/>
        <w:rPr>
          <w:rFonts w:ascii="Arial Narrow" w:hAnsi="Arial Narrow"/>
          <w:b/>
          <w:bCs/>
          <w:color w:val="000000"/>
          <w:sz w:val="22"/>
          <w:szCs w:val="22"/>
        </w:rPr>
      </w:pPr>
    </w:p>
    <w:p w14:paraId="30F15ED4" w14:textId="3969BAEB" w:rsidR="003A3047" w:rsidRPr="006E6DDC" w:rsidRDefault="003A3047" w:rsidP="003A3047">
      <w:pPr>
        <w:autoSpaceDE w:val="0"/>
        <w:autoSpaceDN w:val="0"/>
        <w:adjustRightInd w:val="0"/>
        <w:jc w:val="both"/>
        <w:rPr>
          <w:rFonts w:ascii="Arial Narrow" w:hAnsi="Arial Narrow"/>
          <w:b/>
          <w:bCs/>
          <w:noProof/>
          <w:sz w:val="22"/>
          <w:szCs w:val="22"/>
        </w:rPr>
      </w:pPr>
      <w:r w:rsidRPr="006E6DDC">
        <w:rPr>
          <w:rFonts w:ascii="Arial Narrow" w:hAnsi="Arial Narrow"/>
          <w:b/>
          <w:noProof/>
          <w:sz w:val="22"/>
          <w:szCs w:val="22"/>
        </w:rPr>
        <w:t>Modalidade:  PREGÃO PRESENCIAL</w:t>
      </w:r>
      <w:r w:rsidRPr="006E6DDC">
        <w:rPr>
          <w:rFonts w:ascii="Arial Narrow" w:hAnsi="Arial Narrow"/>
          <w:b/>
          <w:bCs/>
          <w:noProof/>
          <w:sz w:val="22"/>
          <w:szCs w:val="22"/>
        </w:rPr>
        <w:t xml:space="preserve">  nº  </w:t>
      </w:r>
      <w:r w:rsidR="00B1324E">
        <w:rPr>
          <w:rFonts w:ascii="Arial Narrow" w:hAnsi="Arial Narrow"/>
          <w:b/>
          <w:bCs/>
          <w:noProof/>
          <w:sz w:val="22"/>
          <w:szCs w:val="22"/>
        </w:rPr>
        <w:t>0026/2023</w:t>
      </w:r>
    </w:p>
    <w:p w14:paraId="36CFAB4E" w14:textId="6EED2B90" w:rsidR="003A3047" w:rsidRPr="006E6DDC" w:rsidRDefault="003A3047" w:rsidP="003A3047">
      <w:pPr>
        <w:autoSpaceDE w:val="0"/>
        <w:autoSpaceDN w:val="0"/>
        <w:adjustRightInd w:val="0"/>
        <w:jc w:val="both"/>
        <w:rPr>
          <w:rFonts w:ascii="Arial Narrow" w:hAnsi="Arial Narrow"/>
          <w:b/>
          <w:noProof/>
          <w:sz w:val="22"/>
          <w:szCs w:val="22"/>
        </w:rPr>
      </w:pPr>
      <w:r w:rsidRPr="006E6DDC">
        <w:rPr>
          <w:rFonts w:ascii="Arial Narrow" w:hAnsi="Arial Narrow"/>
          <w:b/>
          <w:noProof/>
          <w:sz w:val="22"/>
          <w:szCs w:val="22"/>
        </w:rPr>
        <w:t xml:space="preserve">Processo Administrativo n.º :  </w:t>
      </w:r>
      <w:r w:rsidR="00B1324E">
        <w:rPr>
          <w:rFonts w:ascii="Arial Narrow" w:hAnsi="Arial Narrow"/>
          <w:b/>
          <w:noProof/>
          <w:sz w:val="22"/>
          <w:szCs w:val="22"/>
        </w:rPr>
        <w:t>0181/2023</w:t>
      </w:r>
    </w:p>
    <w:p w14:paraId="57EBA354" w14:textId="77777777" w:rsidR="003A3047" w:rsidRPr="006E6DDC" w:rsidRDefault="003A3047" w:rsidP="003A3047">
      <w:pPr>
        <w:autoSpaceDE w:val="0"/>
        <w:autoSpaceDN w:val="0"/>
        <w:adjustRightInd w:val="0"/>
        <w:jc w:val="both"/>
        <w:rPr>
          <w:rFonts w:ascii="Arial Narrow" w:hAnsi="Arial Narrow"/>
          <w:b/>
          <w:bCs/>
          <w:noProof/>
          <w:sz w:val="22"/>
          <w:szCs w:val="22"/>
        </w:rPr>
      </w:pPr>
    </w:p>
    <w:p w14:paraId="05E5BF1C" w14:textId="77777777" w:rsidR="0075507D" w:rsidRPr="006E6DDC" w:rsidRDefault="0075507D" w:rsidP="0075507D">
      <w:pPr>
        <w:autoSpaceDE w:val="0"/>
        <w:autoSpaceDN w:val="0"/>
        <w:adjustRightInd w:val="0"/>
        <w:jc w:val="both"/>
        <w:rPr>
          <w:rFonts w:ascii="Arial Narrow" w:hAnsi="Arial Narrow"/>
          <w:b/>
          <w:bCs/>
          <w:color w:val="000000"/>
          <w:sz w:val="22"/>
          <w:szCs w:val="22"/>
        </w:rPr>
      </w:pPr>
    </w:p>
    <w:p w14:paraId="59E156BC" w14:textId="77777777" w:rsidR="0075507D" w:rsidRPr="006E6DDC" w:rsidRDefault="0075507D" w:rsidP="0075507D">
      <w:pPr>
        <w:autoSpaceDE w:val="0"/>
        <w:autoSpaceDN w:val="0"/>
        <w:adjustRightInd w:val="0"/>
        <w:jc w:val="both"/>
        <w:rPr>
          <w:rFonts w:ascii="Arial Narrow" w:hAnsi="Arial Narrow"/>
          <w:b/>
          <w:bCs/>
          <w:color w:val="000000"/>
          <w:sz w:val="22"/>
          <w:szCs w:val="22"/>
        </w:rPr>
      </w:pPr>
    </w:p>
    <w:p w14:paraId="34C941AA" w14:textId="77777777" w:rsidR="0075507D" w:rsidRPr="006E6DDC" w:rsidRDefault="0075507D" w:rsidP="0075507D">
      <w:pPr>
        <w:autoSpaceDE w:val="0"/>
        <w:autoSpaceDN w:val="0"/>
        <w:adjustRightInd w:val="0"/>
        <w:jc w:val="both"/>
        <w:rPr>
          <w:rFonts w:ascii="Arial Narrow" w:hAnsi="Arial Narrow"/>
          <w:b/>
          <w:bCs/>
          <w:color w:val="000000"/>
          <w:sz w:val="22"/>
          <w:szCs w:val="22"/>
        </w:rPr>
      </w:pPr>
    </w:p>
    <w:p w14:paraId="27E8E8A8" w14:textId="77777777" w:rsidR="0075507D" w:rsidRPr="006E6DDC" w:rsidRDefault="0075507D" w:rsidP="0075507D">
      <w:pPr>
        <w:autoSpaceDE w:val="0"/>
        <w:autoSpaceDN w:val="0"/>
        <w:adjustRightInd w:val="0"/>
        <w:jc w:val="both"/>
        <w:rPr>
          <w:rFonts w:ascii="Arial Narrow" w:hAnsi="Arial Narrow"/>
          <w:color w:val="000000"/>
          <w:sz w:val="22"/>
          <w:szCs w:val="22"/>
        </w:rPr>
      </w:pPr>
      <w:r w:rsidRPr="006E6DDC">
        <w:rPr>
          <w:rFonts w:ascii="Arial Narrow" w:hAnsi="Arial Narrow"/>
          <w:color w:val="000000"/>
          <w:sz w:val="22"/>
          <w:szCs w:val="22"/>
        </w:rPr>
        <w:t xml:space="preserve">A empresa ____________, inscrita no CNPJ sob o nº ______, por intermédio de seu representante legal Sr.(a) _________, portador do Documento de Identidade nº ___, inscrito no CPF sob o nº ___ DECLARA, sob as penas da Lei, que cumpre os requisitos legais para qualificação como __________ </w:t>
      </w:r>
      <w:r w:rsidRPr="006E6DDC">
        <w:rPr>
          <w:rFonts w:ascii="Arial Narrow" w:hAnsi="Arial Narrow"/>
          <w:b/>
          <w:bCs/>
          <w:color w:val="000000"/>
          <w:sz w:val="22"/>
          <w:szCs w:val="22"/>
        </w:rPr>
        <w:t>(incluir a condição da empresa: Micro Empresa (ME) ou Empresa de Pequeno Porte (EPP))</w:t>
      </w:r>
      <w:r w:rsidRPr="006E6DDC">
        <w:rPr>
          <w:rFonts w:ascii="Arial Narrow" w:hAnsi="Arial Narrow"/>
          <w:color w:val="000000"/>
          <w:sz w:val="22"/>
          <w:szCs w:val="22"/>
        </w:rPr>
        <w:t>, art. 3º da Lei Complementar n.º 123/2006 e que não está sujeita a quaisquer dos impedimentos do § 4º deste artigo, estando apta a usufruir do tratamento favorecido estabelecido nos arts. 42 a 49 da citada lei.</w:t>
      </w:r>
    </w:p>
    <w:p w14:paraId="2D323CF7"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7B599197" w14:textId="77777777" w:rsidR="0075507D" w:rsidRPr="006E6DDC" w:rsidRDefault="0075507D" w:rsidP="0075507D">
      <w:pPr>
        <w:autoSpaceDE w:val="0"/>
        <w:autoSpaceDN w:val="0"/>
        <w:adjustRightInd w:val="0"/>
        <w:jc w:val="both"/>
        <w:rPr>
          <w:rFonts w:ascii="Arial Narrow" w:hAnsi="Arial Narrow"/>
          <w:color w:val="000000"/>
          <w:sz w:val="22"/>
          <w:szCs w:val="22"/>
        </w:rPr>
      </w:pPr>
      <w:r w:rsidRPr="006E6DDC">
        <w:rPr>
          <w:rFonts w:ascii="Arial Narrow" w:hAnsi="Arial Narrow"/>
          <w:color w:val="000000"/>
          <w:sz w:val="22"/>
          <w:szCs w:val="22"/>
        </w:rPr>
        <w:t>(   ) Declaramos possuir restrição fiscal no(s) documento(s) de habilitação e pretendemos utilizar o prazo previsto no art. 43, § 1º da Lei Complementar nº. 123/06, para regularização, estando ciente que, do contrário, decairá o direito à contratação, estando sujeita às sanções previstas no art. 81 da Lei Federal nº 8.666/93.</w:t>
      </w:r>
    </w:p>
    <w:p w14:paraId="36334119" w14:textId="77777777" w:rsidR="0075507D" w:rsidRPr="006E6DDC" w:rsidRDefault="0075507D" w:rsidP="0075507D">
      <w:pPr>
        <w:autoSpaceDE w:val="0"/>
        <w:autoSpaceDN w:val="0"/>
        <w:adjustRightInd w:val="0"/>
        <w:jc w:val="both"/>
        <w:rPr>
          <w:rFonts w:ascii="Arial Narrow" w:hAnsi="Arial Narrow"/>
          <w:color w:val="000000"/>
          <w:sz w:val="22"/>
          <w:szCs w:val="22"/>
        </w:rPr>
      </w:pPr>
      <w:r w:rsidRPr="006E6DDC">
        <w:rPr>
          <w:rFonts w:ascii="Arial Narrow" w:hAnsi="Arial Narrow"/>
          <w:color w:val="000000"/>
          <w:sz w:val="22"/>
          <w:szCs w:val="22"/>
        </w:rPr>
        <w:t>(Observação: em caso afirmativo, assinalar a ressalva acima)</w:t>
      </w:r>
    </w:p>
    <w:p w14:paraId="67551DA4"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475F1A4F"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26811A99" w14:textId="77777777" w:rsidR="0075507D" w:rsidRPr="006E6DDC" w:rsidRDefault="0075507D" w:rsidP="0075507D">
      <w:pPr>
        <w:autoSpaceDE w:val="0"/>
        <w:autoSpaceDN w:val="0"/>
        <w:adjustRightInd w:val="0"/>
        <w:jc w:val="both"/>
        <w:rPr>
          <w:rFonts w:ascii="Arial Narrow" w:hAnsi="Arial Narrow"/>
          <w:color w:val="000000"/>
          <w:sz w:val="22"/>
          <w:szCs w:val="22"/>
        </w:rPr>
      </w:pPr>
      <w:r w:rsidRPr="006E6DDC">
        <w:rPr>
          <w:rFonts w:ascii="Arial Narrow" w:hAnsi="Arial Narrow"/>
          <w:color w:val="000000"/>
          <w:sz w:val="22"/>
          <w:szCs w:val="22"/>
        </w:rPr>
        <w:t>________________________</w:t>
      </w:r>
      <w:r w:rsidR="00A14C05" w:rsidRPr="006E6DDC">
        <w:rPr>
          <w:rFonts w:ascii="Arial Narrow" w:hAnsi="Arial Narrow"/>
          <w:color w:val="000000"/>
          <w:sz w:val="22"/>
          <w:szCs w:val="22"/>
        </w:rPr>
        <w:t>_,</w:t>
      </w:r>
      <w:r w:rsidRPr="006E6DDC">
        <w:rPr>
          <w:rFonts w:ascii="Arial Narrow" w:hAnsi="Arial Narrow"/>
          <w:color w:val="000000"/>
          <w:sz w:val="22"/>
          <w:szCs w:val="22"/>
        </w:rPr>
        <w:t xml:space="preserve"> _________ de _______________ de </w:t>
      </w:r>
      <w:r w:rsidR="00A73A69" w:rsidRPr="006E6DDC">
        <w:rPr>
          <w:rFonts w:ascii="Arial Narrow" w:hAnsi="Arial Narrow"/>
          <w:color w:val="000000"/>
          <w:sz w:val="22"/>
          <w:szCs w:val="22"/>
        </w:rPr>
        <w:t>xxxx</w:t>
      </w:r>
      <w:r w:rsidRPr="006E6DDC">
        <w:rPr>
          <w:rFonts w:ascii="Arial Narrow" w:hAnsi="Arial Narrow"/>
          <w:color w:val="000000"/>
          <w:sz w:val="22"/>
          <w:szCs w:val="22"/>
        </w:rPr>
        <w:t>.</w:t>
      </w:r>
    </w:p>
    <w:p w14:paraId="41E62783"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3586B4D1"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0BD382CE" w14:textId="77777777" w:rsidR="0075507D" w:rsidRPr="006E6DDC" w:rsidRDefault="0075507D" w:rsidP="0075507D">
      <w:pPr>
        <w:autoSpaceDE w:val="0"/>
        <w:autoSpaceDN w:val="0"/>
        <w:adjustRightInd w:val="0"/>
        <w:jc w:val="both"/>
        <w:rPr>
          <w:rFonts w:ascii="Arial Narrow" w:hAnsi="Arial Narrow"/>
          <w:color w:val="000000"/>
          <w:sz w:val="22"/>
          <w:szCs w:val="22"/>
        </w:rPr>
      </w:pPr>
      <w:r w:rsidRPr="006E6DDC">
        <w:rPr>
          <w:rFonts w:ascii="Arial Narrow" w:hAnsi="Arial Narrow"/>
          <w:color w:val="000000"/>
          <w:sz w:val="22"/>
          <w:szCs w:val="22"/>
        </w:rPr>
        <w:t>________________________________________________</w:t>
      </w:r>
    </w:p>
    <w:p w14:paraId="4C4DDA3F" w14:textId="77777777" w:rsidR="0075507D" w:rsidRPr="006E6DDC" w:rsidRDefault="0075507D" w:rsidP="0075507D">
      <w:pPr>
        <w:autoSpaceDE w:val="0"/>
        <w:autoSpaceDN w:val="0"/>
        <w:adjustRightInd w:val="0"/>
        <w:jc w:val="both"/>
        <w:rPr>
          <w:rFonts w:ascii="Arial Narrow" w:hAnsi="Arial Narrow"/>
          <w:color w:val="000000"/>
          <w:sz w:val="22"/>
          <w:szCs w:val="22"/>
        </w:rPr>
      </w:pPr>
      <w:r w:rsidRPr="006E6DDC">
        <w:rPr>
          <w:rFonts w:ascii="Arial Narrow" w:hAnsi="Arial Narrow"/>
          <w:color w:val="000000"/>
          <w:sz w:val="22"/>
          <w:szCs w:val="22"/>
        </w:rPr>
        <w:t>(assinatura do representante legal da empresa) Nome e cargo</w:t>
      </w:r>
    </w:p>
    <w:p w14:paraId="61BA92AE"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4D99F759"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26B2FEE1" w14:textId="77777777" w:rsidR="0075507D" w:rsidRPr="006E6DDC" w:rsidRDefault="0075507D" w:rsidP="0075507D">
      <w:pPr>
        <w:autoSpaceDE w:val="0"/>
        <w:autoSpaceDN w:val="0"/>
        <w:adjustRightInd w:val="0"/>
        <w:jc w:val="both"/>
        <w:rPr>
          <w:rFonts w:ascii="Arial Narrow" w:hAnsi="Arial Narrow"/>
          <w:color w:val="000000"/>
          <w:sz w:val="22"/>
          <w:szCs w:val="22"/>
        </w:rPr>
      </w:pPr>
      <w:r w:rsidRPr="006E6DDC">
        <w:rPr>
          <w:rFonts w:ascii="Arial Narrow" w:hAnsi="Arial Narrow"/>
          <w:color w:val="000000"/>
          <w:sz w:val="22"/>
          <w:szCs w:val="22"/>
        </w:rPr>
        <w:t>________________________________________________</w:t>
      </w:r>
    </w:p>
    <w:p w14:paraId="3BE8C6A5" w14:textId="77777777" w:rsidR="0075507D" w:rsidRPr="006E6DDC" w:rsidRDefault="0075507D" w:rsidP="0075507D">
      <w:pPr>
        <w:autoSpaceDE w:val="0"/>
        <w:autoSpaceDN w:val="0"/>
        <w:adjustRightInd w:val="0"/>
        <w:jc w:val="both"/>
        <w:rPr>
          <w:rFonts w:ascii="Arial Narrow" w:hAnsi="Arial Narrow"/>
          <w:color w:val="000000"/>
          <w:sz w:val="22"/>
          <w:szCs w:val="22"/>
        </w:rPr>
      </w:pPr>
      <w:r w:rsidRPr="006E6DDC">
        <w:rPr>
          <w:rFonts w:ascii="Arial Narrow" w:hAnsi="Arial Narrow"/>
          <w:color w:val="000000"/>
          <w:sz w:val="22"/>
          <w:szCs w:val="22"/>
        </w:rPr>
        <w:t>(assinatura do contador da empresa) Nome e CRC</w:t>
      </w:r>
    </w:p>
    <w:p w14:paraId="6C1977AA"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281098CA"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1FC243BE"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7AAD9900"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70D3920D" w14:textId="77777777" w:rsidR="0075507D" w:rsidRPr="006E6DDC" w:rsidRDefault="0075507D" w:rsidP="0075507D">
      <w:pPr>
        <w:autoSpaceDE w:val="0"/>
        <w:autoSpaceDN w:val="0"/>
        <w:adjustRightInd w:val="0"/>
        <w:jc w:val="both"/>
        <w:rPr>
          <w:rFonts w:ascii="Arial Narrow" w:hAnsi="Arial Narrow"/>
          <w:color w:val="000000"/>
          <w:sz w:val="22"/>
          <w:szCs w:val="22"/>
        </w:rPr>
      </w:pPr>
      <w:r w:rsidRPr="006E6DDC">
        <w:rPr>
          <w:rFonts w:ascii="Arial Narrow" w:hAnsi="Arial Narrow"/>
          <w:color w:val="000000"/>
          <w:sz w:val="22"/>
          <w:szCs w:val="22"/>
        </w:rPr>
        <w:t>• Declaração a ser emitida em papel timbrado, de forma que identifique a proponente.</w:t>
      </w:r>
    </w:p>
    <w:p w14:paraId="7F970311" w14:textId="77777777" w:rsidR="0075507D" w:rsidRPr="006E6DDC" w:rsidRDefault="0075507D" w:rsidP="0075507D">
      <w:pPr>
        <w:autoSpaceDE w:val="0"/>
        <w:autoSpaceDN w:val="0"/>
        <w:adjustRightInd w:val="0"/>
        <w:jc w:val="both"/>
        <w:rPr>
          <w:rFonts w:ascii="Arial Narrow" w:hAnsi="Arial Narrow"/>
          <w:color w:val="000000"/>
          <w:sz w:val="22"/>
          <w:szCs w:val="22"/>
        </w:rPr>
      </w:pPr>
    </w:p>
    <w:p w14:paraId="5F5D973D" w14:textId="77777777" w:rsidR="0075507D" w:rsidRPr="006E6DDC" w:rsidRDefault="0075507D" w:rsidP="0075507D">
      <w:pPr>
        <w:jc w:val="center"/>
        <w:rPr>
          <w:rFonts w:ascii="Arial Narrow" w:hAnsi="Arial Narrow"/>
          <w:b/>
          <w:sz w:val="22"/>
          <w:szCs w:val="22"/>
          <w:u w:val="single"/>
        </w:rPr>
      </w:pPr>
    </w:p>
    <w:p w14:paraId="247FE6F0" w14:textId="77777777" w:rsidR="0075507D" w:rsidRPr="006E6DDC" w:rsidRDefault="0075507D" w:rsidP="0075507D">
      <w:pPr>
        <w:jc w:val="center"/>
        <w:rPr>
          <w:rFonts w:ascii="Arial Narrow" w:hAnsi="Arial Narrow"/>
          <w:b/>
          <w:sz w:val="22"/>
          <w:szCs w:val="22"/>
          <w:u w:val="single"/>
        </w:rPr>
      </w:pPr>
    </w:p>
    <w:p w14:paraId="59CB4E9E" w14:textId="77777777" w:rsidR="00FF734D" w:rsidRPr="006E6DDC" w:rsidRDefault="00FF734D" w:rsidP="0075507D">
      <w:pPr>
        <w:jc w:val="center"/>
        <w:rPr>
          <w:rFonts w:ascii="Arial Narrow" w:hAnsi="Arial Narrow"/>
          <w:b/>
          <w:sz w:val="22"/>
          <w:szCs w:val="22"/>
          <w:u w:val="single"/>
        </w:rPr>
      </w:pPr>
    </w:p>
    <w:p w14:paraId="6793DD89" w14:textId="77777777" w:rsidR="003A3047" w:rsidRPr="006E6DDC" w:rsidRDefault="003A3047" w:rsidP="0075507D">
      <w:pPr>
        <w:jc w:val="center"/>
        <w:rPr>
          <w:rFonts w:ascii="Arial Narrow" w:hAnsi="Arial Narrow"/>
          <w:b/>
          <w:sz w:val="22"/>
          <w:szCs w:val="22"/>
          <w:u w:val="single"/>
        </w:rPr>
      </w:pPr>
    </w:p>
    <w:p w14:paraId="2EA6BE51" w14:textId="77777777" w:rsidR="003A3047" w:rsidRDefault="003A3047" w:rsidP="0075507D">
      <w:pPr>
        <w:jc w:val="center"/>
        <w:rPr>
          <w:rFonts w:ascii="Arial Narrow" w:hAnsi="Arial Narrow"/>
          <w:b/>
          <w:sz w:val="22"/>
          <w:szCs w:val="22"/>
          <w:u w:val="single"/>
        </w:rPr>
      </w:pPr>
    </w:p>
    <w:p w14:paraId="14C3E17D" w14:textId="77777777" w:rsidR="00D3485B" w:rsidRDefault="00D3485B" w:rsidP="0075507D">
      <w:pPr>
        <w:jc w:val="center"/>
        <w:rPr>
          <w:rFonts w:ascii="Arial Narrow" w:hAnsi="Arial Narrow"/>
          <w:b/>
          <w:sz w:val="22"/>
          <w:szCs w:val="22"/>
          <w:u w:val="single"/>
        </w:rPr>
      </w:pPr>
    </w:p>
    <w:p w14:paraId="39AE3EB2" w14:textId="77777777" w:rsidR="00D3485B" w:rsidRDefault="00D3485B" w:rsidP="0075507D">
      <w:pPr>
        <w:jc w:val="center"/>
        <w:rPr>
          <w:rFonts w:ascii="Arial Narrow" w:hAnsi="Arial Narrow"/>
          <w:b/>
          <w:sz w:val="22"/>
          <w:szCs w:val="22"/>
          <w:u w:val="single"/>
        </w:rPr>
      </w:pPr>
    </w:p>
    <w:p w14:paraId="6CA7F4AC" w14:textId="77777777" w:rsidR="00D3485B" w:rsidRDefault="00D3485B" w:rsidP="0075507D">
      <w:pPr>
        <w:jc w:val="center"/>
        <w:rPr>
          <w:rFonts w:ascii="Arial Narrow" w:hAnsi="Arial Narrow"/>
          <w:b/>
          <w:sz w:val="22"/>
          <w:szCs w:val="22"/>
          <w:u w:val="single"/>
        </w:rPr>
      </w:pPr>
    </w:p>
    <w:p w14:paraId="02626BAA" w14:textId="77777777" w:rsidR="00D3485B" w:rsidRDefault="00D3485B" w:rsidP="0075507D">
      <w:pPr>
        <w:jc w:val="center"/>
        <w:rPr>
          <w:rFonts w:ascii="Arial Narrow" w:hAnsi="Arial Narrow"/>
          <w:b/>
          <w:sz w:val="22"/>
          <w:szCs w:val="22"/>
          <w:u w:val="single"/>
        </w:rPr>
      </w:pPr>
    </w:p>
    <w:p w14:paraId="14C911EE" w14:textId="77777777" w:rsidR="00D3485B" w:rsidRDefault="00D3485B" w:rsidP="0075507D">
      <w:pPr>
        <w:jc w:val="center"/>
        <w:rPr>
          <w:rFonts w:ascii="Arial Narrow" w:hAnsi="Arial Narrow"/>
          <w:b/>
          <w:sz w:val="22"/>
          <w:szCs w:val="22"/>
          <w:u w:val="single"/>
        </w:rPr>
      </w:pPr>
    </w:p>
    <w:p w14:paraId="00C1A1A5" w14:textId="77777777" w:rsidR="00D3485B" w:rsidRPr="006E6DDC" w:rsidRDefault="00D3485B" w:rsidP="0075507D">
      <w:pPr>
        <w:jc w:val="center"/>
        <w:rPr>
          <w:rFonts w:ascii="Arial Narrow" w:hAnsi="Arial Narrow"/>
          <w:b/>
          <w:sz w:val="22"/>
          <w:szCs w:val="22"/>
          <w:u w:val="single"/>
        </w:rPr>
      </w:pPr>
    </w:p>
    <w:p w14:paraId="4DDFF255" w14:textId="77777777" w:rsidR="00FF734D" w:rsidRDefault="00FF734D" w:rsidP="0075507D">
      <w:pPr>
        <w:jc w:val="center"/>
        <w:rPr>
          <w:rFonts w:ascii="Arial Narrow" w:hAnsi="Arial Narrow"/>
          <w:b/>
          <w:sz w:val="22"/>
          <w:szCs w:val="22"/>
          <w:u w:val="single"/>
        </w:rPr>
      </w:pPr>
    </w:p>
    <w:p w14:paraId="2360769B" w14:textId="77777777" w:rsidR="00E84699" w:rsidRDefault="00E84699" w:rsidP="0075507D">
      <w:pPr>
        <w:jc w:val="center"/>
        <w:rPr>
          <w:rFonts w:ascii="Arial Narrow" w:hAnsi="Arial Narrow"/>
          <w:b/>
          <w:sz w:val="22"/>
          <w:szCs w:val="22"/>
          <w:u w:val="single"/>
        </w:rPr>
      </w:pPr>
    </w:p>
    <w:p w14:paraId="46B2D5F9" w14:textId="77777777" w:rsidR="00E84699" w:rsidRDefault="00E84699" w:rsidP="0075507D">
      <w:pPr>
        <w:jc w:val="center"/>
        <w:rPr>
          <w:rFonts w:ascii="Arial Narrow" w:hAnsi="Arial Narrow"/>
          <w:b/>
          <w:sz w:val="22"/>
          <w:szCs w:val="22"/>
          <w:u w:val="single"/>
        </w:rPr>
      </w:pPr>
    </w:p>
    <w:p w14:paraId="61A99A56" w14:textId="77777777" w:rsidR="0075507D" w:rsidRPr="006E6DDC" w:rsidRDefault="0075507D" w:rsidP="0075507D">
      <w:pPr>
        <w:jc w:val="center"/>
        <w:rPr>
          <w:rFonts w:ascii="Arial Narrow" w:hAnsi="Arial Narrow"/>
          <w:b/>
          <w:sz w:val="22"/>
          <w:szCs w:val="22"/>
        </w:rPr>
      </w:pPr>
      <w:r w:rsidRPr="006E6DDC">
        <w:rPr>
          <w:rFonts w:ascii="Arial Narrow" w:hAnsi="Arial Narrow"/>
          <w:b/>
          <w:sz w:val="22"/>
          <w:szCs w:val="22"/>
        </w:rPr>
        <w:t>ANEXO VIII</w:t>
      </w:r>
    </w:p>
    <w:p w14:paraId="4292CE7A" w14:textId="77777777" w:rsidR="0075507D" w:rsidRPr="006E6DDC" w:rsidRDefault="0075507D" w:rsidP="0075507D">
      <w:pPr>
        <w:jc w:val="center"/>
        <w:rPr>
          <w:rFonts w:ascii="Arial Narrow" w:hAnsi="Arial Narrow"/>
          <w:b/>
          <w:sz w:val="22"/>
          <w:szCs w:val="22"/>
          <w:u w:val="single"/>
        </w:rPr>
      </w:pPr>
    </w:p>
    <w:p w14:paraId="1507F41E" w14:textId="77777777" w:rsidR="0075507D" w:rsidRPr="006E6DDC" w:rsidRDefault="0075507D" w:rsidP="0075507D">
      <w:pPr>
        <w:jc w:val="center"/>
        <w:rPr>
          <w:rFonts w:ascii="Arial Narrow" w:hAnsi="Arial Narrow"/>
          <w:b/>
          <w:sz w:val="22"/>
          <w:szCs w:val="22"/>
          <w:u w:val="single"/>
        </w:rPr>
      </w:pPr>
      <w:r w:rsidRPr="006E6DDC">
        <w:rPr>
          <w:rFonts w:ascii="Arial Narrow" w:hAnsi="Arial Narrow"/>
          <w:b/>
          <w:sz w:val="22"/>
          <w:szCs w:val="22"/>
          <w:u w:val="single"/>
        </w:rPr>
        <w:t xml:space="preserve">MINUTA DO CONTRATO </w:t>
      </w:r>
    </w:p>
    <w:p w14:paraId="6D2CD58C" w14:textId="77777777" w:rsidR="0075507D" w:rsidRPr="006E6DDC" w:rsidRDefault="0075507D" w:rsidP="0075507D">
      <w:pPr>
        <w:jc w:val="both"/>
        <w:rPr>
          <w:rFonts w:ascii="Arial Narrow" w:hAnsi="Arial Narrow"/>
          <w:b/>
          <w:sz w:val="22"/>
          <w:szCs w:val="22"/>
          <w:u w:val="single"/>
        </w:rPr>
      </w:pPr>
    </w:p>
    <w:p w14:paraId="6C0953F8" w14:textId="119EF830" w:rsidR="0075507D" w:rsidRPr="006E6DDC" w:rsidRDefault="0075507D" w:rsidP="008606E6">
      <w:pPr>
        <w:autoSpaceDE w:val="0"/>
        <w:autoSpaceDN w:val="0"/>
        <w:adjustRightInd w:val="0"/>
        <w:ind w:firstLine="708"/>
        <w:jc w:val="both"/>
        <w:rPr>
          <w:rFonts w:ascii="Arial Narrow" w:hAnsi="Arial Narrow"/>
          <w:sz w:val="22"/>
          <w:szCs w:val="22"/>
        </w:rPr>
      </w:pPr>
      <w:r w:rsidRPr="006E6DDC">
        <w:rPr>
          <w:rFonts w:ascii="Arial Narrow" w:hAnsi="Arial Narrow"/>
          <w:sz w:val="22"/>
          <w:szCs w:val="22"/>
        </w:rPr>
        <w:t xml:space="preserve">O </w:t>
      </w:r>
      <w:r w:rsidRPr="006E6DDC">
        <w:rPr>
          <w:rFonts w:ascii="Arial Narrow" w:hAnsi="Arial Narrow"/>
          <w:b/>
          <w:bCs/>
          <w:color w:val="000000"/>
          <w:sz w:val="22"/>
          <w:szCs w:val="22"/>
        </w:rPr>
        <w:t xml:space="preserve">MUNICÍPIO DE </w:t>
      </w:r>
      <w:r w:rsidR="003A3047" w:rsidRPr="006E6DDC">
        <w:rPr>
          <w:rFonts w:ascii="Arial Narrow" w:hAnsi="Arial Narrow"/>
          <w:b/>
          <w:bCs/>
          <w:color w:val="000000"/>
          <w:sz w:val="22"/>
          <w:szCs w:val="22"/>
        </w:rPr>
        <w:t>SÃO SEBASTIÃO DA BELA VISTA</w:t>
      </w:r>
      <w:r w:rsidRPr="006E6DDC">
        <w:rPr>
          <w:rFonts w:ascii="Arial Narrow" w:hAnsi="Arial Narrow"/>
          <w:b/>
          <w:bCs/>
          <w:color w:val="000000"/>
          <w:sz w:val="22"/>
          <w:szCs w:val="22"/>
        </w:rPr>
        <w:t>,</w:t>
      </w:r>
      <w:r w:rsidRPr="006E6DDC">
        <w:rPr>
          <w:rFonts w:ascii="Arial Narrow" w:hAnsi="Arial Narrow"/>
          <w:sz w:val="22"/>
          <w:szCs w:val="22"/>
        </w:rPr>
        <w:t xml:space="preserve"> Estado de Minas Gerais, pessoa jurídica de direito público, inscrita no CNPJ/MF sob o nº. </w:t>
      </w:r>
      <w:r w:rsidR="003A3047" w:rsidRPr="006E6DDC">
        <w:rPr>
          <w:rFonts w:ascii="Arial Narrow" w:hAnsi="Arial Narrow"/>
          <w:sz w:val="22"/>
          <w:szCs w:val="22"/>
        </w:rPr>
        <w:t>17.935.370/0001-13</w:t>
      </w:r>
      <w:r w:rsidR="000D266A" w:rsidRPr="006E6DDC">
        <w:rPr>
          <w:rFonts w:ascii="Arial Narrow" w:hAnsi="Arial Narrow"/>
          <w:sz w:val="22"/>
          <w:szCs w:val="22"/>
        </w:rPr>
        <w:t>,</w:t>
      </w:r>
      <w:r w:rsidRPr="006E6DDC">
        <w:rPr>
          <w:rFonts w:ascii="Arial Narrow" w:hAnsi="Arial Narrow"/>
          <w:sz w:val="22"/>
          <w:szCs w:val="22"/>
        </w:rPr>
        <w:t xml:space="preserve"> com sede na </w:t>
      </w:r>
      <w:r w:rsidR="003A3047" w:rsidRPr="006E6DDC">
        <w:rPr>
          <w:rFonts w:ascii="Arial Narrow" w:hAnsi="Arial Narrow"/>
          <w:sz w:val="22"/>
          <w:szCs w:val="22"/>
        </w:rPr>
        <w:t>Praça Erasmo Cabral, nº 334</w:t>
      </w:r>
      <w:r w:rsidRPr="006E6DDC">
        <w:rPr>
          <w:rFonts w:ascii="Arial Narrow" w:hAnsi="Arial Narrow"/>
          <w:sz w:val="22"/>
          <w:szCs w:val="22"/>
        </w:rPr>
        <w:t>, nesta cidade, neste ato representado pelo seu Prefeito Municipal, o S</w:t>
      </w:r>
      <w:r w:rsidR="003A3047" w:rsidRPr="006E6DDC">
        <w:rPr>
          <w:rFonts w:ascii="Arial Narrow" w:hAnsi="Arial Narrow"/>
          <w:sz w:val="22"/>
          <w:szCs w:val="22"/>
        </w:rPr>
        <w:t>enhor Augusto Hart Ferreira</w:t>
      </w:r>
      <w:r w:rsidRPr="006E6DDC">
        <w:rPr>
          <w:rFonts w:ascii="Arial Narrow" w:hAnsi="Arial Narrow"/>
          <w:sz w:val="22"/>
          <w:szCs w:val="22"/>
        </w:rPr>
        <w:t xml:space="preserve">, brasileiro, </w:t>
      </w:r>
      <w:r w:rsidR="003A3047" w:rsidRPr="006E6DDC">
        <w:rPr>
          <w:rFonts w:ascii="Arial Narrow" w:hAnsi="Arial Narrow"/>
          <w:sz w:val="22"/>
          <w:szCs w:val="22"/>
        </w:rPr>
        <w:t>casado</w:t>
      </w:r>
      <w:r w:rsidRPr="006E6DDC">
        <w:rPr>
          <w:rFonts w:ascii="Arial Narrow" w:hAnsi="Arial Narrow"/>
          <w:sz w:val="22"/>
          <w:szCs w:val="22"/>
        </w:rPr>
        <w:t xml:space="preserve">, inscrito no CPF/MF sob o nº., a seguir denominado Contratante; e a Empresa __, a seguir denominada CONTRATADA, neste ato representado por ____, brasileiro,____, portador do CPF nº___, RG nº____, resolvem firmar o presente contrato para </w:t>
      </w:r>
      <w:r w:rsidR="009B5AA4">
        <w:rPr>
          <w:rFonts w:ascii="Arial Narrow" w:hAnsi="Arial Narrow"/>
          <w:b/>
          <w:bCs/>
          <w:noProof/>
          <w:sz w:val="22"/>
          <w:szCs w:val="22"/>
        </w:rPr>
        <w:t xml:space="preserve">Contratação </w:t>
      </w:r>
      <w:r w:rsidR="009B5AA4" w:rsidRPr="006E6DDC">
        <w:rPr>
          <w:rFonts w:ascii="Arial Narrow" w:hAnsi="Arial Narrow"/>
          <w:b/>
          <w:sz w:val="22"/>
          <w:szCs w:val="22"/>
        </w:rPr>
        <w:t xml:space="preserve">de </w:t>
      </w:r>
      <w:r w:rsidR="009B5AA4">
        <w:rPr>
          <w:rFonts w:ascii="Arial Narrow" w:hAnsi="Arial Narrow"/>
          <w:b/>
          <w:sz w:val="22"/>
          <w:szCs w:val="22"/>
        </w:rPr>
        <w:t>E</w:t>
      </w:r>
      <w:r w:rsidR="009B5AA4" w:rsidRPr="006E6DDC">
        <w:rPr>
          <w:rFonts w:ascii="Arial Narrow" w:hAnsi="Arial Narrow"/>
          <w:b/>
          <w:sz w:val="22"/>
          <w:szCs w:val="22"/>
        </w:rPr>
        <w:t xml:space="preserve">mpresa </w:t>
      </w:r>
      <w:r w:rsidR="009B5AA4">
        <w:rPr>
          <w:rFonts w:ascii="Arial Narrow" w:hAnsi="Arial Narrow"/>
          <w:b/>
          <w:sz w:val="22"/>
          <w:szCs w:val="22"/>
        </w:rPr>
        <w:t>E</w:t>
      </w:r>
      <w:r w:rsidR="009B5AA4" w:rsidRPr="006E6DDC">
        <w:rPr>
          <w:rFonts w:ascii="Arial Narrow" w:hAnsi="Arial Narrow"/>
          <w:b/>
          <w:sz w:val="22"/>
          <w:szCs w:val="22"/>
        </w:rPr>
        <w:t xml:space="preserve">specializada em </w:t>
      </w:r>
      <w:r w:rsidR="009B5AA4">
        <w:rPr>
          <w:rFonts w:ascii="Arial Narrow" w:hAnsi="Arial Narrow"/>
          <w:b/>
          <w:sz w:val="22"/>
          <w:szCs w:val="22"/>
        </w:rPr>
        <w:t>C</w:t>
      </w:r>
      <w:r w:rsidR="009B5AA4" w:rsidRPr="006E6DDC">
        <w:rPr>
          <w:rFonts w:ascii="Arial Narrow" w:hAnsi="Arial Narrow"/>
          <w:b/>
          <w:sz w:val="22"/>
          <w:szCs w:val="22"/>
        </w:rPr>
        <w:t xml:space="preserve">essão de </w:t>
      </w:r>
      <w:r w:rsidR="009B5AA4">
        <w:rPr>
          <w:rFonts w:ascii="Arial Narrow" w:hAnsi="Arial Narrow"/>
          <w:b/>
          <w:sz w:val="22"/>
          <w:szCs w:val="22"/>
        </w:rPr>
        <w:t>D</w:t>
      </w:r>
      <w:r w:rsidR="009B5AA4" w:rsidRPr="006E6DDC">
        <w:rPr>
          <w:rFonts w:ascii="Arial Narrow" w:hAnsi="Arial Narrow"/>
          <w:b/>
          <w:sz w:val="22"/>
          <w:szCs w:val="22"/>
        </w:rPr>
        <w:t xml:space="preserve">ireito de </w:t>
      </w:r>
      <w:r w:rsidR="009B5AA4">
        <w:rPr>
          <w:rFonts w:ascii="Arial Narrow" w:hAnsi="Arial Narrow"/>
          <w:b/>
          <w:sz w:val="22"/>
          <w:szCs w:val="22"/>
        </w:rPr>
        <w:t>U</w:t>
      </w:r>
      <w:r w:rsidR="009B5AA4" w:rsidRPr="006E6DDC">
        <w:rPr>
          <w:rFonts w:ascii="Arial Narrow" w:hAnsi="Arial Narrow"/>
          <w:b/>
          <w:sz w:val="22"/>
          <w:szCs w:val="22"/>
        </w:rPr>
        <w:t xml:space="preserve">so </w:t>
      </w:r>
      <w:r w:rsidR="009B5AA4">
        <w:rPr>
          <w:rFonts w:ascii="Arial Narrow" w:hAnsi="Arial Narrow"/>
          <w:b/>
          <w:sz w:val="22"/>
          <w:szCs w:val="22"/>
        </w:rPr>
        <w:t>T</w:t>
      </w:r>
      <w:r w:rsidR="009B5AA4" w:rsidRPr="006E6DDC">
        <w:rPr>
          <w:rFonts w:ascii="Arial Narrow" w:hAnsi="Arial Narrow"/>
          <w:b/>
          <w:sz w:val="22"/>
          <w:szCs w:val="22"/>
        </w:rPr>
        <w:t xml:space="preserve">emporário de </w:t>
      </w:r>
      <w:r w:rsidR="009B5AA4">
        <w:rPr>
          <w:rFonts w:ascii="Arial Narrow" w:hAnsi="Arial Narrow"/>
          <w:b/>
          <w:sz w:val="22"/>
          <w:szCs w:val="22"/>
        </w:rPr>
        <w:t>S</w:t>
      </w:r>
      <w:r w:rsidR="009B5AA4" w:rsidRPr="006E6DDC">
        <w:rPr>
          <w:rFonts w:ascii="Arial Narrow" w:hAnsi="Arial Narrow"/>
          <w:b/>
          <w:sz w:val="22"/>
          <w:szCs w:val="22"/>
        </w:rPr>
        <w:t xml:space="preserve">istemas </w:t>
      </w:r>
      <w:r w:rsidR="009B5AA4">
        <w:rPr>
          <w:rFonts w:ascii="Arial Narrow" w:hAnsi="Arial Narrow"/>
          <w:b/>
          <w:sz w:val="22"/>
          <w:szCs w:val="22"/>
        </w:rPr>
        <w:t>I</w:t>
      </w:r>
      <w:r w:rsidR="009B5AA4" w:rsidRPr="006E6DDC">
        <w:rPr>
          <w:rFonts w:ascii="Arial Narrow" w:hAnsi="Arial Narrow"/>
          <w:b/>
          <w:sz w:val="22"/>
          <w:szCs w:val="22"/>
        </w:rPr>
        <w:t xml:space="preserve">ntegrados nos </w:t>
      </w:r>
      <w:r w:rsidR="009B5AA4">
        <w:rPr>
          <w:rFonts w:ascii="Arial Narrow" w:hAnsi="Arial Narrow"/>
          <w:b/>
          <w:sz w:val="22"/>
          <w:szCs w:val="22"/>
        </w:rPr>
        <w:t>M</w:t>
      </w:r>
      <w:r w:rsidR="009B5AA4" w:rsidRPr="006E6DDC">
        <w:rPr>
          <w:rFonts w:ascii="Arial Narrow" w:hAnsi="Arial Narrow"/>
          <w:b/>
          <w:sz w:val="22"/>
          <w:szCs w:val="22"/>
        </w:rPr>
        <w:t xml:space="preserve">ódulos </w:t>
      </w:r>
      <w:r w:rsidR="009B5AA4">
        <w:rPr>
          <w:rFonts w:ascii="Arial Narrow" w:hAnsi="Arial Narrow"/>
          <w:b/>
          <w:sz w:val="22"/>
          <w:szCs w:val="22"/>
        </w:rPr>
        <w:t>O</w:t>
      </w:r>
      <w:r w:rsidR="009B5AA4" w:rsidRPr="006E6DDC">
        <w:rPr>
          <w:rFonts w:ascii="Arial Narrow" w:hAnsi="Arial Narrow"/>
          <w:b/>
          <w:sz w:val="22"/>
          <w:szCs w:val="22"/>
        </w:rPr>
        <w:t xml:space="preserve">rçamentário, </w:t>
      </w:r>
      <w:r w:rsidR="009B5AA4">
        <w:rPr>
          <w:rFonts w:ascii="Arial Narrow" w:hAnsi="Arial Narrow"/>
          <w:b/>
          <w:sz w:val="22"/>
          <w:szCs w:val="22"/>
        </w:rPr>
        <w:t>F</w:t>
      </w:r>
      <w:r w:rsidR="009B5AA4" w:rsidRPr="006E6DDC">
        <w:rPr>
          <w:rFonts w:ascii="Arial Narrow" w:hAnsi="Arial Narrow"/>
          <w:b/>
          <w:sz w:val="22"/>
          <w:szCs w:val="22"/>
        </w:rPr>
        <w:t xml:space="preserve">inanceiro e </w:t>
      </w:r>
      <w:r w:rsidR="009B5AA4">
        <w:rPr>
          <w:rFonts w:ascii="Arial Narrow" w:hAnsi="Arial Narrow"/>
          <w:b/>
          <w:sz w:val="22"/>
          <w:szCs w:val="22"/>
        </w:rPr>
        <w:t>A</w:t>
      </w:r>
      <w:r w:rsidR="009B5AA4" w:rsidRPr="006E6DDC">
        <w:rPr>
          <w:rFonts w:ascii="Arial Narrow" w:hAnsi="Arial Narrow"/>
          <w:b/>
          <w:sz w:val="22"/>
          <w:szCs w:val="22"/>
        </w:rPr>
        <w:t xml:space="preserve">dministrativo </w:t>
      </w:r>
      <w:r w:rsidR="009B5AA4">
        <w:rPr>
          <w:rFonts w:ascii="Arial Narrow" w:hAnsi="Arial Narrow"/>
          <w:b/>
          <w:sz w:val="22"/>
          <w:szCs w:val="22"/>
        </w:rPr>
        <w:t>em Atendimento a Prefeitura Municipal de São Sebastião da Bela Vista</w:t>
      </w:r>
      <w:r w:rsidR="008606E6" w:rsidRPr="006E6DDC">
        <w:rPr>
          <w:rFonts w:ascii="Arial Narrow" w:hAnsi="Arial Narrow"/>
          <w:b/>
          <w:sz w:val="22"/>
          <w:szCs w:val="22"/>
        </w:rPr>
        <w:t xml:space="preserve"> (MG),  </w:t>
      </w:r>
      <w:r w:rsidRPr="006E6DDC">
        <w:rPr>
          <w:rFonts w:ascii="Arial Narrow" w:hAnsi="Arial Narrow"/>
          <w:b/>
          <w:sz w:val="22"/>
          <w:szCs w:val="22"/>
        </w:rPr>
        <w:t xml:space="preserve">(conforme termo de referência) </w:t>
      </w:r>
      <w:r w:rsidRPr="006E6DDC">
        <w:rPr>
          <w:rFonts w:ascii="Arial Narrow" w:hAnsi="Arial Narrow"/>
          <w:sz w:val="22"/>
          <w:szCs w:val="22"/>
        </w:rPr>
        <w:t xml:space="preserve">como especificado no seu objeto, em conformidade com o </w:t>
      </w:r>
      <w:r w:rsidRPr="006E6DDC">
        <w:rPr>
          <w:rFonts w:ascii="Arial Narrow" w:hAnsi="Arial Narrow"/>
          <w:bCs/>
          <w:sz w:val="22"/>
          <w:szCs w:val="22"/>
        </w:rPr>
        <w:t xml:space="preserve">Processo Licitatório nº. </w:t>
      </w:r>
      <w:r w:rsidR="00B1324E">
        <w:rPr>
          <w:rFonts w:ascii="Arial Narrow" w:hAnsi="Arial Narrow"/>
          <w:bCs/>
          <w:sz w:val="22"/>
          <w:szCs w:val="22"/>
        </w:rPr>
        <w:t>0181/2023</w:t>
      </w:r>
      <w:r w:rsidRPr="006E6DDC">
        <w:rPr>
          <w:rFonts w:ascii="Arial Narrow" w:hAnsi="Arial Narrow"/>
          <w:bCs/>
          <w:sz w:val="22"/>
          <w:szCs w:val="22"/>
        </w:rPr>
        <w:t>,</w:t>
      </w:r>
      <w:r w:rsidRPr="006E6DDC">
        <w:rPr>
          <w:rFonts w:ascii="Arial Narrow" w:hAnsi="Arial Narrow"/>
          <w:sz w:val="22"/>
          <w:szCs w:val="22"/>
        </w:rPr>
        <w:t xml:space="preserve"> na </w:t>
      </w:r>
      <w:r w:rsidRPr="006E6DDC">
        <w:rPr>
          <w:rFonts w:ascii="Arial Narrow" w:hAnsi="Arial Narrow"/>
          <w:bCs/>
          <w:sz w:val="22"/>
          <w:szCs w:val="22"/>
        </w:rPr>
        <w:t>modalidade Pregão Presencial nº.</w:t>
      </w:r>
      <w:r w:rsidR="002B72D0" w:rsidRPr="006E6DDC">
        <w:rPr>
          <w:rFonts w:ascii="Arial Narrow" w:hAnsi="Arial Narrow"/>
          <w:bCs/>
          <w:sz w:val="22"/>
          <w:szCs w:val="22"/>
        </w:rPr>
        <w:t xml:space="preserve"> </w:t>
      </w:r>
      <w:r w:rsidR="00B1324E">
        <w:rPr>
          <w:rFonts w:ascii="Arial Narrow" w:hAnsi="Arial Narrow"/>
          <w:bCs/>
          <w:sz w:val="22"/>
          <w:szCs w:val="22"/>
        </w:rPr>
        <w:t>0026/2023</w:t>
      </w:r>
      <w:r w:rsidRPr="006E6DDC">
        <w:rPr>
          <w:rFonts w:ascii="Arial Narrow" w:hAnsi="Arial Narrow"/>
          <w:bCs/>
          <w:sz w:val="22"/>
          <w:szCs w:val="22"/>
        </w:rPr>
        <w:t>,</w:t>
      </w:r>
      <w:r w:rsidRPr="006E6DDC">
        <w:rPr>
          <w:rFonts w:ascii="Arial Narrow" w:hAnsi="Arial Narrow"/>
          <w:sz w:val="22"/>
          <w:szCs w:val="22"/>
        </w:rPr>
        <w:t xml:space="preserve"> do </w:t>
      </w:r>
      <w:r w:rsidRPr="006E6DDC">
        <w:rPr>
          <w:rFonts w:ascii="Arial Narrow" w:hAnsi="Arial Narrow"/>
          <w:bCs/>
          <w:sz w:val="22"/>
          <w:szCs w:val="22"/>
        </w:rPr>
        <w:t xml:space="preserve">tipo Menor Preço Global, </w:t>
      </w:r>
      <w:r w:rsidRPr="006E6DDC">
        <w:rPr>
          <w:rFonts w:ascii="Arial Narrow" w:hAnsi="Arial Narrow"/>
          <w:sz w:val="22"/>
          <w:szCs w:val="22"/>
        </w:rPr>
        <w:t>sob a regência da Lei Federal nº 8.666/93, e demais disposições legais, cada qual naquilo que couber, e mediante as seguintes cláusulas e condições:</w:t>
      </w:r>
    </w:p>
    <w:p w14:paraId="3CE73187" w14:textId="77777777" w:rsidR="0075507D" w:rsidRPr="006E6DDC" w:rsidRDefault="0075507D" w:rsidP="0075507D">
      <w:pPr>
        <w:keepNext/>
        <w:jc w:val="center"/>
        <w:outlineLvl w:val="1"/>
        <w:rPr>
          <w:rFonts w:ascii="Arial Narrow" w:hAnsi="Arial Narrow"/>
          <w:b/>
          <w:bCs/>
          <w:sz w:val="22"/>
          <w:szCs w:val="22"/>
          <w:u w:val="single"/>
        </w:rPr>
      </w:pPr>
    </w:p>
    <w:p w14:paraId="0C63D932" w14:textId="77777777" w:rsidR="0075507D" w:rsidRPr="006E6DDC" w:rsidRDefault="0075507D" w:rsidP="0075507D">
      <w:pPr>
        <w:keepNext/>
        <w:jc w:val="center"/>
        <w:outlineLvl w:val="1"/>
        <w:rPr>
          <w:rFonts w:ascii="Arial Narrow" w:hAnsi="Arial Narrow"/>
          <w:b/>
          <w:bCs/>
          <w:sz w:val="22"/>
          <w:szCs w:val="22"/>
          <w:u w:val="single"/>
        </w:rPr>
      </w:pPr>
    </w:p>
    <w:p w14:paraId="6D8FFBC6" w14:textId="77777777" w:rsidR="0075507D" w:rsidRPr="006E6DDC" w:rsidRDefault="0075507D" w:rsidP="0075507D">
      <w:pPr>
        <w:keepNext/>
        <w:jc w:val="center"/>
        <w:outlineLvl w:val="1"/>
        <w:rPr>
          <w:rFonts w:ascii="Arial Narrow" w:hAnsi="Arial Narrow"/>
          <w:b/>
          <w:bCs/>
          <w:sz w:val="22"/>
          <w:szCs w:val="22"/>
          <w:u w:val="single"/>
        </w:rPr>
      </w:pPr>
      <w:r w:rsidRPr="006E6DDC">
        <w:rPr>
          <w:rFonts w:ascii="Arial Narrow" w:hAnsi="Arial Narrow"/>
          <w:b/>
          <w:bCs/>
          <w:sz w:val="22"/>
          <w:szCs w:val="22"/>
          <w:u w:val="single"/>
        </w:rPr>
        <w:t>DO OBJETO</w:t>
      </w:r>
    </w:p>
    <w:p w14:paraId="47BAC601" w14:textId="77777777" w:rsidR="0075507D" w:rsidRPr="006E6DDC" w:rsidRDefault="0075507D" w:rsidP="0075507D">
      <w:pPr>
        <w:keepNext/>
        <w:jc w:val="center"/>
        <w:outlineLvl w:val="1"/>
        <w:rPr>
          <w:rFonts w:ascii="Arial Narrow" w:hAnsi="Arial Narrow"/>
          <w:b/>
          <w:bCs/>
          <w:sz w:val="22"/>
          <w:szCs w:val="22"/>
          <w:u w:val="single"/>
        </w:rPr>
      </w:pPr>
    </w:p>
    <w:p w14:paraId="634ADD91" w14:textId="23F602F8" w:rsidR="004D37AD" w:rsidRPr="006E6DDC" w:rsidRDefault="004D37AD" w:rsidP="008606E6">
      <w:pPr>
        <w:autoSpaceDE w:val="0"/>
        <w:autoSpaceDN w:val="0"/>
        <w:adjustRightInd w:val="0"/>
        <w:jc w:val="both"/>
        <w:rPr>
          <w:rFonts w:ascii="Arial Narrow" w:hAnsi="Arial Narrow"/>
          <w:sz w:val="22"/>
          <w:szCs w:val="22"/>
          <w:lang w:eastAsia="ar-SA"/>
        </w:rPr>
      </w:pPr>
      <w:r w:rsidRPr="006E6DDC">
        <w:rPr>
          <w:rFonts w:ascii="Arial Narrow" w:hAnsi="Arial Narrow"/>
          <w:bCs/>
          <w:sz w:val="22"/>
          <w:szCs w:val="22"/>
        </w:rPr>
        <w:t xml:space="preserve">Constitui o objeto da presente licitação </w:t>
      </w:r>
      <w:r w:rsidRPr="006E6DDC">
        <w:rPr>
          <w:rFonts w:ascii="Arial Narrow" w:hAnsi="Arial Narrow"/>
          <w:sz w:val="22"/>
          <w:szCs w:val="22"/>
        </w:rPr>
        <w:t xml:space="preserve">de </w:t>
      </w:r>
      <w:r w:rsidR="009B5AA4">
        <w:rPr>
          <w:rFonts w:ascii="Arial Narrow" w:hAnsi="Arial Narrow"/>
          <w:b/>
          <w:bCs/>
          <w:noProof/>
          <w:sz w:val="22"/>
          <w:szCs w:val="22"/>
        </w:rPr>
        <w:t xml:space="preserve">Contratação </w:t>
      </w:r>
      <w:r w:rsidR="009B5AA4" w:rsidRPr="006E6DDC">
        <w:rPr>
          <w:rFonts w:ascii="Arial Narrow" w:hAnsi="Arial Narrow"/>
          <w:b/>
          <w:sz w:val="22"/>
          <w:szCs w:val="22"/>
        </w:rPr>
        <w:t xml:space="preserve">de </w:t>
      </w:r>
      <w:r w:rsidR="009B5AA4">
        <w:rPr>
          <w:rFonts w:ascii="Arial Narrow" w:hAnsi="Arial Narrow"/>
          <w:b/>
          <w:sz w:val="22"/>
          <w:szCs w:val="22"/>
        </w:rPr>
        <w:t>E</w:t>
      </w:r>
      <w:r w:rsidR="009B5AA4" w:rsidRPr="006E6DDC">
        <w:rPr>
          <w:rFonts w:ascii="Arial Narrow" w:hAnsi="Arial Narrow"/>
          <w:b/>
          <w:sz w:val="22"/>
          <w:szCs w:val="22"/>
        </w:rPr>
        <w:t xml:space="preserve">mpresa </w:t>
      </w:r>
      <w:r w:rsidR="009B5AA4">
        <w:rPr>
          <w:rFonts w:ascii="Arial Narrow" w:hAnsi="Arial Narrow"/>
          <w:b/>
          <w:sz w:val="22"/>
          <w:szCs w:val="22"/>
        </w:rPr>
        <w:t>E</w:t>
      </w:r>
      <w:r w:rsidR="009B5AA4" w:rsidRPr="006E6DDC">
        <w:rPr>
          <w:rFonts w:ascii="Arial Narrow" w:hAnsi="Arial Narrow"/>
          <w:b/>
          <w:sz w:val="22"/>
          <w:szCs w:val="22"/>
        </w:rPr>
        <w:t xml:space="preserve">specializada em </w:t>
      </w:r>
      <w:r w:rsidR="009B5AA4">
        <w:rPr>
          <w:rFonts w:ascii="Arial Narrow" w:hAnsi="Arial Narrow"/>
          <w:b/>
          <w:sz w:val="22"/>
          <w:szCs w:val="22"/>
        </w:rPr>
        <w:t>C</w:t>
      </w:r>
      <w:r w:rsidR="009B5AA4" w:rsidRPr="006E6DDC">
        <w:rPr>
          <w:rFonts w:ascii="Arial Narrow" w:hAnsi="Arial Narrow"/>
          <w:b/>
          <w:sz w:val="22"/>
          <w:szCs w:val="22"/>
        </w:rPr>
        <w:t xml:space="preserve">essão de </w:t>
      </w:r>
      <w:r w:rsidR="009B5AA4">
        <w:rPr>
          <w:rFonts w:ascii="Arial Narrow" w:hAnsi="Arial Narrow"/>
          <w:b/>
          <w:sz w:val="22"/>
          <w:szCs w:val="22"/>
        </w:rPr>
        <w:t>D</w:t>
      </w:r>
      <w:r w:rsidR="009B5AA4" w:rsidRPr="006E6DDC">
        <w:rPr>
          <w:rFonts w:ascii="Arial Narrow" w:hAnsi="Arial Narrow"/>
          <w:b/>
          <w:sz w:val="22"/>
          <w:szCs w:val="22"/>
        </w:rPr>
        <w:t xml:space="preserve">ireito de </w:t>
      </w:r>
      <w:r w:rsidR="009B5AA4">
        <w:rPr>
          <w:rFonts w:ascii="Arial Narrow" w:hAnsi="Arial Narrow"/>
          <w:b/>
          <w:sz w:val="22"/>
          <w:szCs w:val="22"/>
        </w:rPr>
        <w:t>U</w:t>
      </w:r>
      <w:r w:rsidR="009B5AA4" w:rsidRPr="006E6DDC">
        <w:rPr>
          <w:rFonts w:ascii="Arial Narrow" w:hAnsi="Arial Narrow"/>
          <w:b/>
          <w:sz w:val="22"/>
          <w:szCs w:val="22"/>
        </w:rPr>
        <w:t xml:space="preserve">so </w:t>
      </w:r>
      <w:r w:rsidR="009B5AA4">
        <w:rPr>
          <w:rFonts w:ascii="Arial Narrow" w:hAnsi="Arial Narrow"/>
          <w:b/>
          <w:sz w:val="22"/>
          <w:szCs w:val="22"/>
        </w:rPr>
        <w:t>T</w:t>
      </w:r>
      <w:r w:rsidR="009B5AA4" w:rsidRPr="006E6DDC">
        <w:rPr>
          <w:rFonts w:ascii="Arial Narrow" w:hAnsi="Arial Narrow"/>
          <w:b/>
          <w:sz w:val="22"/>
          <w:szCs w:val="22"/>
        </w:rPr>
        <w:t xml:space="preserve">emporário de </w:t>
      </w:r>
      <w:r w:rsidR="009B5AA4">
        <w:rPr>
          <w:rFonts w:ascii="Arial Narrow" w:hAnsi="Arial Narrow"/>
          <w:b/>
          <w:sz w:val="22"/>
          <w:szCs w:val="22"/>
        </w:rPr>
        <w:t>S</w:t>
      </w:r>
      <w:r w:rsidR="009B5AA4" w:rsidRPr="006E6DDC">
        <w:rPr>
          <w:rFonts w:ascii="Arial Narrow" w:hAnsi="Arial Narrow"/>
          <w:b/>
          <w:sz w:val="22"/>
          <w:szCs w:val="22"/>
        </w:rPr>
        <w:t xml:space="preserve">istemas </w:t>
      </w:r>
      <w:r w:rsidR="009B5AA4">
        <w:rPr>
          <w:rFonts w:ascii="Arial Narrow" w:hAnsi="Arial Narrow"/>
          <w:b/>
          <w:sz w:val="22"/>
          <w:szCs w:val="22"/>
        </w:rPr>
        <w:t>I</w:t>
      </w:r>
      <w:r w:rsidR="009B5AA4" w:rsidRPr="006E6DDC">
        <w:rPr>
          <w:rFonts w:ascii="Arial Narrow" w:hAnsi="Arial Narrow"/>
          <w:b/>
          <w:sz w:val="22"/>
          <w:szCs w:val="22"/>
        </w:rPr>
        <w:t xml:space="preserve">ntegrados nos </w:t>
      </w:r>
      <w:r w:rsidR="009B5AA4">
        <w:rPr>
          <w:rFonts w:ascii="Arial Narrow" w:hAnsi="Arial Narrow"/>
          <w:b/>
          <w:sz w:val="22"/>
          <w:szCs w:val="22"/>
        </w:rPr>
        <w:t>M</w:t>
      </w:r>
      <w:r w:rsidR="009B5AA4" w:rsidRPr="006E6DDC">
        <w:rPr>
          <w:rFonts w:ascii="Arial Narrow" w:hAnsi="Arial Narrow"/>
          <w:b/>
          <w:sz w:val="22"/>
          <w:szCs w:val="22"/>
        </w:rPr>
        <w:t xml:space="preserve">ódulos </w:t>
      </w:r>
      <w:r w:rsidR="009B5AA4">
        <w:rPr>
          <w:rFonts w:ascii="Arial Narrow" w:hAnsi="Arial Narrow"/>
          <w:b/>
          <w:sz w:val="22"/>
          <w:szCs w:val="22"/>
        </w:rPr>
        <w:t>O</w:t>
      </w:r>
      <w:r w:rsidR="009B5AA4" w:rsidRPr="006E6DDC">
        <w:rPr>
          <w:rFonts w:ascii="Arial Narrow" w:hAnsi="Arial Narrow"/>
          <w:b/>
          <w:sz w:val="22"/>
          <w:szCs w:val="22"/>
        </w:rPr>
        <w:t xml:space="preserve">rçamentário, </w:t>
      </w:r>
      <w:r w:rsidR="009B5AA4">
        <w:rPr>
          <w:rFonts w:ascii="Arial Narrow" w:hAnsi="Arial Narrow"/>
          <w:b/>
          <w:sz w:val="22"/>
          <w:szCs w:val="22"/>
        </w:rPr>
        <w:t>F</w:t>
      </w:r>
      <w:r w:rsidR="009B5AA4" w:rsidRPr="006E6DDC">
        <w:rPr>
          <w:rFonts w:ascii="Arial Narrow" w:hAnsi="Arial Narrow"/>
          <w:b/>
          <w:sz w:val="22"/>
          <w:szCs w:val="22"/>
        </w:rPr>
        <w:t xml:space="preserve">inanceiro e </w:t>
      </w:r>
      <w:r w:rsidR="009B5AA4">
        <w:rPr>
          <w:rFonts w:ascii="Arial Narrow" w:hAnsi="Arial Narrow"/>
          <w:b/>
          <w:sz w:val="22"/>
          <w:szCs w:val="22"/>
        </w:rPr>
        <w:t>A</w:t>
      </w:r>
      <w:r w:rsidR="009B5AA4" w:rsidRPr="006E6DDC">
        <w:rPr>
          <w:rFonts w:ascii="Arial Narrow" w:hAnsi="Arial Narrow"/>
          <w:b/>
          <w:sz w:val="22"/>
          <w:szCs w:val="22"/>
        </w:rPr>
        <w:t xml:space="preserve">dministrativo </w:t>
      </w:r>
      <w:r w:rsidR="009B5AA4">
        <w:rPr>
          <w:rFonts w:ascii="Arial Narrow" w:hAnsi="Arial Narrow"/>
          <w:b/>
          <w:sz w:val="22"/>
          <w:szCs w:val="22"/>
        </w:rPr>
        <w:t>em Atendimento a Prefeitura Municipal de São Sebastião da Bela Vista</w:t>
      </w:r>
      <w:r w:rsidR="008606E6" w:rsidRPr="006E6DDC">
        <w:rPr>
          <w:rFonts w:ascii="Arial Narrow" w:hAnsi="Arial Narrow"/>
          <w:b/>
          <w:sz w:val="22"/>
          <w:szCs w:val="22"/>
        </w:rPr>
        <w:t xml:space="preserve"> (MG), </w:t>
      </w:r>
      <w:r w:rsidRPr="006E6DDC">
        <w:rPr>
          <w:rFonts w:ascii="Arial Narrow" w:hAnsi="Arial Narrow"/>
          <w:sz w:val="22"/>
          <w:szCs w:val="22"/>
        </w:rPr>
        <w:t xml:space="preserve"> </w:t>
      </w:r>
      <w:r w:rsidRPr="006E6DDC">
        <w:rPr>
          <w:rFonts w:ascii="Arial Narrow" w:hAnsi="Arial Narrow"/>
          <w:sz w:val="22"/>
          <w:szCs w:val="22"/>
          <w:lang w:eastAsia="ar-SA"/>
        </w:rPr>
        <w:t>nos seguintes módulos:</w:t>
      </w:r>
    </w:p>
    <w:p w14:paraId="4A22EF46" w14:textId="77777777" w:rsidR="007924F5" w:rsidRPr="006E6DDC" w:rsidRDefault="007924F5" w:rsidP="004D37AD">
      <w:pPr>
        <w:rPr>
          <w:rFonts w:ascii="Arial Narrow" w:hAnsi="Arial Narrow"/>
          <w:bCs/>
          <w:sz w:val="22"/>
          <w:szCs w:val="22"/>
        </w:rPr>
      </w:pPr>
    </w:p>
    <w:p w14:paraId="394223FA"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  Constituem serviços complementares ao objeto:</w:t>
      </w:r>
    </w:p>
    <w:p w14:paraId="396AF59A" w14:textId="77777777" w:rsidR="0075507D" w:rsidRPr="006E6DDC" w:rsidRDefault="0075507D" w:rsidP="0075507D">
      <w:pPr>
        <w:tabs>
          <w:tab w:val="left" w:pos="284"/>
        </w:tabs>
        <w:jc w:val="both"/>
        <w:rPr>
          <w:rFonts w:ascii="Arial Narrow" w:hAnsi="Arial Narrow"/>
          <w:b/>
          <w:bCs/>
          <w:sz w:val="22"/>
          <w:szCs w:val="22"/>
        </w:rPr>
      </w:pPr>
    </w:p>
    <w:p w14:paraId="575CEF3C"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Serviços de implantação, com capacitação dos servidores públicos para operação dos novos sistemas;</w:t>
      </w:r>
    </w:p>
    <w:p w14:paraId="2352A5EB"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Assessoria técnica à distância (correio eletrônico, mensagens instantâneas ou telefone);</w:t>
      </w:r>
    </w:p>
    <w:p w14:paraId="34B3E909"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Atualização do sistema </w:t>
      </w:r>
    </w:p>
    <w:p w14:paraId="74FFCEBD"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Manutenção do sistema </w:t>
      </w:r>
    </w:p>
    <w:p w14:paraId="14AB2C03"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Serviços avulsos de assessoria técnica e treinamento na sede da Contratada</w:t>
      </w:r>
    </w:p>
    <w:p w14:paraId="05C4329B" w14:textId="77777777" w:rsidR="00DB6702" w:rsidRPr="006E6DDC" w:rsidRDefault="00DB6702" w:rsidP="0075507D">
      <w:pPr>
        <w:keepNext/>
        <w:jc w:val="center"/>
        <w:outlineLvl w:val="0"/>
        <w:rPr>
          <w:rFonts w:ascii="Arial Narrow" w:hAnsi="Arial Narrow"/>
          <w:b/>
          <w:bCs/>
          <w:sz w:val="22"/>
          <w:szCs w:val="22"/>
          <w:u w:val="single"/>
        </w:rPr>
      </w:pPr>
    </w:p>
    <w:p w14:paraId="52D60AAC" w14:textId="77777777" w:rsidR="0075507D" w:rsidRPr="006E6DDC" w:rsidRDefault="0075507D" w:rsidP="0075507D">
      <w:pPr>
        <w:keepNext/>
        <w:jc w:val="center"/>
        <w:outlineLvl w:val="0"/>
        <w:rPr>
          <w:rFonts w:ascii="Arial Narrow" w:hAnsi="Arial Narrow"/>
          <w:b/>
          <w:bCs/>
          <w:sz w:val="22"/>
          <w:szCs w:val="22"/>
          <w:u w:val="single"/>
        </w:rPr>
      </w:pPr>
      <w:r w:rsidRPr="006E6DDC">
        <w:rPr>
          <w:rFonts w:ascii="Arial Narrow" w:hAnsi="Arial Narrow"/>
          <w:b/>
          <w:bCs/>
          <w:sz w:val="22"/>
          <w:szCs w:val="22"/>
          <w:u w:val="single"/>
        </w:rPr>
        <w:t>DAS CONDIÇÕES GERAIS</w:t>
      </w:r>
    </w:p>
    <w:p w14:paraId="78644252" w14:textId="77777777" w:rsidR="0075507D" w:rsidRPr="006E6DDC" w:rsidRDefault="0075507D" w:rsidP="0075507D">
      <w:pPr>
        <w:keepNext/>
        <w:jc w:val="center"/>
        <w:outlineLvl w:val="0"/>
        <w:rPr>
          <w:rFonts w:ascii="Arial Narrow" w:hAnsi="Arial Narrow"/>
          <w:b/>
          <w:bCs/>
          <w:sz w:val="22"/>
          <w:szCs w:val="22"/>
          <w:u w:val="single"/>
        </w:rPr>
      </w:pPr>
    </w:p>
    <w:p w14:paraId="39513BD3" w14:textId="77777777" w:rsidR="0075507D" w:rsidRPr="006E6DDC" w:rsidRDefault="0075507D" w:rsidP="008606E6">
      <w:pPr>
        <w:numPr>
          <w:ilvl w:val="0"/>
          <w:numId w:val="5"/>
        </w:numPr>
        <w:ind w:left="0" w:firstLine="0"/>
        <w:jc w:val="both"/>
        <w:rPr>
          <w:rFonts w:ascii="Arial Narrow" w:hAnsi="Arial Narrow"/>
          <w:bCs/>
          <w:sz w:val="22"/>
          <w:szCs w:val="22"/>
        </w:rPr>
      </w:pPr>
      <w:r w:rsidRPr="006E6DDC">
        <w:rPr>
          <w:rFonts w:ascii="Arial Narrow" w:hAnsi="Arial Narrow"/>
          <w:bCs/>
          <w:sz w:val="22"/>
          <w:szCs w:val="22"/>
        </w:rPr>
        <w:t>O presente contrato não poderá ser objeto de cessão, transferência ou subcontratação pela Contratada</w:t>
      </w:r>
      <w:r w:rsidR="0089352D" w:rsidRPr="006E6DDC">
        <w:rPr>
          <w:rFonts w:ascii="Arial Narrow" w:hAnsi="Arial Narrow"/>
          <w:bCs/>
          <w:sz w:val="22"/>
          <w:szCs w:val="22"/>
        </w:rPr>
        <w:t xml:space="preserve"> sem autorização do Contratante por escrito, sob pena de aplicação de sanção, inclusive rescisão,</w:t>
      </w:r>
      <w:r w:rsidR="0089352D" w:rsidRPr="006E6DDC">
        <w:rPr>
          <w:rFonts w:ascii="Arial Narrow" w:hAnsi="Arial Narrow"/>
          <w:sz w:val="22"/>
          <w:szCs w:val="22"/>
        </w:rPr>
        <w:t xml:space="preserve"> salvo</w:t>
      </w:r>
      <w:r w:rsidR="0089352D" w:rsidRPr="006E6DDC">
        <w:rPr>
          <w:rFonts w:ascii="Arial Narrow" w:hAnsi="Arial Narrow"/>
          <w:bCs/>
          <w:sz w:val="22"/>
          <w:szCs w:val="22"/>
        </w:rPr>
        <w:t xml:space="preserve"> a subcontratação ou terceirização dos serviços relacionadas às atividades acessórias da prestação de serviços tais como: suporte técnico, </w:t>
      </w:r>
      <w:r w:rsidR="005B729D" w:rsidRPr="006E6DDC">
        <w:rPr>
          <w:rFonts w:ascii="Arial Narrow" w:hAnsi="Arial Narrow"/>
          <w:bCs/>
          <w:sz w:val="22"/>
          <w:szCs w:val="22"/>
        </w:rPr>
        <w:t>assessoria “</w:t>
      </w:r>
      <w:r w:rsidR="0089352D" w:rsidRPr="006E6DDC">
        <w:rPr>
          <w:rFonts w:ascii="Arial Narrow" w:hAnsi="Arial Narrow"/>
          <w:bCs/>
          <w:sz w:val="22"/>
          <w:szCs w:val="22"/>
        </w:rPr>
        <w:t>in loco</w:t>
      </w:r>
      <w:r w:rsidR="005B729D" w:rsidRPr="006E6DDC">
        <w:rPr>
          <w:rFonts w:ascii="Arial Narrow" w:hAnsi="Arial Narrow"/>
          <w:bCs/>
          <w:sz w:val="22"/>
          <w:szCs w:val="22"/>
        </w:rPr>
        <w:t>”, migração</w:t>
      </w:r>
      <w:r w:rsidR="0089352D" w:rsidRPr="006E6DDC">
        <w:rPr>
          <w:rFonts w:ascii="Arial Narrow" w:hAnsi="Arial Narrow"/>
          <w:bCs/>
          <w:sz w:val="22"/>
          <w:szCs w:val="22"/>
        </w:rPr>
        <w:t>, implantação e treinamento.</w:t>
      </w:r>
      <w:r w:rsidRPr="006E6DDC">
        <w:rPr>
          <w:rFonts w:ascii="Arial Narrow" w:hAnsi="Arial Narrow"/>
          <w:bCs/>
          <w:sz w:val="22"/>
          <w:szCs w:val="22"/>
        </w:rPr>
        <w:t xml:space="preserve"> </w:t>
      </w:r>
    </w:p>
    <w:p w14:paraId="7C70E730"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 tolerância do Contratante com qualquer atraso ou inadimplemento por parte da Contratada não importará, de forma alguma, em alteração contratual ou novação, podendo o Contratante exercer seus direitos a qualquer tempo.</w:t>
      </w:r>
    </w:p>
    <w:p w14:paraId="12621EF7"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O Contratante reserva-se o direito de não receber os produtos fornecidos, em sua totalidade ou em qualquer de seus itens em específico, em desacordo com o previsto neste contrato, podendo rescindi-lo; reservando-se a Contratante a se valer dos termos do art. 24, inciso XI, da Lei Federal nº 8.666/93.</w:t>
      </w:r>
    </w:p>
    <w:p w14:paraId="594AAD64"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Este Contrato regular-se-á pela legislação indicada no preâmbulo e pelos preceitos de direito público, aplicando- se, supletivamente, os princípios da Teoria Geral dos Contratos e as disposições de direito privado, na forma do artigo 54, combinado com o inciso XII do artigo 55, todos da Lei nº 8.666/93.</w:t>
      </w:r>
    </w:p>
    <w:p w14:paraId="20EAAFFE"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Este Contrato, bem como os direitos e obrigações dele decorrentes, somente poderá ser subcontratado, cedido ou transferido, total ou parcialmente, nem ser executado em associação da CONTRATADA com terceiros, </w:t>
      </w:r>
      <w:r w:rsidR="00F247D4" w:rsidRPr="006E6DDC">
        <w:rPr>
          <w:rFonts w:ascii="Arial Narrow" w:hAnsi="Arial Narrow"/>
          <w:bCs/>
          <w:sz w:val="22"/>
          <w:szCs w:val="22"/>
        </w:rPr>
        <w:t>em conformidade com o disposto nas Condições Gerais deste Edital no item II</w:t>
      </w:r>
      <w:r w:rsidRPr="006E6DDC">
        <w:rPr>
          <w:rFonts w:ascii="Arial Narrow" w:hAnsi="Arial Narrow"/>
          <w:bCs/>
          <w:sz w:val="22"/>
          <w:szCs w:val="22"/>
        </w:rPr>
        <w:t>, sob pena de aplicação de sanção, inclusive rescisão contratual.</w:t>
      </w:r>
    </w:p>
    <w:p w14:paraId="666E74DE"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lastRenderedPageBreak/>
        <w:t>Este Contrato não poderá ser utilizado, sem prévia e expressa autorização da ADMINISTRAÇÃO, em operações financeiras ou como caução/garantia em contrato ou outro tipo de obrigação, sob pena de sanção, inclusive rescisão contratual.</w:t>
      </w:r>
    </w:p>
    <w:p w14:paraId="3686616F"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Operações de reorganização empresarial, tais como fusão, cisão e incorporação, deverão ser comunicadas à ADMINISTRAÇÃO para sua análise e aprovação e, na hipótese de restar caracterizada a frustração das regras disciplinadoras da licitação, ensejarão a rescisão do Contrato.</w:t>
      </w:r>
    </w:p>
    <w:p w14:paraId="5C54B1AB"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 ADMINISTRAÇÃO e a CONTRATADA poderão restabelecer o equilíbrio econômico-financeiro do Contrato, nos termos do artigo 65, inciso II, letra “d”, da Lei nº 8.666/93, por repactuação precedida de cálculo e demonstração analítica do aumento ou diminuição dos custos, obedecidos os critérios estabelecidos em planilha de formação de preços e tendo como limite a média dos preços encontrados no mercado em geral.</w:t>
      </w:r>
    </w:p>
    <w:p w14:paraId="3830DEDD"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 ADMINISTRAÇÃO reserva para si o direito de alterar quantitativos, sem que isto implique alteração dos preços ofertados, obedecido o disposto no §1º do artigo 65 da Lei nº 8.666/93.</w:t>
      </w:r>
    </w:p>
    <w:p w14:paraId="45E293C9"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O objeto deste Contrato será executado dentro do melhor padrão de qualidade e confiabilidade, respeitadas as normas legais e técnicas a ele pertinentes.</w:t>
      </w:r>
    </w:p>
    <w:p w14:paraId="204C5525"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 ADMINISTRAÇÃO reserva para si o direito de não aceitar ou receber qualquer produto ou serviço em desacordo com o previsto neste Contrato, ou em desconformidade com as normas legais ou técnicas pertinentes ao seu objeto, podendo rescindi-lo nos termos do previsto nos artigos 77 e seguintes da Lei nº 8.666/93, assim como aplicar o disposto no inciso XI do artigo 24 da referida norma, sem prejuízo das sanções previstas neste instrumento.</w:t>
      </w:r>
    </w:p>
    <w:p w14:paraId="2B6B3F17"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Qualquer tolerância por parte da ADMINISTRAÇÃO, no que tange ao cumprimento das obrigações ora assumidas pela CONTRATADA, não importará, em hipótese alguma, em alteração contratual, novação, transação ou perdão, permanecendo em pleno vigor todas as cláusulas deste Contrato e podendo a ADMINISTRAÇÃO exigir o seu cumprimento a qualquer tempo.</w:t>
      </w:r>
    </w:p>
    <w:p w14:paraId="4C60163E"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Este Contrato não estabelece qualquer vínculo de natureza empregatícia ou de responsabilidade entre a ADMINISTRAÇÃO e os agentes, prepostos, empregados ou demais pessoas da CONTRATADA designadas para a execução do seu objeto, sendo a CONTRATADA a única responsável por todas as obrigações e encargos decorrentes das relações de trabalho entre ela e seus profissionais ou contratados, previstos na legislação pátria vigente, seja trabalhista, previdenciária, social, de caráter securitário ou qualquer outra.</w:t>
      </w:r>
    </w:p>
    <w:p w14:paraId="1D422DE7"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 CONTRATADA, por si, seus agentes, prepostos, empregados ou qualquer encarregado, assume inteira responsabilidade por quaisquer danos ou prejuízos causados, direta ou indiretamente, à ADMINISTRAÇÃO, seus servidores ou terceiros, produzidos em decorrência da execução do objeto deste Contrato, ou da omissão em executá-lo, resguardando-se à ADMINISTRAÇÃO o direito de regresso na hipótese de ser compelido a responder por tais danos ou prejuízos.</w:t>
      </w:r>
    </w:p>
    <w:p w14:paraId="0EE7C78B"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 CONTRATADA guardará e fará com que seu pessoal guarde sigilo sobre dados, informações e documentos fornecidos pela ADMINISTRAÇÃO ou obtidos em razão da execução do objeto contratual, sendo vedada toda e qualquer reprodução dos mesmos, durante a vigência deste Contrato e mesmo após o seu término.</w:t>
      </w:r>
    </w:p>
    <w:p w14:paraId="6CDEE40E"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Todas as informações, resultados, relatórios e quaisquer outros documentos obtidos ou elaborados pela CONTRATADA durante a execução do objeto deste Contrato serão de exclusiva propriedade da ADMINISTRAÇÃO, não podendo ser utilizados, divulgados, reproduzidos ou veiculados, para qualquer fim, senão com a prévia e expressa autorização desta, sob pena de responsabilização administrativa, civil e criminal, nos termos da legislação pátria vigente.</w:t>
      </w:r>
    </w:p>
    <w:p w14:paraId="3DDFCEA5" w14:textId="77777777" w:rsidR="00E95D88" w:rsidRPr="006E6DDC" w:rsidRDefault="00E95D88" w:rsidP="00E95D88">
      <w:pPr>
        <w:jc w:val="center"/>
        <w:rPr>
          <w:rFonts w:ascii="Arial Narrow" w:hAnsi="Arial Narrow"/>
          <w:b/>
          <w:bCs/>
          <w:sz w:val="22"/>
          <w:szCs w:val="22"/>
          <w:u w:val="single"/>
        </w:rPr>
      </w:pPr>
    </w:p>
    <w:p w14:paraId="4E075699" w14:textId="77777777" w:rsidR="0075507D" w:rsidRPr="006E6DDC" w:rsidRDefault="0075507D" w:rsidP="00E95D88">
      <w:pPr>
        <w:jc w:val="center"/>
        <w:rPr>
          <w:rFonts w:ascii="Arial Narrow" w:hAnsi="Arial Narrow"/>
          <w:b/>
          <w:bCs/>
          <w:sz w:val="22"/>
          <w:szCs w:val="22"/>
          <w:u w:val="single"/>
        </w:rPr>
      </w:pPr>
      <w:r w:rsidRPr="006E6DDC">
        <w:rPr>
          <w:rFonts w:ascii="Arial Narrow" w:hAnsi="Arial Narrow"/>
          <w:b/>
          <w:bCs/>
          <w:sz w:val="22"/>
          <w:szCs w:val="22"/>
          <w:u w:val="single"/>
        </w:rPr>
        <w:t>DAS RESPONSABILIDADES POR DANO</w:t>
      </w:r>
    </w:p>
    <w:p w14:paraId="0A921070" w14:textId="77777777" w:rsidR="0075507D" w:rsidRPr="006E6DDC" w:rsidRDefault="0075507D" w:rsidP="0075507D">
      <w:pPr>
        <w:jc w:val="center"/>
        <w:rPr>
          <w:rFonts w:ascii="Arial Narrow" w:hAnsi="Arial Narrow"/>
          <w:b/>
          <w:bCs/>
          <w:sz w:val="22"/>
          <w:szCs w:val="22"/>
          <w:u w:val="single"/>
        </w:rPr>
      </w:pPr>
    </w:p>
    <w:p w14:paraId="208D5EE6"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 CONTRATADA responderá por todo e qualquer dano provocado à ADMINISTRAÇÃO, seus servidores ou terceiros, decorrentes de atos ou omissões de sua responsabilidade, a qual não poderá ser excluída ou atenuada em função da fiscalização ou do acompanhamento exercido pela ADMINISTRAÇÃO, obrigando-se, a todo e qualquer tempo, a ressarci-los integralmente, sem prejuízo das multas e demais penalidades previstas no presente Contrato.</w:t>
      </w:r>
    </w:p>
    <w:p w14:paraId="6A7E5899" w14:textId="77777777" w:rsidR="0075507D" w:rsidRPr="006E6DDC" w:rsidRDefault="0075507D" w:rsidP="0075507D">
      <w:pPr>
        <w:tabs>
          <w:tab w:val="left" w:pos="284"/>
        </w:tabs>
        <w:jc w:val="both"/>
        <w:rPr>
          <w:rFonts w:ascii="Arial Narrow" w:hAnsi="Arial Narrow"/>
          <w:bCs/>
          <w:sz w:val="22"/>
          <w:szCs w:val="22"/>
        </w:rPr>
      </w:pPr>
    </w:p>
    <w:p w14:paraId="0C19C485" w14:textId="77777777" w:rsidR="0075507D" w:rsidRPr="006E6DDC" w:rsidRDefault="0075507D" w:rsidP="0075507D">
      <w:pPr>
        <w:tabs>
          <w:tab w:val="left" w:pos="284"/>
        </w:tabs>
        <w:jc w:val="both"/>
        <w:rPr>
          <w:rFonts w:ascii="Arial Narrow" w:hAnsi="Arial Narrow"/>
          <w:bCs/>
          <w:sz w:val="22"/>
          <w:szCs w:val="22"/>
        </w:rPr>
      </w:pPr>
      <w:r w:rsidRPr="006E6DDC">
        <w:rPr>
          <w:rFonts w:ascii="Arial Narrow" w:hAnsi="Arial Narrow"/>
          <w:bCs/>
          <w:sz w:val="22"/>
          <w:szCs w:val="22"/>
        </w:rPr>
        <w:t xml:space="preserve">§1º - Para os efeitos desta cláusula, dano significa todo e qualquer ônus, despesa, custo, obrigação ou prejuízo que venha a ser suportado pela ADMINISTRAÇÃO, decorrentes do não cumprimento, ou do cumprimento deficiente, pela CONTRATADA, de obrigações a ela atribuídas contratualmente ou por força de disposição legal, </w:t>
      </w:r>
      <w:r w:rsidRPr="006E6DDC">
        <w:rPr>
          <w:rFonts w:ascii="Arial Narrow" w:hAnsi="Arial Narrow"/>
          <w:bCs/>
          <w:sz w:val="22"/>
          <w:szCs w:val="22"/>
        </w:rPr>
        <w:lastRenderedPageBreak/>
        <w:t>incluindo, mas não se limitando, pagamentos ou ressarcimentos efetuados pela ADMINISTRAÇÃO a terceiros, multas, penalidades, emolumentos, taxas, tributos, despesas processuais, honorários advocatícios e outros.</w:t>
      </w:r>
    </w:p>
    <w:p w14:paraId="5394DB1C" w14:textId="77777777" w:rsidR="0075507D" w:rsidRPr="006E6DDC" w:rsidRDefault="0075507D" w:rsidP="0075507D">
      <w:pPr>
        <w:tabs>
          <w:tab w:val="left" w:pos="284"/>
        </w:tabs>
        <w:jc w:val="both"/>
        <w:rPr>
          <w:rFonts w:ascii="Arial Narrow" w:hAnsi="Arial Narrow"/>
          <w:bCs/>
          <w:sz w:val="22"/>
          <w:szCs w:val="22"/>
        </w:rPr>
      </w:pPr>
    </w:p>
    <w:p w14:paraId="10A6B53D" w14:textId="77777777" w:rsidR="0075507D" w:rsidRPr="006E6DDC" w:rsidRDefault="0075507D" w:rsidP="0075507D">
      <w:pPr>
        <w:tabs>
          <w:tab w:val="left" w:pos="284"/>
        </w:tabs>
        <w:jc w:val="both"/>
        <w:rPr>
          <w:rFonts w:ascii="Arial Narrow" w:hAnsi="Arial Narrow"/>
          <w:bCs/>
          <w:sz w:val="22"/>
          <w:szCs w:val="22"/>
        </w:rPr>
      </w:pPr>
      <w:r w:rsidRPr="006E6DDC">
        <w:rPr>
          <w:rFonts w:ascii="Arial Narrow" w:hAnsi="Arial Narrow"/>
          <w:bCs/>
          <w:sz w:val="22"/>
          <w:szCs w:val="22"/>
        </w:rPr>
        <w:t>§2º - Se qualquer reclamação relacionada ao ressarcimento de danos ou ao cumprimento de obrigações definidas contratualmente como de responsabilidade da CONTRATADA for apresentada ou chegar ao conhecimento da ADMINISTRAÇÃO, esta comunicará a CONTRATADA por escrito para que tome as providências necessárias à sua solução, diretamente, quando possível, a qual ficará obrigada a entregar à ADMINISTRAÇÃO a devida comprovação do acordo, acerto, pagamento ou medida administrativa ou judicial que entender de direito, conforme o caso, no prazo que lhe for assinado. As providências administrativas ou judiciais tomadas pela CONTRATADA não a eximem das responsabilidades assumidas perante A ADMINISTRAÇÃO, nos termos desta cláusula.</w:t>
      </w:r>
    </w:p>
    <w:p w14:paraId="6683A67F" w14:textId="77777777" w:rsidR="0075507D" w:rsidRPr="006E6DDC" w:rsidRDefault="0075507D" w:rsidP="0075507D">
      <w:pPr>
        <w:tabs>
          <w:tab w:val="left" w:pos="284"/>
        </w:tabs>
        <w:jc w:val="both"/>
        <w:rPr>
          <w:rFonts w:ascii="Arial Narrow" w:hAnsi="Arial Narrow"/>
          <w:bCs/>
          <w:sz w:val="22"/>
          <w:szCs w:val="22"/>
        </w:rPr>
      </w:pPr>
    </w:p>
    <w:p w14:paraId="63973EF6" w14:textId="77777777" w:rsidR="0075507D" w:rsidRPr="006E6DDC" w:rsidRDefault="0075507D" w:rsidP="0075507D">
      <w:pPr>
        <w:keepNext/>
        <w:tabs>
          <w:tab w:val="left" w:pos="284"/>
        </w:tabs>
        <w:jc w:val="both"/>
        <w:outlineLvl w:val="0"/>
        <w:rPr>
          <w:rFonts w:ascii="Arial Narrow" w:hAnsi="Arial Narrow"/>
          <w:bCs/>
          <w:sz w:val="22"/>
          <w:szCs w:val="22"/>
        </w:rPr>
      </w:pPr>
      <w:r w:rsidRPr="006E6DDC">
        <w:rPr>
          <w:rFonts w:ascii="Arial Narrow" w:hAnsi="Arial Narrow"/>
          <w:bCs/>
          <w:sz w:val="22"/>
          <w:szCs w:val="22"/>
        </w:rPr>
        <w:t>§3º - Fica desde já entendido que quaisquer prejuízos sofridos ou despesas que venham a ser exigidas da ADMINISTRAÇÃO, nos termos desta cláusula, deverão ser pagas pela CONTRATADA, independentemente do tempo em que ocorrerem, ou serão objeto de ressarcimento à ADMINISTRAÇÃO, mediante a adoção das seguintes providências:</w:t>
      </w:r>
    </w:p>
    <w:p w14:paraId="3C5741A1" w14:textId="77777777" w:rsidR="0075507D" w:rsidRPr="006E6DDC" w:rsidRDefault="0075507D" w:rsidP="0075507D">
      <w:pPr>
        <w:keepNext/>
        <w:tabs>
          <w:tab w:val="left" w:pos="284"/>
        </w:tabs>
        <w:jc w:val="both"/>
        <w:outlineLvl w:val="0"/>
        <w:rPr>
          <w:rFonts w:ascii="Arial Narrow" w:hAnsi="Arial Narrow"/>
          <w:bCs/>
          <w:sz w:val="22"/>
          <w:szCs w:val="22"/>
        </w:rPr>
      </w:pPr>
    </w:p>
    <w:p w14:paraId="7A7D844B" w14:textId="77777777" w:rsidR="0075507D" w:rsidRPr="006E6DDC" w:rsidRDefault="0075507D" w:rsidP="001C1527">
      <w:pPr>
        <w:keepNext/>
        <w:numPr>
          <w:ilvl w:val="2"/>
          <w:numId w:val="5"/>
        </w:numPr>
        <w:tabs>
          <w:tab w:val="left" w:pos="284"/>
        </w:tabs>
        <w:ind w:left="0" w:firstLine="0"/>
        <w:jc w:val="both"/>
        <w:outlineLvl w:val="0"/>
        <w:rPr>
          <w:rFonts w:ascii="Arial Narrow" w:hAnsi="Arial Narrow"/>
          <w:bCs/>
          <w:sz w:val="22"/>
          <w:szCs w:val="22"/>
        </w:rPr>
      </w:pPr>
      <w:r w:rsidRPr="006E6DDC">
        <w:rPr>
          <w:rFonts w:ascii="Arial Narrow" w:hAnsi="Arial Narrow"/>
          <w:bCs/>
          <w:sz w:val="22"/>
          <w:szCs w:val="22"/>
        </w:rPr>
        <w:t xml:space="preserve">dedução de créditos da CONTRATADA; </w:t>
      </w:r>
    </w:p>
    <w:p w14:paraId="3C492409" w14:textId="77777777" w:rsidR="0075507D" w:rsidRPr="006E6DDC" w:rsidRDefault="0075507D" w:rsidP="001C1527">
      <w:pPr>
        <w:keepNext/>
        <w:numPr>
          <w:ilvl w:val="2"/>
          <w:numId w:val="5"/>
        </w:numPr>
        <w:tabs>
          <w:tab w:val="left" w:pos="284"/>
        </w:tabs>
        <w:ind w:left="0" w:firstLine="0"/>
        <w:jc w:val="both"/>
        <w:outlineLvl w:val="0"/>
        <w:rPr>
          <w:rFonts w:ascii="Arial Narrow" w:hAnsi="Arial Narrow"/>
          <w:bCs/>
          <w:sz w:val="22"/>
          <w:szCs w:val="22"/>
        </w:rPr>
      </w:pPr>
      <w:r w:rsidRPr="006E6DDC">
        <w:rPr>
          <w:rFonts w:ascii="Arial Narrow" w:hAnsi="Arial Narrow"/>
          <w:bCs/>
          <w:sz w:val="22"/>
          <w:szCs w:val="22"/>
        </w:rPr>
        <w:t xml:space="preserve">execução da garantia prestada; </w:t>
      </w:r>
    </w:p>
    <w:p w14:paraId="5CF85199" w14:textId="77777777" w:rsidR="0075507D" w:rsidRPr="006E6DDC" w:rsidRDefault="0075507D" w:rsidP="001C1527">
      <w:pPr>
        <w:keepNext/>
        <w:numPr>
          <w:ilvl w:val="2"/>
          <w:numId w:val="5"/>
        </w:numPr>
        <w:tabs>
          <w:tab w:val="left" w:pos="284"/>
        </w:tabs>
        <w:ind w:left="0" w:firstLine="0"/>
        <w:jc w:val="both"/>
        <w:outlineLvl w:val="0"/>
        <w:rPr>
          <w:rFonts w:ascii="Arial Narrow" w:hAnsi="Arial Narrow"/>
          <w:bCs/>
          <w:sz w:val="22"/>
          <w:szCs w:val="22"/>
        </w:rPr>
      </w:pPr>
      <w:r w:rsidRPr="006E6DDC">
        <w:rPr>
          <w:rFonts w:ascii="Arial Narrow" w:hAnsi="Arial Narrow"/>
          <w:bCs/>
          <w:sz w:val="22"/>
          <w:szCs w:val="22"/>
        </w:rPr>
        <w:t>medida judicial apropriada, a critério da ADMINISTRAÇÃO.</w:t>
      </w:r>
    </w:p>
    <w:p w14:paraId="3D5F3CBD" w14:textId="77777777" w:rsidR="0075507D" w:rsidRPr="006E6DDC" w:rsidRDefault="0075507D" w:rsidP="0075507D">
      <w:pPr>
        <w:jc w:val="both"/>
        <w:rPr>
          <w:rFonts w:ascii="Arial Narrow" w:hAnsi="Arial Narrow"/>
          <w:sz w:val="22"/>
          <w:szCs w:val="22"/>
        </w:rPr>
      </w:pPr>
    </w:p>
    <w:p w14:paraId="09A9F68E" w14:textId="77777777" w:rsidR="0075507D" w:rsidRPr="006E6DDC" w:rsidRDefault="0075507D" w:rsidP="0075507D">
      <w:pPr>
        <w:jc w:val="center"/>
        <w:rPr>
          <w:rFonts w:ascii="Arial Narrow" w:hAnsi="Arial Narrow"/>
          <w:b/>
          <w:bCs/>
          <w:sz w:val="22"/>
          <w:szCs w:val="22"/>
          <w:u w:val="single"/>
        </w:rPr>
      </w:pPr>
      <w:r w:rsidRPr="006E6DDC">
        <w:rPr>
          <w:rFonts w:ascii="Arial Narrow" w:hAnsi="Arial Narrow"/>
          <w:b/>
          <w:bCs/>
          <w:sz w:val="22"/>
          <w:szCs w:val="22"/>
          <w:u w:val="single"/>
        </w:rPr>
        <w:t>DA RESPONSABILIDADE TRABALHISTA</w:t>
      </w:r>
    </w:p>
    <w:p w14:paraId="58645B88" w14:textId="77777777" w:rsidR="0075507D" w:rsidRPr="006E6DDC" w:rsidRDefault="0075507D" w:rsidP="0075507D">
      <w:pPr>
        <w:jc w:val="center"/>
        <w:rPr>
          <w:rFonts w:ascii="Arial Narrow" w:hAnsi="Arial Narrow"/>
          <w:b/>
          <w:sz w:val="22"/>
          <w:szCs w:val="22"/>
        </w:rPr>
      </w:pPr>
    </w:p>
    <w:p w14:paraId="1D186838"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Compete exclusivamente a CONTRATADA, na consecução do objeto deste Contrato, observar as normas que integram o regime jurídico da relação trabalhista celetista, em especial a Consolidação das Leis Trabalhistas – CLT, legislação complementar, normas regulamentadoras do Ministério do Trabalho e dispositivos contidos nas Convenções Coletivas de Trabalho das categorias envolvidas na execução dos serviços.</w:t>
      </w:r>
    </w:p>
    <w:p w14:paraId="4C62F0D4" w14:textId="77777777" w:rsidR="0075507D" w:rsidRPr="006E6DDC" w:rsidRDefault="0075507D" w:rsidP="0075507D">
      <w:pPr>
        <w:tabs>
          <w:tab w:val="left" w:pos="284"/>
        </w:tabs>
        <w:jc w:val="both"/>
        <w:rPr>
          <w:rFonts w:ascii="Arial Narrow" w:hAnsi="Arial Narrow"/>
          <w:sz w:val="22"/>
          <w:szCs w:val="22"/>
        </w:rPr>
      </w:pPr>
    </w:p>
    <w:p w14:paraId="0ABDCF9C" w14:textId="77777777" w:rsidR="0075507D" w:rsidRPr="006E6DDC" w:rsidRDefault="0075507D" w:rsidP="0075507D">
      <w:pPr>
        <w:jc w:val="both"/>
        <w:rPr>
          <w:rFonts w:ascii="Arial Narrow" w:hAnsi="Arial Narrow"/>
          <w:sz w:val="22"/>
          <w:szCs w:val="22"/>
        </w:rPr>
      </w:pPr>
      <w:r w:rsidRPr="006E6DDC">
        <w:rPr>
          <w:rFonts w:ascii="Arial Narrow" w:hAnsi="Arial Narrow"/>
          <w:bCs/>
          <w:sz w:val="22"/>
          <w:szCs w:val="22"/>
        </w:rPr>
        <w:t>§1º - A CONTRATADA obriga-se a responder por todas e quaisquer ações judiciais, reivindicações ou reclamações de seus empregados, sendo, em quaisquer circunstâncias, considerado como exclusivo empregador e único responsável por qualquer ônus que a ADMINISTRAÇÃO venha a arcar, em qualquer época, decorrente de tais ações, reivindicações ou reclamações.</w:t>
      </w:r>
    </w:p>
    <w:p w14:paraId="2ED237F0" w14:textId="77777777" w:rsidR="0075507D" w:rsidRPr="006E6DDC" w:rsidRDefault="0075507D" w:rsidP="0075507D">
      <w:pPr>
        <w:jc w:val="both"/>
        <w:rPr>
          <w:rFonts w:ascii="Arial Narrow" w:hAnsi="Arial Narrow"/>
          <w:bCs/>
          <w:sz w:val="22"/>
          <w:szCs w:val="22"/>
        </w:rPr>
      </w:pPr>
      <w:r w:rsidRPr="006E6DDC">
        <w:rPr>
          <w:rFonts w:ascii="Arial Narrow" w:hAnsi="Arial Narrow"/>
          <w:bCs/>
          <w:sz w:val="22"/>
          <w:szCs w:val="22"/>
        </w:rPr>
        <w:t>§2º - Fica a CONTRATADA obrigada a comunicar à ADMINISTRAÇÃO, no prazo de 24 (vinte e quatro) horas após o recebimento da notificação/citação, qualquer reclamação trabalhista ajuizada por seus empregados e relacionada a serviços prestados na ADMINISTRAÇÃO.</w:t>
      </w:r>
    </w:p>
    <w:p w14:paraId="51B8C8BB" w14:textId="77777777" w:rsidR="0075507D" w:rsidRPr="006E6DDC" w:rsidRDefault="0075507D" w:rsidP="0075507D">
      <w:pPr>
        <w:jc w:val="both"/>
        <w:rPr>
          <w:rFonts w:ascii="Arial Narrow" w:hAnsi="Arial Narrow"/>
          <w:sz w:val="22"/>
          <w:szCs w:val="22"/>
        </w:rPr>
      </w:pPr>
    </w:p>
    <w:p w14:paraId="38F97FE8" w14:textId="77777777" w:rsidR="0075507D" w:rsidRPr="006E6DDC" w:rsidRDefault="0075507D" w:rsidP="0075507D">
      <w:pPr>
        <w:jc w:val="both"/>
        <w:rPr>
          <w:rFonts w:ascii="Arial Narrow" w:hAnsi="Arial Narrow"/>
          <w:sz w:val="22"/>
          <w:szCs w:val="22"/>
        </w:rPr>
      </w:pPr>
      <w:r w:rsidRPr="006E6DDC">
        <w:rPr>
          <w:rFonts w:ascii="Arial Narrow" w:hAnsi="Arial Narrow"/>
          <w:bCs/>
          <w:sz w:val="22"/>
          <w:szCs w:val="22"/>
        </w:rPr>
        <w:t>§3º - Vindo a ADMINISTRAÇÃO a responder por qualquer ação ou reclamação proposta por empregados da CONTRATADA, pessoas a seu serviço ou qualquer terceiro, estará expressamente autorizado a, mediante simples comunicação escrita, reter e utilizar os créditos de titularidade da CONTRATADA, até o montante necessário para o ressarcimento integral da obrigação exigida, incluindo custas, despesas processuais e honorários advocatícios. Em face da insuficiência de créditos, a ADMINISTRAÇÃO poderá utilizar a garantia prestada ou acionar a CONTRATADA.</w:t>
      </w:r>
    </w:p>
    <w:p w14:paraId="56ACB62E" w14:textId="77777777" w:rsidR="0075507D" w:rsidRPr="006E6DDC" w:rsidRDefault="0075507D" w:rsidP="0075507D">
      <w:pPr>
        <w:jc w:val="both"/>
        <w:rPr>
          <w:rFonts w:ascii="Arial Narrow" w:hAnsi="Arial Narrow"/>
          <w:b/>
          <w:bCs/>
          <w:sz w:val="22"/>
          <w:szCs w:val="22"/>
        </w:rPr>
      </w:pPr>
    </w:p>
    <w:p w14:paraId="3AD5E6D1" w14:textId="77777777" w:rsidR="0075507D" w:rsidRPr="006E6DDC" w:rsidRDefault="0075507D" w:rsidP="0075507D">
      <w:pPr>
        <w:jc w:val="center"/>
        <w:rPr>
          <w:rFonts w:ascii="Arial Narrow" w:hAnsi="Arial Narrow"/>
          <w:b/>
          <w:bCs/>
          <w:sz w:val="22"/>
          <w:szCs w:val="22"/>
          <w:u w:val="single"/>
        </w:rPr>
      </w:pPr>
      <w:r w:rsidRPr="006E6DDC">
        <w:rPr>
          <w:rFonts w:ascii="Arial Narrow" w:hAnsi="Arial Narrow"/>
          <w:b/>
          <w:bCs/>
          <w:sz w:val="22"/>
          <w:szCs w:val="22"/>
          <w:u w:val="single"/>
        </w:rPr>
        <w:t>DOS OBJETIVOS E METAS</w:t>
      </w:r>
    </w:p>
    <w:p w14:paraId="3B04AD2D" w14:textId="77777777" w:rsidR="0075507D" w:rsidRPr="006E6DDC" w:rsidRDefault="0075507D" w:rsidP="0075507D">
      <w:pPr>
        <w:jc w:val="both"/>
        <w:rPr>
          <w:rFonts w:ascii="Arial Narrow" w:hAnsi="Arial Narrow"/>
          <w:b/>
          <w:sz w:val="22"/>
          <w:szCs w:val="22"/>
        </w:rPr>
      </w:pPr>
    </w:p>
    <w:p w14:paraId="3D747B9A"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Os serviços prestados a serem desenvolvidos pela CONTRATADA visam os seguintes objetivos e metas, dentre outros inerentes ao objeto contratado:</w:t>
      </w:r>
    </w:p>
    <w:p w14:paraId="38B69E22"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Permitir o planejamento das ações do Plano de Governo e dos recursos envolvidos, para a elaboração do Orçamento Anual e do Plano Plurianual de acordo com a Lei nº 4.320/1964, Lei complementar nº 101/2000 (Lei de Responsabilidade Fiscal – LRF), das portarias do Tesouro Nacional e da Secretária de Orçamento Federal, e demais legislações pertinentes, disponibilizando a sua utilização por todas as Unidades da Administração, simultaneamente permitindo a consolidação final de todos os dados.</w:t>
      </w:r>
    </w:p>
    <w:p w14:paraId="50DD5A5D"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Registrar os atos e fatos inerentes à Gestão Pública, proporcionando informações atualizadas sobre a evolução das contas que compõem os módulos Orçamentário, Financeiro, Patrimonial e Compensado, conforme </w:t>
      </w:r>
      <w:r w:rsidRPr="006E6DDC">
        <w:rPr>
          <w:rFonts w:ascii="Arial Narrow" w:hAnsi="Arial Narrow"/>
          <w:sz w:val="22"/>
          <w:szCs w:val="22"/>
        </w:rPr>
        <w:lastRenderedPageBreak/>
        <w:t>determina a Lei 4.320/64, Lei Complementar nº 101/2000 (Lei de Responsabilidade Fiscal – LRF), portarias da Secretaria do Tesouro Nacional, Instruções Normativas do Tribunal de Contas do Estado de Minas Gerais (TCEMG) e demais legislações pertinentes, utilizando-se do método contábil de lançamentos por partidas dobradas e permitindo a sua utilização por todas as Unidades da Administração, simultaneamente permitindo a consolidação final de todos os dados.</w:t>
      </w:r>
    </w:p>
    <w:p w14:paraId="56E07DB9" w14:textId="77777777" w:rsidR="008606E6" w:rsidRPr="006E6DDC" w:rsidRDefault="008606E6" w:rsidP="008606E6">
      <w:pPr>
        <w:tabs>
          <w:tab w:val="left" w:pos="284"/>
        </w:tabs>
        <w:jc w:val="both"/>
        <w:rPr>
          <w:rFonts w:ascii="Arial Narrow" w:hAnsi="Arial Narrow"/>
          <w:sz w:val="22"/>
          <w:szCs w:val="22"/>
        </w:rPr>
      </w:pPr>
    </w:p>
    <w:p w14:paraId="7D43F72C"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Oferecer subsídios para uma efetiva atuação do controle interno</w:t>
      </w:r>
    </w:p>
    <w:p w14:paraId="336E5270"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u w:val="single"/>
        </w:rPr>
      </w:pPr>
      <w:r w:rsidRPr="006E6DDC">
        <w:rPr>
          <w:rFonts w:ascii="Arial Narrow" w:hAnsi="Arial Narrow"/>
          <w:sz w:val="22"/>
          <w:szCs w:val="22"/>
        </w:rPr>
        <w:t>Controlar o processo licitatório em todas as modalidades, operacionalizar o sistema de Registro de Preços e processar o c</w:t>
      </w:r>
      <w:r w:rsidRPr="006E6DDC">
        <w:rPr>
          <w:rFonts w:ascii="Arial Narrow" w:hAnsi="Arial Narrow"/>
          <w:bCs/>
          <w:sz w:val="22"/>
          <w:szCs w:val="22"/>
        </w:rPr>
        <w:t xml:space="preserve">adastramento de informação e dados básicos e de uso comum, em especial </w:t>
      </w:r>
      <w:r w:rsidRPr="006E6DDC">
        <w:rPr>
          <w:rFonts w:ascii="Arial Narrow" w:hAnsi="Arial Narrow"/>
          <w:sz w:val="22"/>
          <w:szCs w:val="22"/>
        </w:rPr>
        <w:t xml:space="preserve">o vencimento de registro cadastral de fornecedor, os contratos e as aquisições de bens e serviços de forma integrada com os registros contábeis. </w:t>
      </w:r>
    </w:p>
    <w:p w14:paraId="2A5D6B7B"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u w:val="single"/>
        </w:rPr>
      </w:pPr>
      <w:r w:rsidRPr="006E6DDC">
        <w:rPr>
          <w:rFonts w:ascii="Arial Narrow" w:hAnsi="Arial Narrow"/>
          <w:sz w:val="22"/>
          <w:szCs w:val="22"/>
        </w:rPr>
        <w:t>Controlar o recebimento, armazenamento, requisição e distribuição dos materiais em estoque, integrando a movimentação de bens adquiridos com os respectivos movimentos contábeis</w:t>
      </w:r>
    </w:p>
    <w:p w14:paraId="5CF10A86"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u w:val="single"/>
        </w:rPr>
      </w:pPr>
      <w:r w:rsidRPr="006E6DDC">
        <w:rPr>
          <w:rFonts w:ascii="Arial Narrow" w:hAnsi="Arial Narrow"/>
          <w:sz w:val="22"/>
          <w:szCs w:val="22"/>
        </w:rPr>
        <w:t>Efetuar o controle físico-financeiro dos bens patrimoniais, integrando a movimentação de incorporação, baixas e reavaliações de bens de natureza durável com os respectivos movimentos contábeis patrimoniais</w:t>
      </w:r>
    </w:p>
    <w:p w14:paraId="262DA367"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Controlar o uso e a manutenção de veículos e máquinas em uso pela administração</w:t>
      </w:r>
    </w:p>
    <w:p w14:paraId="3FE26F66"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Apoiar a Administração de Recursos Humanos e o gerenciamento dos processos de Administração de Pessoal, com base em informações de admissão, evolução salarial, lotação e outros dados de assentamento funcional e pagamento de pessoal.</w:t>
      </w:r>
    </w:p>
    <w:p w14:paraId="6CD872BF"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Registrar e acompanhar de modo atualizado e com fácil acesso todos os requerimentos, reclamações e processos administrativos e fiscais</w:t>
      </w:r>
    </w:p>
    <w:p w14:paraId="46B6E94B"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Permitir o controle e a transparência dos cadastros e procedimentos que são imprescindíveis ao processo de constituição do crédito tributário através do lançamento. Além disto, deverá conter todas as ferramentas necessárias para sua extinção e classificação contábil. Permitir a manutenção da base de dados atualizada, bem estruturada e coerente com a realidade, servindo de apoio aos processos inerentes ao lançamento dos tributos</w:t>
      </w:r>
      <w:r w:rsidR="008606E6" w:rsidRPr="006E6DDC">
        <w:rPr>
          <w:rFonts w:ascii="Arial Narrow" w:hAnsi="Arial Narrow"/>
          <w:sz w:val="22"/>
          <w:szCs w:val="22"/>
        </w:rPr>
        <w:t>.</w:t>
      </w:r>
    </w:p>
    <w:p w14:paraId="7220CF44" w14:textId="77777777" w:rsidR="008606E6" w:rsidRPr="006E6DDC" w:rsidRDefault="008606E6" w:rsidP="008606E6">
      <w:pPr>
        <w:tabs>
          <w:tab w:val="left" w:pos="284"/>
        </w:tabs>
        <w:jc w:val="both"/>
        <w:rPr>
          <w:rFonts w:ascii="Arial Narrow" w:hAnsi="Arial Narrow"/>
          <w:sz w:val="22"/>
          <w:szCs w:val="22"/>
        </w:rPr>
      </w:pPr>
    </w:p>
    <w:p w14:paraId="6FBC488E" w14:textId="77777777" w:rsidR="0075507D" w:rsidRPr="006E6DDC" w:rsidRDefault="0075507D" w:rsidP="0075507D">
      <w:pPr>
        <w:jc w:val="center"/>
        <w:rPr>
          <w:rFonts w:ascii="Arial Narrow" w:hAnsi="Arial Narrow"/>
          <w:b/>
          <w:bCs/>
          <w:sz w:val="22"/>
          <w:szCs w:val="22"/>
          <w:u w:val="single"/>
        </w:rPr>
      </w:pPr>
      <w:r w:rsidRPr="006E6DDC">
        <w:rPr>
          <w:rFonts w:ascii="Arial Narrow" w:hAnsi="Arial Narrow"/>
          <w:b/>
          <w:bCs/>
          <w:sz w:val="22"/>
          <w:szCs w:val="22"/>
          <w:u w:val="single"/>
        </w:rPr>
        <w:t>DAS LICENÇAS DE USO DO SISTEMA</w:t>
      </w:r>
    </w:p>
    <w:p w14:paraId="25385C4F" w14:textId="77777777" w:rsidR="0075507D" w:rsidRPr="006E6DDC" w:rsidRDefault="0075507D" w:rsidP="0075507D">
      <w:pPr>
        <w:jc w:val="both"/>
        <w:rPr>
          <w:rFonts w:ascii="Arial Narrow" w:hAnsi="Arial Narrow"/>
          <w:b/>
          <w:sz w:val="22"/>
          <w:szCs w:val="22"/>
        </w:rPr>
      </w:pPr>
    </w:p>
    <w:p w14:paraId="7E3A0BC0"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 contrato será na modalidade cessão do direito de uso dos SISTEMAS especificados e dará direito à utilização de todas as ferramentas constantes da proposta da CONTRATADA.</w:t>
      </w:r>
    </w:p>
    <w:p w14:paraId="13E1C8C7"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Os serviços de garantia ofertados, por meio do suporte técnico, da manutenção e da atualização de versões conterão todos os objetos deste instrumento.</w:t>
      </w:r>
    </w:p>
    <w:p w14:paraId="57E02FDE"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A proposta comercial do licitante deverá abranger as licenças de uso para os ambientes de: </w:t>
      </w:r>
    </w:p>
    <w:p w14:paraId="4E992C9E"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produção,</w:t>
      </w:r>
    </w:p>
    <w:p w14:paraId="6551827C"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manutenção</w:t>
      </w:r>
    </w:p>
    <w:p w14:paraId="0307CE21"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teste</w:t>
      </w:r>
    </w:p>
    <w:p w14:paraId="5D7B7DDC"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treinamento.</w:t>
      </w:r>
    </w:p>
    <w:p w14:paraId="659851C4"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Para efeito de garantia de continuidade dos serviços dependentes do sistema, a CONTRATADA deverá disponibilizar cópia dos programas-fonte para a CONTRATADA nos casos de falência ou extinção. Essa cópia deverá ser atualizada pela CONTRATADA até a última versão do código-fonte do sistema colocado em produção.</w:t>
      </w:r>
    </w:p>
    <w:p w14:paraId="1F85ABD0"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A ADMINISTRAÇÃO não poderá comercializar ou ceder o sistema para terceiros, permanecendo inalterada em razão desse contrato, a titularidade da propriedade intelectual do sistema.</w:t>
      </w:r>
    </w:p>
    <w:p w14:paraId="661D1BB5"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No caso de rescisão originada por qualquer situação em que a CONTRATADA descontinue ao mercado os serviços e a solução objeto desta contratação, de forma definitiva, incluindo-se falência ou extinção, a ADMINISTRAÇÃO terá direito de receber e utilizar os programas fontes, das interfaces e APIs, e demais componentes da solução, como também de qualquer recurso desenvolvido pela CONTRATADA para o pleno funcionamento do objeto deste instrumento. A CONTRATADA fica obrigada a entregar todo o material relacionado aos programas fonte do sistema.</w:t>
      </w:r>
    </w:p>
    <w:p w14:paraId="05BCE418"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Na ocorrência da hipótese do item V supra, fica extinto o contrato firmado entre as partes. Neste caso fica a ADMINISTRAÇÃO autorizada a utilizar os programas-fonte, podendo proceder às modificações necessárias à continuidade dos serviços. Nesse momento, será caracterizada a transferência de tecnologia relativa ao sistema da CONTRATADA para a ADMINISTRAÇÃO, observada a Lei n. 9.609/98.</w:t>
      </w:r>
    </w:p>
    <w:p w14:paraId="3A87316E"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lastRenderedPageBreak/>
        <w:t>A CONTRATADA tem o direito de utilizar todos os métodos de construção, projetos, sistemas e outras propriedades intelectuais protegidas ou não, necessárias à completa implantação do sistema, estendendo tal direito à ADMINISTRAÇÃO para fins de subsequentes operações do sistema.</w:t>
      </w:r>
    </w:p>
    <w:p w14:paraId="6F801217"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 xml:space="preserve">Será de responsabilidade exclusiva da CONTRATADA, todo e qualquer ônus, custo ou despesa com o pagamento de </w:t>
      </w:r>
      <w:r w:rsidRPr="006E6DDC">
        <w:rPr>
          <w:rFonts w:ascii="Arial Narrow" w:hAnsi="Arial Narrow"/>
          <w:bCs/>
          <w:i/>
          <w:iCs/>
          <w:sz w:val="22"/>
          <w:szCs w:val="22"/>
        </w:rPr>
        <w:t>royalties</w:t>
      </w:r>
      <w:r w:rsidRPr="006E6DDC">
        <w:rPr>
          <w:rFonts w:ascii="Arial Narrow" w:hAnsi="Arial Narrow"/>
          <w:bCs/>
          <w:sz w:val="22"/>
          <w:szCs w:val="22"/>
        </w:rPr>
        <w:t>, direitos autorais ou qualquer outro em virtude do uso de processo sigiloso ou invenção, patenteada ou não, relativa a artigo, dispositivo ou equipamento, métodos de construção, inclusive componentes desenvolvidos por terceiros, ou pela própria CONTRATADA, utilizados na execução do sistema, comprometendo-se a CONTRATADA a isentar a ADMINISTRAÇÃO, seus dirigentes, servidores ou prepostos, de responsabilidade de qualquer natureza ou espécie com relação aos referidos ônus, custos e despesas, ainda que apurados ou cobrados após o término do Contrato.</w:t>
      </w:r>
    </w:p>
    <w:p w14:paraId="1F42E0FD" w14:textId="77777777" w:rsidR="0075507D" w:rsidRPr="006E6DDC" w:rsidRDefault="0075507D" w:rsidP="0075507D">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A ADMINISTRAÇÃO deverá ser ressarcida, pela CONTRATADA, integralmente, por toda e qualquer perda ou dano que venha sofrer, mesmo em procedimento judicial que o condene, em razão da violação de propriedade intelectual empregada direta ou indiretamente na execução do sistema, ou na subsequente operação ou manutenção.</w:t>
      </w:r>
    </w:p>
    <w:p w14:paraId="63BDFB49" w14:textId="77777777" w:rsidR="006B5264" w:rsidRPr="006E6DDC" w:rsidRDefault="006B5264" w:rsidP="0075507D">
      <w:pPr>
        <w:jc w:val="center"/>
        <w:rPr>
          <w:rFonts w:ascii="Arial Narrow" w:hAnsi="Arial Narrow"/>
          <w:b/>
          <w:bCs/>
          <w:sz w:val="22"/>
          <w:szCs w:val="22"/>
          <w:u w:val="single"/>
        </w:rPr>
      </w:pPr>
    </w:p>
    <w:p w14:paraId="0A5E1443" w14:textId="77777777" w:rsidR="0075507D" w:rsidRPr="006E6DDC" w:rsidRDefault="0075507D" w:rsidP="0075507D">
      <w:pPr>
        <w:jc w:val="center"/>
        <w:rPr>
          <w:rFonts w:ascii="Arial Narrow" w:hAnsi="Arial Narrow"/>
          <w:b/>
          <w:bCs/>
          <w:sz w:val="22"/>
          <w:szCs w:val="22"/>
          <w:u w:val="single"/>
        </w:rPr>
      </w:pPr>
      <w:r w:rsidRPr="006E6DDC">
        <w:rPr>
          <w:rFonts w:ascii="Arial Narrow" w:hAnsi="Arial Narrow"/>
          <w:b/>
          <w:bCs/>
          <w:sz w:val="22"/>
          <w:szCs w:val="22"/>
          <w:u w:val="single"/>
        </w:rPr>
        <w:t>DAS CONDIÇÕES DE EXECUÇÃO</w:t>
      </w:r>
    </w:p>
    <w:p w14:paraId="563C01AA" w14:textId="77777777" w:rsidR="0075507D" w:rsidRPr="006E6DDC" w:rsidRDefault="0075507D" w:rsidP="0075507D">
      <w:pPr>
        <w:jc w:val="both"/>
        <w:rPr>
          <w:rFonts w:ascii="Arial Narrow" w:hAnsi="Arial Narrow"/>
          <w:b/>
          <w:bCs/>
          <w:sz w:val="22"/>
          <w:szCs w:val="22"/>
        </w:rPr>
      </w:pPr>
    </w:p>
    <w:p w14:paraId="5718C0DB"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sz w:val="22"/>
          <w:szCs w:val="22"/>
        </w:rPr>
        <w:t xml:space="preserve">O sistema licenciado deverá ser aderente às rotinas atuais da </w:t>
      </w:r>
      <w:r w:rsidRPr="006E6DDC">
        <w:rPr>
          <w:rFonts w:ascii="Arial Narrow" w:hAnsi="Arial Narrow"/>
          <w:bCs/>
          <w:sz w:val="22"/>
          <w:szCs w:val="22"/>
        </w:rPr>
        <w:t xml:space="preserve">ADMINISTRAÇÃO </w:t>
      </w:r>
    </w:p>
    <w:p w14:paraId="6BAB7330"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O sistema licenciado e os serviços prestados pela </w:t>
      </w:r>
      <w:r w:rsidRPr="006E6DDC">
        <w:rPr>
          <w:rFonts w:ascii="Arial Narrow" w:hAnsi="Arial Narrow"/>
          <w:bCs/>
          <w:sz w:val="22"/>
          <w:szCs w:val="22"/>
        </w:rPr>
        <w:t xml:space="preserve">CONTRATADA </w:t>
      </w:r>
      <w:r w:rsidRPr="006E6DDC">
        <w:rPr>
          <w:rFonts w:ascii="Arial Narrow" w:hAnsi="Arial Narrow"/>
          <w:sz w:val="22"/>
          <w:szCs w:val="22"/>
        </w:rPr>
        <w:t>deverão estar de acordo com as especificações técnicas, características, condições, objetivos estabelecidos, prazos definidos e demais elementos informadores que integram o Edital, Termo de Referência e seus Anexos.</w:t>
      </w:r>
    </w:p>
    <w:p w14:paraId="2B6EEC47"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Para cada um dos módulos ou componentes da solução fornecida, o serviço de instalação compreende as seguintes atividades, a serem executadas pelos técnicos da </w:t>
      </w:r>
      <w:r w:rsidRPr="006E6DDC">
        <w:rPr>
          <w:rFonts w:ascii="Arial Narrow" w:hAnsi="Arial Narrow"/>
          <w:bCs/>
          <w:sz w:val="22"/>
          <w:szCs w:val="22"/>
        </w:rPr>
        <w:t>CONTRATADA</w:t>
      </w:r>
      <w:r w:rsidRPr="006E6DDC">
        <w:rPr>
          <w:rFonts w:ascii="Arial Narrow" w:hAnsi="Arial Narrow"/>
          <w:sz w:val="22"/>
          <w:szCs w:val="22"/>
        </w:rPr>
        <w:t>:</w:t>
      </w:r>
    </w:p>
    <w:p w14:paraId="596B32BD"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planejamento da instalação; </w:t>
      </w:r>
    </w:p>
    <w:p w14:paraId="0086596D"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instalação dos módulos ou componentes; </w:t>
      </w:r>
    </w:p>
    <w:p w14:paraId="3D215921"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parametrização; </w:t>
      </w:r>
    </w:p>
    <w:p w14:paraId="4365191C"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testes unitários e integrados; </w:t>
      </w:r>
    </w:p>
    <w:p w14:paraId="18812F7A"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geração de documentação de todas as etapas; </w:t>
      </w:r>
    </w:p>
    <w:p w14:paraId="2F0708CE"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A implantação e a configuração dos ambientes tecnológicos e operacionais ficarão a cargo da </w:t>
      </w:r>
      <w:r w:rsidRPr="006E6DDC">
        <w:rPr>
          <w:rFonts w:ascii="Arial Narrow" w:hAnsi="Arial Narrow"/>
          <w:bCs/>
          <w:sz w:val="22"/>
          <w:szCs w:val="22"/>
        </w:rPr>
        <w:t>CONTRATADA</w:t>
      </w:r>
      <w:r w:rsidRPr="006E6DDC">
        <w:rPr>
          <w:rFonts w:ascii="Arial Narrow" w:hAnsi="Arial Narrow"/>
          <w:sz w:val="22"/>
          <w:szCs w:val="22"/>
        </w:rPr>
        <w:t>, mediante acompanhamento de servidores designados pela ADMINISTRAÇÃO.</w:t>
      </w:r>
    </w:p>
    <w:p w14:paraId="3BE98421"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Uma equipe da </w:t>
      </w:r>
      <w:r w:rsidRPr="006E6DDC">
        <w:rPr>
          <w:rFonts w:ascii="Arial Narrow" w:hAnsi="Arial Narrow"/>
          <w:bCs/>
          <w:sz w:val="22"/>
          <w:szCs w:val="22"/>
        </w:rPr>
        <w:t xml:space="preserve">CONTRATADA </w:t>
      </w:r>
      <w:r w:rsidRPr="006E6DDC">
        <w:rPr>
          <w:rFonts w:ascii="Arial Narrow" w:hAnsi="Arial Narrow"/>
          <w:sz w:val="22"/>
          <w:szCs w:val="22"/>
        </w:rPr>
        <w:t xml:space="preserve">deverá monitorar os níveis de utilização e desempenho do sistema, recomendando ajustes nos parâmetros do ambiente sempre que necessário. Deverá, também, garantir a eliminação de erros detectados que prejudiquem o funcionamento do sistema e, também, atualizações de versões decorrentes de alterações legais ou tecnológicas e/ou qualquer outra evolução no produto padrão, oferecida espontaneamente pela contratada. As adequações decorrentes de mudanças na legislação vigente deverão ser executadas, durante a vigência deste instrumento, sem ônus para a </w:t>
      </w:r>
      <w:r w:rsidRPr="006E6DDC">
        <w:rPr>
          <w:rFonts w:ascii="Arial Narrow" w:hAnsi="Arial Narrow"/>
          <w:bCs/>
          <w:sz w:val="22"/>
          <w:szCs w:val="22"/>
        </w:rPr>
        <w:t>CONTRATADA</w:t>
      </w:r>
      <w:r w:rsidRPr="006E6DDC">
        <w:rPr>
          <w:rFonts w:ascii="Arial Narrow" w:hAnsi="Arial Narrow"/>
          <w:sz w:val="22"/>
          <w:szCs w:val="22"/>
        </w:rPr>
        <w:t>, d</w:t>
      </w:r>
      <w:r w:rsidR="00E84699">
        <w:rPr>
          <w:rFonts w:ascii="Arial Narrow" w:hAnsi="Arial Narrow"/>
          <w:sz w:val="22"/>
          <w:szCs w:val="22"/>
        </w:rPr>
        <w:t xml:space="preserve">e forma plena </w:t>
      </w:r>
      <w:r w:rsidRPr="006E6DDC">
        <w:rPr>
          <w:rFonts w:ascii="Arial Narrow" w:hAnsi="Arial Narrow"/>
          <w:sz w:val="22"/>
          <w:szCs w:val="22"/>
        </w:rPr>
        <w:t xml:space="preserve"> observando as obrigações e os prazos legais.</w:t>
      </w:r>
    </w:p>
    <w:p w14:paraId="087EAFCC"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Na conclusão da fase de implantação do sistema deverá ser apresentado, pela </w:t>
      </w:r>
      <w:r w:rsidRPr="006E6DDC">
        <w:rPr>
          <w:rFonts w:ascii="Arial Narrow" w:hAnsi="Arial Narrow"/>
          <w:bCs/>
          <w:sz w:val="22"/>
          <w:szCs w:val="22"/>
        </w:rPr>
        <w:t>CONTRATADA</w:t>
      </w:r>
      <w:r w:rsidRPr="006E6DDC">
        <w:rPr>
          <w:rFonts w:ascii="Arial Narrow" w:hAnsi="Arial Narrow"/>
          <w:sz w:val="22"/>
          <w:szCs w:val="22"/>
        </w:rPr>
        <w:t>, um resumo executivo das atividades realizadas e dos resultados alcançados durante o período de instalação.</w:t>
      </w:r>
    </w:p>
    <w:p w14:paraId="7F2AD55C"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Os prazos e condições para a execução dos serviços serão os constantes no Anexo I – Prazos de Execução e Cronograma Físico de Implantação do Sistema ou àqueles informados pelo licitante na proposta comercial.</w:t>
      </w:r>
    </w:p>
    <w:p w14:paraId="294829BA"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sz w:val="22"/>
          <w:szCs w:val="22"/>
        </w:rPr>
        <w:t>O prazo total para execução do contrato é de 12 (doze) meses, contados a partir da emissão da Ordem de Serviço pela ADMINISTRAÇÃO</w:t>
      </w:r>
      <w:r w:rsidRPr="006E6DDC">
        <w:rPr>
          <w:rFonts w:ascii="Arial Narrow" w:hAnsi="Arial Narrow"/>
          <w:bCs/>
          <w:sz w:val="22"/>
          <w:szCs w:val="22"/>
        </w:rPr>
        <w:t>.</w:t>
      </w:r>
    </w:p>
    <w:p w14:paraId="50758F6C"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Os atrasos, em qualquer das fases, decorrentes de dificuldades no levantamento e coleta de dados e/ou informações de competência da ADMINISTRAÇÃO, poderão ensejar a prorrogação da data final da entrega dos produtos.</w:t>
      </w:r>
    </w:p>
    <w:p w14:paraId="490C0DAE"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O sistema deverá possuir as características mínimas descritas no Anexo I, </w:t>
      </w:r>
      <w:r w:rsidRPr="006E6DDC">
        <w:rPr>
          <w:rFonts w:ascii="Arial Narrow" w:hAnsi="Arial Narrow"/>
          <w:bCs/>
          <w:sz w:val="22"/>
          <w:szCs w:val="22"/>
        </w:rPr>
        <w:t>CAPÍTULO I.</w:t>
      </w:r>
    </w:p>
    <w:p w14:paraId="6E75B82E"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Os treinamentos presenciais a serem realizados pela </w:t>
      </w:r>
      <w:r w:rsidRPr="006E6DDC">
        <w:rPr>
          <w:rFonts w:ascii="Arial Narrow" w:hAnsi="Arial Narrow"/>
          <w:bCs/>
          <w:sz w:val="22"/>
          <w:szCs w:val="22"/>
        </w:rPr>
        <w:t>CONTRATADA</w:t>
      </w:r>
      <w:r w:rsidRPr="006E6DDC">
        <w:rPr>
          <w:rFonts w:ascii="Arial Narrow" w:hAnsi="Arial Narrow"/>
          <w:sz w:val="22"/>
          <w:szCs w:val="22"/>
        </w:rPr>
        <w:t xml:space="preserve">, nas dependências da </w:t>
      </w:r>
      <w:r w:rsidRPr="006E6DDC">
        <w:rPr>
          <w:rFonts w:ascii="Arial Narrow" w:hAnsi="Arial Narrow"/>
          <w:bCs/>
          <w:sz w:val="22"/>
          <w:szCs w:val="22"/>
        </w:rPr>
        <w:t xml:space="preserve">ADMINISTRAÇÃO </w:t>
      </w:r>
      <w:r w:rsidRPr="006E6DDC">
        <w:rPr>
          <w:rFonts w:ascii="Arial Narrow" w:hAnsi="Arial Narrow"/>
          <w:sz w:val="22"/>
          <w:szCs w:val="22"/>
        </w:rPr>
        <w:t>devem abranger os seguintes tópicos: operação, parametrização, administração e suporte técnico do sistema. As datas e horários dos treinamentos serão definidos em comum acordo entre as partes assim como eventuais mudanças de local.</w:t>
      </w:r>
    </w:p>
    <w:p w14:paraId="3527B319"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 sistema deverá ser entregue acompanhado dos manuais completos com as instruções necessárias ao uso de suas respectivas funcionalidades.</w:t>
      </w:r>
    </w:p>
    <w:p w14:paraId="4F0E9F9F"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lastRenderedPageBreak/>
        <w:t>Os serviços de manutenção do sistema deverão ser executados exclusivamente pela CONTRATADA, na forma prevista no Anexo I – Termo de Referência.</w:t>
      </w:r>
    </w:p>
    <w:p w14:paraId="7F0E72EC"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sz w:val="22"/>
          <w:szCs w:val="22"/>
        </w:rPr>
        <w:t xml:space="preserve">As despesas com passagens, alimentação, hospedagem e transporte relacionadas à execução do objeto do presente contrato correrão por conta da </w:t>
      </w:r>
      <w:r w:rsidRPr="006E6DDC">
        <w:rPr>
          <w:rFonts w:ascii="Arial Narrow" w:hAnsi="Arial Narrow"/>
          <w:bCs/>
          <w:sz w:val="22"/>
          <w:szCs w:val="22"/>
        </w:rPr>
        <w:t>CONTRATADA, sendo vedado qualquer reembolso além dos valores contratualmente previstos.</w:t>
      </w:r>
    </w:p>
    <w:p w14:paraId="685BB19B"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As alterações decorrentes de modificações legais ou de erros do sistema serão realizadas pela </w:t>
      </w:r>
      <w:r w:rsidRPr="006E6DDC">
        <w:rPr>
          <w:rFonts w:ascii="Arial Narrow" w:hAnsi="Arial Narrow"/>
          <w:bCs/>
          <w:sz w:val="22"/>
          <w:szCs w:val="22"/>
        </w:rPr>
        <w:t>CONTRATADA</w:t>
      </w:r>
      <w:r w:rsidRPr="006E6DDC">
        <w:rPr>
          <w:rFonts w:ascii="Arial Narrow" w:hAnsi="Arial Narrow"/>
          <w:sz w:val="22"/>
          <w:szCs w:val="22"/>
        </w:rPr>
        <w:t xml:space="preserve">, sem ônus adicionais para a </w:t>
      </w:r>
      <w:r w:rsidRPr="006E6DDC">
        <w:rPr>
          <w:rFonts w:ascii="Arial Narrow" w:hAnsi="Arial Narrow"/>
          <w:bCs/>
          <w:sz w:val="22"/>
          <w:szCs w:val="22"/>
        </w:rPr>
        <w:t>ADMINISTRAÇÃO</w:t>
      </w:r>
      <w:r w:rsidRPr="006E6DDC">
        <w:rPr>
          <w:rFonts w:ascii="Arial Narrow" w:hAnsi="Arial Narrow"/>
          <w:sz w:val="22"/>
          <w:szCs w:val="22"/>
        </w:rPr>
        <w:t>, durante todo o período de vigência deste instrumento.</w:t>
      </w:r>
    </w:p>
    <w:p w14:paraId="20B97A7A"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A </w:t>
      </w:r>
      <w:r w:rsidRPr="006E6DDC">
        <w:rPr>
          <w:rFonts w:ascii="Arial Narrow" w:hAnsi="Arial Narrow"/>
          <w:bCs/>
          <w:sz w:val="22"/>
          <w:szCs w:val="22"/>
        </w:rPr>
        <w:t xml:space="preserve">CONTRATADA </w:t>
      </w:r>
      <w:r w:rsidRPr="006E6DDC">
        <w:rPr>
          <w:rFonts w:ascii="Arial Narrow" w:hAnsi="Arial Narrow"/>
          <w:sz w:val="22"/>
          <w:szCs w:val="22"/>
        </w:rPr>
        <w:t>deverá manter os seguintes serviços de atendimento ao usuário:</w:t>
      </w:r>
    </w:p>
    <w:p w14:paraId="069C54C5"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via internet, 8/5 (8 horas em horário comercial, cinco dias na semana);</w:t>
      </w:r>
    </w:p>
    <w:p w14:paraId="366CB0C1"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via telefone, 8/5 (8 horas em horário comercial, cinco dias na semana).</w:t>
      </w:r>
    </w:p>
    <w:p w14:paraId="02C5B5E2"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Os serviços de manutenção local, caso ocorram, deverão ser prestados em horário comercial, cabendo à </w:t>
      </w:r>
      <w:r w:rsidRPr="006E6DDC">
        <w:rPr>
          <w:rFonts w:ascii="Arial Narrow" w:hAnsi="Arial Narrow"/>
          <w:bCs/>
          <w:sz w:val="22"/>
          <w:szCs w:val="22"/>
        </w:rPr>
        <w:t xml:space="preserve">CONTRATADA </w:t>
      </w:r>
      <w:r w:rsidRPr="006E6DDC">
        <w:rPr>
          <w:rFonts w:ascii="Arial Narrow" w:hAnsi="Arial Narrow"/>
          <w:sz w:val="22"/>
          <w:szCs w:val="22"/>
        </w:rPr>
        <w:t>arcar com todos os custos inerentes a sua perfeita execução.</w:t>
      </w:r>
    </w:p>
    <w:p w14:paraId="75DF4370"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Toda a documentação produzida em decorrência dos serviços prestados será de propriedade exclusiva da </w:t>
      </w:r>
      <w:r w:rsidRPr="006E6DDC">
        <w:rPr>
          <w:rFonts w:ascii="Arial Narrow" w:hAnsi="Arial Narrow"/>
          <w:bCs/>
          <w:sz w:val="22"/>
          <w:szCs w:val="22"/>
        </w:rPr>
        <w:t>ADMINISTRAÇÃO</w:t>
      </w:r>
      <w:r w:rsidRPr="006E6DDC">
        <w:rPr>
          <w:rFonts w:ascii="Arial Narrow" w:hAnsi="Arial Narrow"/>
          <w:sz w:val="22"/>
          <w:szCs w:val="22"/>
        </w:rPr>
        <w:t xml:space="preserve">, não podendo a </w:t>
      </w:r>
      <w:r w:rsidRPr="006E6DDC">
        <w:rPr>
          <w:rFonts w:ascii="Arial Narrow" w:hAnsi="Arial Narrow"/>
          <w:bCs/>
          <w:sz w:val="22"/>
          <w:szCs w:val="22"/>
        </w:rPr>
        <w:t xml:space="preserve">CONTRATADA </w:t>
      </w:r>
      <w:r w:rsidRPr="006E6DDC">
        <w:rPr>
          <w:rFonts w:ascii="Arial Narrow" w:hAnsi="Arial Narrow"/>
          <w:sz w:val="22"/>
          <w:szCs w:val="22"/>
        </w:rPr>
        <w:t>utilizá-la sem sua prévia autorização, por escrito, sob pena de responsabilização.</w:t>
      </w:r>
    </w:p>
    <w:p w14:paraId="112B2391"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Os serviços de implantação dos sistemas serão executados nas dependências d</w:t>
      </w:r>
      <w:r w:rsidR="00E53E03" w:rsidRPr="006E6DDC">
        <w:rPr>
          <w:rFonts w:ascii="Arial Narrow" w:hAnsi="Arial Narrow"/>
          <w:sz w:val="22"/>
          <w:szCs w:val="22"/>
        </w:rPr>
        <w:t xml:space="preserve">a </w:t>
      </w:r>
      <w:r w:rsidR="00DB29A2" w:rsidRPr="006E6DDC">
        <w:rPr>
          <w:rFonts w:ascii="Arial Narrow" w:hAnsi="Arial Narrow"/>
          <w:sz w:val="22"/>
          <w:szCs w:val="22"/>
        </w:rPr>
        <w:t>Entidade.</w:t>
      </w:r>
    </w:p>
    <w:p w14:paraId="3F00303E" w14:textId="77777777" w:rsidR="0005498E" w:rsidRPr="006E6DDC" w:rsidRDefault="0005498E" w:rsidP="0075507D">
      <w:pPr>
        <w:tabs>
          <w:tab w:val="left" w:pos="2295"/>
        </w:tabs>
        <w:jc w:val="center"/>
        <w:rPr>
          <w:rFonts w:ascii="Arial Narrow" w:hAnsi="Arial Narrow"/>
          <w:b/>
          <w:sz w:val="22"/>
          <w:szCs w:val="22"/>
          <w:u w:val="single"/>
        </w:rPr>
      </w:pPr>
    </w:p>
    <w:p w14:paraId="054787B4" w14:textId="77777777" w:rsidR="0075507D" w:rsidRPr="006E6DDC" w:rsidRDefault="0075507D" w:rsidP="0075507D">
      <w:pPr>
        <w:tabs>
          <w:tab w:val="left" w:pos="2295"/>
        </w:tabs>
        <w:jc w:val="center"/>
        <w:rPr>
          <w:rFonts w:ascii="Arial Narrow" w:hAnsi="Arial Narrow"/>
          <w:b/>
          <w:sz w:val="22"/>
          <w:szCs w:val="22"/>
          <w:u w:val="single"/>
        </w:rPr>
      </w:pPr>
      <w:r w:rsidRPr="006E6DDC">
        <w:rPr>
          <w:rFonts w:ascii="Arial Narrow" w:hAnsi="Arial Narrow"/>
          <w:b/>
          <w:sz w:val="22"/>
          <w:szCs w:val="22"/>
          <w:u w:val="single"/>
        </w:rPr>
        <w:t>DAS OBRIGAÇÕES DO CONTRATANTE</w:t>
      </w:r>
    </w:p>
    <w:p w14:paraId="242DBB51" w14:textId="77777777" w:rsidR="0075507D" w:rsidRPr="006E6DDC" w:rsidRDefault="0075507D" w:rsidP="0075507D">
      <w:pPr>
        <w:tabs>
          <w:tab w:val="left" w:pos="2295"/>
        </w:tabs>
        <w:jc w:val="center"/>
        <w:rPr>
          <w:rFonts w:ascii="Arial Narrow" w:hAnsi="Arial Narrow"/>
          <w:b/>
          <w:sz w:val="22"/>
          <w:szCs w:val="22"/>
          <w:u w:val="single"/>
        </w:rPr>
      </w:pPr>
    </w:p>
    <w:p w14:paraId="0977CB60"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Notificar a Contratada, fixando-lhe prazo para corrigir irregularidades encontradas na execução do presente contrato.</w:t>
      </w:r>
    </w:p>
    <w:p w14:paraId="53C1D726"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Fornecer a relação dos servidores que poderão proceder à retirada dos produtos, quando a entrega dos produtos for ajustada de forma parcelada, mediante apresentação de documento hábil.</w:t>
      </w:r>
    </w:p>
    <w:p w14:paraId="4E67AC43"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Promover a fiscalização e o controle na execução do presente contrato através de seus gestores:</w:t>
      </w:r>
    </w:p>
    <w:p w14:paraId="7A486FE9" w14:textId="77777777" w:rsidR="0075507D" w:rsidRPr="006E6DDC" w:rsidRDefault="0075507D" w:rsidP="0075507D">
      <w:pPr>
        <w:tabs>
          <w:tab w:val="left" w:pos="284"/>
        </w:tabs>
        <w:jc w:val="both"/>
        <w:rPr>
          <w:rFonts w:ascii="Arial Narrow" w:hAnsi="Arial Narrow"/>
          <w:sz w:val="22"/>
          <w:szCs w:val="22"/>
        </w:rPr>
      </w:pPr>
    </w:p>
    <w:p w14:paraId="47FA3B39"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fiscalizar a execução deste Contrato, o que não fará cessar ou diminuir a responsabilidade da </w:t>
      </w:r>
      <w:r w:rsidRPr="006E6DDC">
        <w:rPr>
          <w:rFonts w:ascii="Arial Narrow" w:hAnsi="Arial Narrow"/>
          <w:bCs/>
          <w:sz w:val="22"/>
          <w:szCs w:val="22"/>
        </w:rPr>
        <w:t xml:space="preserve">CONTRATADA </w:t>
      </w:r>
      <w:r w:rsidRPr="006E6DDC">
        <w:rPr>
          <w:rFonts w:ascii="Arial Narrow" w:hAnsi="Arial Narrow"/>
          <w:sz w:val="22"/>
          <w:szCs w:val="22"/>
        </w:rPr>
        <w:t>pelo perfeito cumprimento das obrigações estipuladas, nem por quaisquer danos, inclusive quanto a terceiros, ou por irregularidades constatadas;</w:t>
      </w:r>
    </w:p>
    <w:p w14:paraId="65BEE407"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assegurar, respeitadas suas normas internas, o acesso do pessoal da </w:t>
      </w:r>
      <w:r w:rsidRPr="006E6DDC">
        <w:rPr>
          <w:rFonts w:ascii="Arial Narrow" w:hAnsi="Arial Narrow"/>
          <w:bCs/>
          <w:sz w:val="22"/>
          <w:szCs w:val="22"/>
        </w:rPr>
        <w:t xml:space="preserve">CONTRATADA </w:t>
      </w:r>
      <w:r w:rsidRPr="006E6DDC">
        <w:rPr>
          <w:rFonts w:ascii="Arial Narrow" w:hAnsi="Arial Narrow"/>
          <w:sz w:val="22"/>
          <w:szCs w:val="22"/>
        </w:rPr>
        <w:t>aos locais de trabalho;</w:t>
      </w:r>
    </w:p>
    <w:p w14:paraId="673ED714"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comunicar à </w:t>
      </w:r>
      <w:r w:rsidRPr="006E6DDC">
        <w:rPr>
          <w:rFonts w:ascii="Arial Narrow" w:hAnsi="Arial Narrow"/>
          <w:bCs/>
          <w:sz w:val="22"/>
          <w:szCs w:val="22"/>
        </w:rPr>
        <w:t xml:space="preserve">CONTRATADA </w:t>
      </w:r>
      <w:r w:rsidRPr="006E6DDC">
        <w:rPr>
          <w:rFonts w:ascii="Arial Narrow" w:hAnsi="Arial Narrow"/>
          <w:sz w:val="22"/>
          <w:szCs w:val="22"/>
        </w:rPr>
        <w:t>qualquer irregularidade encontrada na prestação dos serviços, fixando-lhe, quando não pactuado neste Contrato, prazo para corrigi-la;</w:t>
      </w:r>
    </w:p>
    <w:p w14:paraId="70CE01BD"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decidir acerca das questões que se apresentarem durante a vigência deste Contrato;</w:t>
      </w:r>
    </w:p>
    <w:p w14:paraId="2A25A9F2"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disponibilizar as informações e dados necessários à execução dos trabalhos pela </w:t>
      </w:r>
      <w:r w:rsidRPr="006E6DDC">
        <w:rPr>
          <w:rFonts w:ascii="Arial Narrow" w:hAnsi="Arial Narrow"/>
          <w:bCs/>
          <w:sz w:val="22"/>
          <w:szCs w:val="22"/>
        </w:rPr>
        <w:t>CONTRATADA</w:t>
      </w:r>
      <w:r w:rsidRPr="006E6DDC">
        <w:rPr>
          <w:rFonts w:ascii="Arial Narrow" w:hAnsi="Arial Narrow"/>
          <w:sz w:val="22"/>
          <w:szCs w:val="22"/>
        </w:rPr>
        <w:t>;</w:t>
      </w:r>
    </w:p>
    <w:p w14:paraId="01F56D2E"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alocar pessoal qualificado para participação nas reuniões e acompanhamento dos trabalhos;</w:t>
      </w:r>
    </w:p>
    <w:p w14:paraId="3F6A1D08"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arcar com as despesas de publicação do extrato deste Contrato e dos termos aditivos que venham a ser firmados;</w:t>
      </w:r>
    </w:p>
    <w:p w14:paraId="64E892E6"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disponibilizar, para a execução dos serviços, ambiente apropriado (mesa, cadeira, etc.);</w:t>
      </w:r>
    </w:p>
    <w:p w14:paraId="49586DFA"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disponibilizar microcomputador com acesso a internet e rede interna que atenda aos requisitos de acesso ao sistema a ser fornecido;</w:t>
      </w:r>
    </w:p>
    <w:p w14:paraId="607FE34A" w14:textId="77777777" w:rsidR="0075507D" w:rsidRPr="006E6DDC" w:rsidRDefault="0075507D" w:rsidP="001C1527">
      <w:pPr>
        <w:numPr>
          <w:ilvl w:val="2"/>
          <w:numId w:val="5"/>
        </w:numPr>
        <w:tabs>
          <w:tab w:val="left" w:pos="284"/>
        </w:tabs>
        <w:ind w:left="0" w:firstLine="0"/>
        <w:jc w:val="both"/>
        <w:rPr>
          <w:rFonts w:ascii="Arial Narrow" w:hAnsi="Arial Narrow"/>
          <w:bCs/>
          <w:sz w:val="22"/>
          <w:szCs w:val="22"/>
        </w:rPr>
      </w:pPr>
      <w:r w:rsidRPr="006E6DDC">
        <w:rPr>
          <w:rFonts w:ascii="Arial Narrow" w:hAnsi="Arial Narrow"/>
          <w:sz w:val="22"/>
          <w:szCs w:val="22"/>
        </w:rPr>
        <w:t xml:space="preserve">alocar equipe com pelo menos 1 (um) servidor por área envolvida, objetivando prestar apoio ao trabalho da equipe da </w:t>
      </w:r>
      <w:r w:rsidRPr="006E6DDC">
        <w:rPr>
          <w:rFonts w:ascii="Arial Narrow" w:hAnsi="Arial Narrow"/>
          <w:bCs/>
          <w:sz w:val="22"/>
          <w:szCs w:val="22"/>
        </w:rPr>
        <w:t>CONTRATADA.</w:t>
      </w:r>
    </w:p>
    <w:p w14:paraId="253F7510" w14:textId="77777777" w:rsidR="008606E6" w:rsidRPr="006E6DDC" w:rsidRDefault="008606E6" w:rsidP="008606E6">
      <w:pPr>
        <w:tabs>
          <w:tab w:val="left" w:pos="284"/>
        </w:tabs>
        <w:jc w:val="both"/>
        <w:rPr>
          <w:rFonts w:ascii="Arial Narrow" w:hAnsi="Arial Narrow"/>
          <w:bCs/>
          <w:sz w:val="22"/>
          <w:szCs w:val="22"/>
        </w:rPr>
      </w:pPr>
    </w:p>
    <w:p w14:paraId="0E7A9EDD" w14:textId="77777777" w:rsidR="0075507D" w:rsidRPr="006E6DDC" w:rsidRDefault="0075507D" w:rsidP="0075507D">
      <w:pPr>
        <w:jc w:val="center"/>
        <w:rPr>
          <w:rFonts w:ascii="Arial Narrow" w:hAnsi="Arial Narrow"/>
          <w:b/>
          <w:bCs/>
          <w:color w:val="000000"/>
          <w:sz w:val="22"/>
          <w:szCs w:val="22"/>
          <w:u w:val="single"/>
        </w:rPr>
      </w:pPr>
      <w:r w:rsidRPr="006E6DDC">
        <w:rPr>
          <w:rFonts w:ascii="Arial Narrow" w:hAnsi="Arial Narrow"/>
          <w:b/>
          <w:bCs/>
          <w:color w:val="000000"/>
          <w:sz w:val="22"/>
          <w:szCs w:val="22"/>
          <w:u w:val="single"/>
        </w:rPr>
        <w:t>DAS OBRIGAÇÕES DA CONTRATADA</w:t>
      </w:r>
    </w:p>
    <w:p w14:paraId="112D32AB" w14:textId="77777777" w:rsidR="0075507D" w:rsidRPr="006E6DDC" w:rsidRDefault="0075507D" w:rsidP="0075507D">
      <w:pPr>
        <w:jc w:val="center"/>
        <w:rPr>
          <w:rFonts w:ascii="Arial Narrow" w:hAnsi="Arial Narrow"/>
          <w:b/>
          <w:bCs/>
          <w:color w:val="000000"/>
          <w:sz w:val="22"/>
          <w:szCs w:val="22"/>
          <w:u w:val="single"/>
        </w:rPr>
      </w:pPr>
    </w:p>
    <w:p w14:paraId="0DFD8E4F"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A prestação dos serviços, conforme cláusula “I” mediante estrita observância dos termos e condições discriminados neste contrato e no “Anexo I” do Edital que deste instrumento faz parte integrante.</w:t>
      </w:r>
    </w:p>
    <w:p w14:paraId="53492B6A"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Empreender a sua atividade profissional com diligência, probidade e zelo máximo, responsabilizando-se por todos os danos que vier a causar.</w:t>
      </w:r>
    </w:p>
    <w:p w14:paraId="39135C9F"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Fornecer, juntamente com a entrega dos produtos, toda documentação fiscal pertinente.</w:t>
      </w:r>
    </w:p>
    <w:p w14:paraId="36D514CE"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Responsabilizar-se por todos os ônus relativos à realização da entrega dos produtos ou a prestação dos serviços a si adjudicados.</w:t>
      </w:r>
    </w:p>
    <w:p w14:paraId="278C02E5"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lastRenderedPageBreak/>
        <w:t>Manter, até o cabal cumprimento deste instrumento contratual, todas as condições de habilitação e qualificação exigidas na licitação, em compatibilidade com as obrigações por ela assumidas, devendo comunicar, imediatamente, qualquer alteração que possa comprometer a manutenção do objeto em questão.</w:t>
      </w:r>
    </w:p>
    <w:p w14:paraId="4157DFC9"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Repassar ao Contratante os abatimentos de preço que eventualmente praticar, em decorrência de promoções e/ou qualquer outro meio destinado a selecionar e angariar clientes.</w:t>
      </w:r>
    </w:p>
    <w:p w14:paraId="6330FEA1"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Providenciar a imediata correção das deficiências apontadas pelo Contratante quanto à execução do presente contratado.</w:t>
      </w:r>
    </w:p>
    <w:p w14:paraId="69A553CE"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Indicar, no ato da assinatura do contrato e sempre que ocorrer alteração, 01 (um) preposto para representar a Contratada junto ao Contratante, solucionando todos os assuntos relativos à execução do mesmo.</w:t>
      </w:r>
    </w:p>
    <w:p w14:paraId="068D0691"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O Objeto deste contrato deverá ser prestado na Secretaria Municipal de </w:t>
      </w:r>
      <w:r w:rsidR="00027C4E" w:rsidRPr="006E6DDC">
        <w:rPr>
          <w:rFonts w:ascii="Arial Narrow" w:hAnsi="Arial Narrow"/>
          <w:sz w:val="22"/>
          <w:szCs w:val="22"/>
        </w:rPr>
        <w:t>Finança</w:t>
      </w:r>
      <w:r w:rsidRPr="006E6DDC">
        <w:rPr>
          <w:rFonts w:ascii="Arial Narrow" w:hAnsi="Arial Narrow"/>
          <w:sz w:val="22"/>
          <w:szCs w:val="22"/>
        </w:rPr>
        <w:t>s, ficando a seu cargo todas as despesas decorrentes de fornecimento e prestação de serviços, frete, manuseio e demais condições para seu efetivo fornecimento e prestação do serviço no prazo de até 10 dias após O F.</w:t>
      </w:r>
    </w:p>
    <w:p w14:paraId="6B419E66"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Os objetos da presente licitação serão recebidos, em conformidade com os artigos 73 a 76 da Lei nº 8.666/93, mediante recibo:</w:t>
      </w:r>
    </w:p>
    <w:p w14:paraId="4F6691F6"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Provisoriamente, imediatamente depois de efetuada a entrega, para efeito de posterior verificação da conformidade com a especificação;</w:t>
      </w:r>
    </w:p>
    <w:p w14:paraId="2CFA5B37" w14:textId="77777777" w:rsidR="0075507D" w:rsidRPr="006E6DDC" w:rsidRDefault="0075507D" w:rsidP="001C1527">
      <w:pPr>
        <w:numPr>
          <w:ilvl w:val="2"/>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Definitivamente, em até 05 (cinco) dias úteis do recebimento provisório, após a verificação da qualidade e quantidade do objeto e </w:t>
      </w:r>
      <w:r w:rsidR="008E1478" w:rsidRPr="006E6DDC">
        <w:rPr>
          <w:rFonts w:ascii="Arial Narrow" w:hAnsi="Arial Narrow"/>
          <w:sz w:val="22"/>
          <w:szCs w:val="22"/>
        </w:rPr>
        <w:t>consequente</w:t>
      </w:r>
      <w:r w:rsidRPr="006E6DDC">
        <w:rPr>
          <w:rFonts w:ascii="Arial Narrow" w:hAnsi="Arial Narrow"/>
          <w:sz w:val="22"/>
          <w:szCs w:val="22"/>
        </w:rPr>
        <w:t xml:space="preserve"> aceitação.</w:t>
      </w:r>
    </w:p>
    <w:p w14:paraId="1B8A2673"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Se, após o recebimento provisório, constatar-se que o objeto foi entregue em desacordo com as especificações e demais exigências do instrumento convocatório, com defeito, ou incompleto, após a notificação ao contratado, será suspenso o pagamento até que seja sanada a situação, no prazo determinado pela </w:t>
      </w:r>
      <w:r w:rsidRPr="006E6DDC">
        <w:rPr>
          <w:rFonts w:ascii="Arial Narrow" w:hAnsi="Arial Narrow"/>
          <w:bCs/>
          <w:sz w:val="22"/>
          <w:szCs w:val="22"/>
        </w:rPr>
        <w:t>Contratante</w:t>
      </w:r>
      <w:r w:rsidRPr="006E6DDC">
        <w:rPr>
          <w:rFonts w:ascii="Arial Narrow" w:hAnsi="Arial Narrow"/>
          <w:sz w:val="22"/>
          <w:szCs w:val="22"/>
        </w:rPr>
        <w:t>; incorrendo a mesma nas aplicações das sanções cabíveis, podendo, ainda, se determinar à rescisão do contrato.</w:t>
      </w:r>
    </w:p>
    <w:p w14:paraId="1DF1B89C"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A </w:t>
      </w:r>
      <w:r w:rsidRPr="006E6DDC">
        <w:rPr>
          <w:rFonts w:ascii="Arial Narrow" w:hAnsi="Arial Narrow"/>
          <w:bCs/>
          <w:sz w:val="22"/>
          <w:szCs w:val="22"/>
        </w:rPr>
        <w:t>Contratada</w:t>
      </w:r>
      <w:r w:rsidRPr="006E6DDC">
        <w:rPr>
          <w:rFonts w:ascii="Arial Narrow" w:hAnsi="Arial Narrow"/>
          <w:sz w:val="22"/>
          <w:szCs w:val="22"/>
        </w:rPr>
        <w:t xml:space="preserve"> obriga-se a arcar com o ônus por eventuais danos ocorridos nos produtos, bem como a proceder à substituição dos mesmos, em caso de defeitos</w:t>
      </w:r>
      <w:r w:rsidR="00B27E80" w:rsidRPr="006E6DDC">
        <w:rPr>
          <w:rFonts w:ascii="Arial Narrow" w:hAnsi="Arial Narrow"/>
          <w:sz w:val="22"/>
          <w:szCs w:val="22"/>
        </w:rPr>
        <w:t>,</w:t>
      </w:r>
      <w:r w:rsidRPr="006E6DDC">
        <w:rPr>
          <w:rFonts w:ascii="Arial Narrow" w:hAnsi="Arial Narrow"/>
          <w:sz w:val="22"/>
          <w:szCs w:val="22"/>
        </w:rPr>
        <w:t xml:space="preserve"> conforme disposto nos arts. 69 e 70 da Lei 8.666/93.</w:t>
      </w:r>
    </w:p>
    <w:p w14:paraId="5D44004D" w14:textId="77777777" w:rsidR="0075507D" w:rsidRPr="006E6DDC" w:rsidRDefault="0075507D" w:rsidP="0075507D">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responsabilizar-se</w:t>
      </w:r>
      <w:r w:rsidR="00D95FD6" w:rsidRPr="006E6DDC">
        <w:rPr>
          <w:rFonts w:ascii="Arial Narrow" w:hAnsi="Arial Narrow"/>
          <w:sz w:val="22"/>
          <w:szCs w:val="22"/>
        </w:rPr>
        <w:t xml:space="preserve"> pelos</w:t>
      </w:r>
      <w:r w:rsidRPr="006E6DDC">
        <w:rPr>
          <w:rFonts w:ascii="Arial Narrow" w:hAnsi="Arial Narrow"/>
          <w:sz w:val="22"/>
          <w:szCs w:val="22"/>
        </w:rPr>
        <w:t xml:space="preserve"> d</w:t>
      </w:r>
      <w:r w:rsidR="008D3BC6" w:rsidRPr="006E6DDC">
        <w:rPr>
          <w:rFonts w:ascii="Arial Narrow" w:hAnsi="Arial Narrow"/>
          <w:sz w:val="22"/>
          <w:szCs w:val="22"/>
        </w:rPr>
        <w:t>a</w:t>
      </w:r>
      <w:r w:rsidRPr="006E6DDC">
        <w:rPr>
          <w:rFonts w:ascii="Arial Narrow" w:hAnsi="Arial Narrow"/>
          <w:sz w:val="22"/>
          <w:szCs w:val="22"/>
        </w:rPr>
        <w:t>nos que possa vir a causar e ser a única responsável nas esferas civil, trabalhista e penal.</w:t>
      </w:r>
    </w:p>
    <w:p w14:paraId="14CC7CB1" w14:textId="77777777" w:rsidR="007C62B0" w:rsidRPr="006E6DDC" w:rsidRDefault="0075507D" w:rsidP="007C62B0">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São obrigações da contratada:</w:t>
      </w:r>
    </w:p>
    <w:p w14:paraId="03D8494D" w14:textId="77777777" w:rsidR="0075507D" w:rsidRPr="006E6DDC" w:rsidRDefault="0075507D" w:rsidP="0075507D">
      <w:pPr>
        <w:jc w:val="both"/>
        <w:rPr>
          <w:rFonts w:ascii="Arial Narrow" w:hAnsi="Arial Narrow"/>
          <w:sz w:val="22"/>
          <w:szCs w:val="22"/>
        </w:rPr>
      </w:pPr>
    </w:p>
    <w:p w14:paraId="1B80CEE4"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entregar os serviços/produto objeto deste Contrato dentro das condições estabelecidas no Edital e neste instrumento, respeitando os prazos fixados; </w:t>
      </w:r>
    </w:p>
    <w:p w14:paraId="378DB1FB" w14:textId="77777777" w:rsidR="0075507D" w:rsidRPr="006E6DDC" w:rsidRDefault="0075507D" w:rsidP="001C1527">
      <w:pPr>
        <w:numPr>
          <w:ilvl w:val="1"/>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prestar os serviços dentro do melhor padrão de qualidade e confiabilidade, podendo a ADMINISTRAÇÃO recusá-las caso não estejam de acordo com o previsto neste Contrato, nos ditames editalícios ou na normatização aplicável à matéria;</w:t>
      </w:r>
    </w:p>
    <w:p w14:paraId="51F1CA04"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fornecer, sob sua inteira responsabilidade, toda a mão-de-obra necessária à fiel e perfeita execução deste Contrato; </w:t>
      </w:r>
    </w:p>
    <w:p w14:paraId="43DFE181"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executar os trabalhos com a devida cautela, de forma a garantir a segurança de informações e dados pela ADMINISTRAÇÃO; </w:t>
      </w:r>
    </w:p>
    <w:p w14:paraId="7EDAFAD6"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instruir seus profissionais quanto à necessidade de acatar as orientações da ADMINISTRAÇÃO, especialmente no que tange aos objetivos a serem alcançados com os trabalhos que serão desenvolvidos; </w:t>
      </w:r>
    </w:p>
    <w:p w14:paraId="31D5CFF1" w14:textId="77777777" w:rsidR="0075507D" w:rsidRPr="006E6DDC" w:rsidRDefault="00CD14C3"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cumprir os prazos previstos neste Contrato</w:t>
      </w:r>
      <w:r w:rsidR="0075507D" w:rsidRPr="006E6DDC">
        <w:rPr>
          <w:rFonts w:ascii="Arial Narrow" w:hAnsi="Arial Narrow"/>
          <w:bCs/>
          <w:sz w:val="22"/>
          <w:szCs w:val="22"/>
        </w:rPr>
        <w:t xml:space="preserve"> e outros que venham a ser fixados pela ADMINISTRAÇÃO; </w:t>
      </w:r>
    </w:p>
    <w:p w14:paraId="72970F1D" w14:textId="77777777" w:rsidR="0075507D" w:rsidRPr="006E6DDC" w:rsidRDefault="0075507D" w:rsidP="001C1527">
      <w:pPr>
        <w:numPr>
          <w:ilvl w:val="1"/>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dirimir qualquer dúvida e prestar esclarecimentos acerca da execução deste Contrato, durante toda a sua vigência e mesmo após o seu término, a pedido da ADMINISTRAÇÃO; </w:t>
      </w:r>
    </w:p>
    <w:p w14:paraId="282BBF14" w14:textId="77777777" w:rsidR="0075507D" w:rsidRPr="006E6DDC" w:rsidRDefault="0075507D" w:rsidP="001C1527">
      <w:pPr>
        <w:numPr>
          <w:ilvl w:val="1"/>
          <w:numId w:val="5"/>
        </w:numPr>
        <w:tabs>
          <w:tab w:val="left" w:pos="142"/>
          <w:tab w:val="left" w:pos="284"/>
        </w:tabs>
        <w:ind w:left="0" w:firstLine="0"/>
        <w:jc w:val="both"/>
        <w:rPr>
          <w:rFonts w:ascii="Arial Narrow" w:hAnsi="Arial Narrow"/>
          <w:bCs/>
          <w:sz w:val="22"/>
          <w:szCs w:val="22"/>
        </w:rPr>
      </w:pPr>
      <w:r w:rsidRPr="006E6DDC">
        <w:rPr>
          <w:rFonts w:ascii="Arial Narrow" w:hAnsi="Arial Narrow"/>
          <w:bCs/>
          <w:sz w:val="22"/>
          <w:szCs w:val="22"/>
        </w:rPr>
        <w:t>encaminhar relatórios dos trabalhos toda vez que solicitar o gestor do contrato ou setor por ele especificado;</w:t>
      </w:r>
    </w:p>
    <w:p w14:paraId="314E1957" w14:textId="77777777" w:rsidR="0075507D" w:rsidRPr="006E6DDC" w:rsidRDefault="0075507D" w:rsidP="001C1527">
      <w:pPr>
        <w:numPr>
          <w:ilvl w:val="1"/>
          <w:numId w:val="5"/>
        </w:numPr>
        <w:tabs>
          <w:tab w:val="left" w:pos="142"/>
          <w:tab w:val="left" w:pos="426"/>
        </w:tabs>
        <w:ind w:left="0" w:firstLine="0"/>
        <w:jc w:val="both"/>
        <w:rPr>
          <w:rFonts w:ascii="Arial Narrow" w:hAnsi="Arial Narrow"/>
          <w:bCs/>
          <w:sz w:val="22"/>
          <w:szCs w:val="22"/>
        </w:rPr>
      </w:pPr>
      <w:r w:rsidRPr="006E6DDC">
        <w:rPr>
          <w:rFonts w:ascii="Arial Narrow" w:hAnsi="Arial Narrow"/>
          <w:bCs/>
          <w:sz w:val="22"/>
          <w:szCs w:val="22"/>
        </w:rPr>
        <w:t xml:space="preserve">observar as disposições legais que regulam o exercício de sua atividade, como empresa legalmente habilitada na prestação dos serviços objeto deste Contrato; </w:t>
      </w:r>
    </w:p>
    <w:p w14:paraId="1C2EE57D" w14:textId="77777777" w:rsidR="0075507D" w:rsidRPr="006E6DDC" w:rsidRDefault="0075507D" w:rsidP="001C1527">
      <w:pPr>
        <w:numPr>
          <w:ilvl w:val="1"/>
          <w:numId w:val="5"/>
        </w:numPr>
        <w:tabs>
          <w:tab w:val="left" w:pos="142"/>
          <w:tab w:val="left" w:pos="426"/>
          <w:tab w:val="num" w:pos="1440"/>
        </w:tabs>
        <w:ind w:left="0" w:firstLine="0"/>
        <w:jc w:val="both"/>
        <w:rPr>
          <w:rFonts w:ascii="Arial Narrow" w:hAnsi="Arial Narrow"/>
          <w:bCs/>
          <w:sz w:val="22"/>
          <w:szCs w:val="22"/>
        </w:rPr>
      </w:pPr>
      <w:r w:rsidRPr="006E6DDC">
        <w:rPr>
          <w:rFonts w:ascii="Arial Narrow" w:hAnsi="Arial Narrow"/>
          <w:bCs/>
          <w:sz w:val="22"/>
          <w:szCs w:val="22"/>
        </w:rPr>
        <w:t xml:space="preserve">observar, atender, respeitar, cumprir e fazer cumprir a legislação pátria vigente, especialmente a indicada no preâmbulo deste Contrato, bem como as cláusulas deste, de modo a favorecer e a buscar a constante melhoria dos serviços e dos resultados obtidos, preservando a ADMINISTRAÇÃO de qualquer demanda ou reivindicação que seja de exclusiva responsabilidade da CONTRATADA; </w:t>
      </w:r>
    </w:p>
    <w:p w14:paraId="4E26BFCE" w14:textId="77777777" w:rsidR="0075507D" w:rsidRPr="006E6DDC" w:rsidRDefault="0075507D" w:rsidP="001C1527">
      <w:pPr>
        <w:numPr>
          <w:ilvl w:val="1"/>
          <w:numId w:val="5"/>
        </w:numPr>
        <w:tabs>
          <w:tab w:val="left" w:pos="142"/>
          <w:tab w:val="left" w:pos="426"/>
        </w:tabs>
        <w:ind w:left="0" w:firstLine="0"/>
        <w:jc w:val="both"/>
        <w:rPr>
          <w:rFonts w:ascii="Arial Narrow" w:hAnsi="Arial Narrow"/>
          <w:sz w:val="22"/>
          <w:szCs w:val="22"/>
        </w:rPr>
      </w:pPr>
      <w:r w:rsidRPr="006E6DDC">
        <w:rPr>
          <w:rFonts w:ascii="Arial Narrow" w:hAnsi="Arial Narrow"/>
          <w:sz w:val="22"/>
          <w:szCs w:val="22"/>
        </w:rPr>
        <w:t xml:space="preserve">reparar, corrigir ou refazer, às suas expensas, no todo ou em parte, os trabalhos nos quais forem detectados defeitos, vícios ou incorreções resultantes da prestação dos serviços ou dos métodos empregados, imediatamente ou no prazo estabelecido pela ADMINISTRAÇÃO; </w:t>
      </w:r>
    </w:p>
    <w:p w14:paraId="3F99220B" w14:textId="77777777" w:rsidR="0075507D" w:rsidRPr="006E6DDC" w:rsidRDefault="0075507D" w:rsidP="001C1527">
      <w:pPr>
        <w:numPr>
          <w:ilvl w:val="1"/>
          <w:numId w:val="5"/>
        </w:numPr>
        <w:tabs>
          <w:tab w:val="left" w:pos="142"/>
          <w:tab w:val="left" w:pos="426"/>
        </w:tabs>
        <w:ind w:left="0" w:firstLine="0"/>
        <w:jc w:val="both"/>
        <w:rPr>
          <w:rFonts w:ascii="Arial Narrow" w:hAnsi="Arial Narrow"/>
          <w:sz w:val="22"/>
          <w:szCs w:val="22"/>
        </w:rPr>
      </w:pPr>
      <w:r w:rsidRPr="006E6DDC">
        <w:rPr>
          <w:rFonts w:ascii="Arial Narrow" w:hAnsi="Arial Narrow"/>
          <w:sz w:val="22"/>
          <w:szCs w:val="22"/>
        </w:rPr>
        <w:lastRenderedPageBreak/>
        <w:t xml:space="preserve">manter, durante a vigência deste Contrato, em compatibilidade com as obrigações assumidas, todas as condições de habilitação e qualificação exigidas na licitação, devendo comunicar a ADMINISTRAÇÃO, imediatamente, qualquer alteração que possa comprometer a continuidade desta contratação, bem como substituir os documentos com prazo de validade expirado; </w:t>
      </w:r>
    </w:p>
    <w:p w14:paraId="70BBE286" w14:textId="77777777" w:rsidR="0075507D" w:rsidRPr="006E6DDC" w:rsidRDefault="0075507D" w:rsidP="001C1527">
      <w:pPr>
        <w:numPr>
          <w:ilvl w:val="1"/>
          <w:numId w:val="5"/>
        </w:numPr>
        <w:tabs>
          <w:tab w:val="left" w:pos="142"/>
          <w:tab w:val="left" w:pos="426"/>
        </w:tabs>
        <w:ind w:left="0" w:firstLine="0"/>
        <w:jc w:val="both"/>
        <w:rPr>
          <w:rFonts w:ascii="Arial Narrow" w:hAnsi="Arial Narrow"/>
          <w:sz w:val="22"/>
          <w:szCs w:val="22"/>
        </w:rPr>
      </w:pPr>
      <w:r w:rsidRPr="006E6DDC">
        <w:rPr>
          <w:rFonts w:ascii="Arial Narrow" w:hAnsi="Arial Narrow"/>
          <w:sz w:val="22"/>
          <w:szCs w:val="22"/>
        </w:rPr>
        <w:t xml:space="preserve">coordenar, aparelhar e remunerar sua equipe técnica, de modo que a consecução do objeto contratado se faça de forma satisfatória, garantindo a qualidade técnica dos serviços; </w:t>
      </w:r>
    </w:p>
    <w:p w14:paraId="72EE2969" w14:textId="77777777" w:rsidR="0075507D" w:rsidRPr="006E6DDC" w:rsidRDefault="0075507D" w:rsidP="001C1527">
      <w:pPr>
        <w:numPr>
          <w:ilvl w:val="1"/>
          <w:numId w:val="5"/>
        </w:numPr>
        <w:tabs>
          <w:tab w:val="left" w:pos="142"/>
          <w:tab w:val="left" w:pos="426"/>
        </w:tabs>
        <w:ind w:left="0" w:firstLine="0"/>
        <w:jc w:val="both"/>
        <w:rPr>
          <w:rFonts w:ascii="Arial Narrow" w:hAnsi="Arial Narrow"/>
          <w:sz w:val="22"/>
          <w:szCs w:val="22"/>
        </w:rPr>
      </w:pPr>
      <w:r w:rsidRPr="006E6DDC">
        <w:rPr>
          <w:rFonts w:ascii="Arial Narrow" w:hAnsi="Arial Narrow"/>
          <w:sz w:val="22"/>
          <w:szCs w:val="22"/>
        </w:rPr>
        <w:t xml:space="preserve">cumprir fielmente a legislação trabalhista, tributária, previdenciária, assistencial e securitária, decorrentes das atividades contratadas; </w:t>
      </w:r>
    </w:p>
    <w:p w14:paraId="35B78F5D" w14:textId="77777777" w:rsidR="0075507D" w:rsidRPr="006E6DDC" w:rsidRDefault="0075507D" w:rsidP="001C1527">
      <w:pPr>
        <w:numPr>
          <w:ilvl w:val="1"/>
          <w:numId w:val="5"/>
        </w:numPr>
        <w:tabs>
          <w:tab w:val="left" w:pos="142"/>
          <w:tab w:val="left" w:pos="426"/>
        </w:tabs>
        <w:ind w:left="0" w:firstLine="0"/>
        <w:jc w:val="both"/>
        <w:rPr>
          <w:rFonts w:ascii="Arial Narrow" w:hAnsi="Arial Narrow"/>
          <w:sz w:val="22"/>
          <w:szCs w:val="22"/>
        </w:rPr>
      </w:pPr>
      <w:r w:rsidRPr="006E6DDC">
        <w:rPr>
          <w:rFonts w:ascii="Arial Narrow" w:hAnsi="Arial Narrow"/>
          <w:sz w:val="22"/>
          <w:szCs w:val="22"/>
        </w:rPr>
        <w:t xml:space="preserve">executar os serviços contratados dentro do cronograma estabelecido e alocar recursos para tal fim; </w:t>
      </w:r>
    </w:p>
    <w:p w14:paraId="5E03C41E" w14:textId="77777777" w:rsidR="0075507D" w:rsidRPr="006E6DDC" w:rsidRDefault="0075507D" w:rsidP="001C1527">
      <w:pPr>
        <w:numPr>
          <w:ilvl w:val="1"/>
          <w:numId w:val="5"/>
        </w:numPr>
        <w:tabs>
          <w:tab w:val="left" w:pos="142"/>
          <w:tab w:val="left" w:pos="426"/>
        </w:tabs>
        <w:ind w:left="0" w:firstLine="0"/>
        <w:jc w:val="both"/>
        <w:rPr>
          <w:rFonts w:ascii="Arial Narrow" w:hAnsi="Arial Narrow"/>
          <w:sz w:val="22"/>
          <w:szCs w:val="22"/>
        </w:rPr>
      </w:pPr>
      <w:r w:rsidRPr="006E6DDC">
        <w:rPr>
          <w:rFonts w:ascii="Arial Narrow" w:hAnsi="Arial Narrow"/>
          <w:sz w:val="22"/>
          <w:szCs w:val="22"/>
        </w:rPr>
        <w:t xml:space="preserve">indicar, no ato da assinatura do Contrato e sempre que ocorrer alteração, 1 (um) preposto qualificado para </w:t>
      </w:r>
      <w:r w:rsidR="007C62B0" w:rsidRPr="006E6DDC">
        <w:rPr>
          <w:rFonts w:ascii="Arial Narrow" w:hAnsi="Arial Narrow"/>
          <w:sz w:val="22"/>
          <w:szCs w:val="22"/>
        </w:rPr>
        <w:pgNum/>
      </w:r>
      <w:r w:rsidR="007C62B0" w:rsidRPr="006E6DDC">
        <w:rPr>
          <w:rFonts w:ascii="Arial Narrow" w:hAnsi="Arial Narrow"/>
          <w:sz w:val="22"/>
          <w:szCs w:val="22"/>
        </w:rPr>
        <w:t>epresenta</w:t>
      </w:r>
      <w:r w:rsidRPr="006E6DDC">
        <w:rPr>
          <w:rFonts w:ascii="Arial Narrow" w:hAnsi="Arial Narrow"/>
          <w:sz w:val="22"/>
          <w:szCs w:val="22"/>
        </w:rPr>
        <w:t xml:space="preserve">-la perante a ADMINISTRAÇÃO e para acompanhar e fiscalizar a execução dos serviços, devendo este preposto responder por todos os assuntos relativos ao Contrato; </w:t>
      </w:r>
    </w:p>
    <w:p w14:paraId="51878ADD" w14:textId="77777777" w:rsidR="0075507D" w:rsidRPr="006E6DDC" w:rsidRDefault="0075507D" w:rsidP="001C1527">
      <w:pPr>
        <w:numPr>
          <w:ilvl w:val="1"/>
          <w:numId w:val="5"/>
        </w:numPr>
        <w:tabs>
          <w:tab w:val="left" w:pos="142"/>
          <w:tab w:val="left" w:pos="426"/>
        </w:tabs>
        <w:ind w:left="0" w:firstLine="0"/>
        <w:jc w:val="both"/>
        <w:rPr>
          <w:rFonts w:ascii="Arial Narrow" w:hAnsi="Arial Narrow"/>
          <w:sz w:val="22"/>
          <w:szCs w:val="22"/>
        </w:rPr>
      </w:pPr>
      <w:r w:rsidRPr="006E6DDC">
        <w:rPr>
          <w:rFonts w:ascii="Arial Narrow" w:hAnsi="Arial Narrow"/>
          <w:sz w:val="22"/>
          <w:szCs w:val="22"/>
        </w:rPr>
        <w:t xml:space="preserve">disponibilizar em sua equipe, responsável pelos trabalhos junto à ADMINISTRAÇÃO, técnicos devidamente qualificados, sendo que o dimensionamento desta equipe deverá ser compatível com o trabalho de implantação a ser executado; </w:t>
      </w:r>
    </w:p>
    <w:p w14:paraId="57E72390" w14:textId="77777777" w:rsidR="0075507D" w:rsidRPr="006E6DDC" w:rsidRDefault="0075507D" w:rsidP="001C1527">
      <w:pPr>
        <w:numPr>
          <w:ilvl w:val="1"/>
          <w:numId w:val="5"/>
        </w:numPr>
        <w:tabs>
          <w:tab w:val="left" w:pos="142"/>
          <w:tab w:val="left" w:pos="426"/>
        </w:tabs>
        <w:ind w:left="0" w:firstLine="0"/>
        <w:jc w:val="both"/>
        <w:rPr>
          <w:rFonts w:ascii="Arial Narrow" w:hAnsi="Arial Narrow"/>
          <w:sz w:val="22"/>
          <w:szCs w:val="22"/>
        </w:rPr>
      </w:pPr>
      <w:r w:rsidRPr="006E6DDC">
        <w:rPr>
          <w:rFonts w:ascii="Arial Narrow" w:hAnsi="Arial Narrow"/>
          <w:sz w:val="22"/>
          <w:szCs w:val="22"/>
        </w:rPr>
        <w:t>dar tratamento reservado aos dados e informações obtidos durante a execução dos trabalhos.</w:t>
      </w:r>
    </w:p>
    <w:p w14:paraId="594C3F00" w14:textId="77777777" w:rsidR="0075507D" w:rsidRPr="006E6DDC" w:rsidRDefault="0075507D" w:rsidP="0075507D">
      <w:pPr>
        <w:tabs>
          <w:tab w:val="left" w:pos="284"/>
        </w:tabs>
        <w:jc w:val="both"/>
        <w:rPr>
          <w:rFonts w:ascii="Arial Narrow" w:hAnsi="Arial Narrow"/>
          <w:sz w:val="22"/>
          <w:szCs w:val="22"/>
        </w:rPr>
      </w:pPr>
    </w:p>
    <w:p w14:paraId="5D19CE39"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sz w:val="22"/>
          <w:szCs w:val="22"/>
        </w:rPr>
        <w:t xml:space="preserve">A </w:t>
      </w:r>
      <w:r w:rsidRPr="006E6DDC">
        <w:rPr>
          <w:rFonts w:ascii="Arial Narrow" w:hAnsi="Arial Narrow"/>
          <w:bCs/>
          <w:sz w:val="22"/>
          <w:szCs w:val="22"/>
        </w:rPr>
        <w:t>Contratante</w:t>
      </w:r>
      <w:r w:rsidRPr="006E6DDC">
        <w:rPr>
          <w:rFonts w:ascii="Arial Narrow" w:hAnsi="Arial Narrow"/>
          <w:sz w:val="22"/>
          <w:szCs w:val="22"/>
        </w:rPr>
        <w:t xml:space="preserve"> reserva-se o direito de não receber os produtos ou serviços em desacordo com as especificações constantes deste instrumento convocatório e que não estejam em perfeitas condições de funcionamento, podendo rescindir o contrato e aplicar as penalidades e sanções cabíveis.</w:t>
      </w:r>
    </w:p>
    <w:p w14:paraId="420937C6"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Os produtos e serviços fornecidos ou prestados deverão estar de acordo com as normas de especificações e de controle editadas pelos órgãos oficiais, sob pena de recusa do recebimento do produto, independentemente das sanções legalmente previstas para o caso.</w:t>
      </w:r>
    </w:p>
    <w:p w14:paraId="76AD8350"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Remeter ao Contratante, quando solicitado, relatórios operacionais discriminando a entrega dos produtos contratados, comprovando as datas de suas realizações e relação dos servidores que fizeram a retirada dos mesmos.</w:t>
      </w:r>
    </w:p>
    <w:p w14:paraId="799392D7" w14:textId="77777777" w:rsidR="008606E6" w:rsidRPr="006E6DDC" w:rsidRDefault="008606E6" w:rsidP="008606E6">
      <w:pPr>
        <w:tabs>
          <w:tab w:val="left" w:pos="284"/>
        </w:tabs>
        <w:jc w:val="both"/>
        <w:rPr>
          <w:rFonts w:ascii="Arial Narrow" w:hAnsi="Arial Narrow"/>
          <w:sz w:val="22"/>
          <w:szCs w:val="22"/>
        </w:rPr>
      </w:pPr>
    </w:p>
    <w:p w14:paraId="2D7528D5" w14:textId="77777777" w:rsidR="0075507D" w:rsidRPr="006E6DDC" w:rsidRDefault="0075507D" w:rsidP="0075507D">
      <w:pPr>
        <w:jc w:val="center"/>
        <w:rPr>
          <w:rFonts w:ascii="Arial Narrow" w:hAnsi="Arial Narrow"/>
          <w:b/>
          <w:sz w:val="22"/>
          <w:szCs w:val="22"/>
          <w:u w:val="single"/>
        </w:rPr>
      </w:pPr>
      <w:r w:rsidRPr="006E6DDC">
        <w:rPr>
          <w:rFonts w:ascii="Arial Narrow" w:hAnsi="Arial Narrow"/>
          <w:b/>
          <w:sz w:val="22"/>
          <w:szCs w:val="22"/>
          <w:u w:val="single"/>
        </w:rPr>
        <w:t>DA FISCALIZAÇÃO E CONTROLE DA EXECUÇÃO</w:t>
      </w:r>
    </w:p>
    <w:p w14:paraId="02AC4E6C" w14:textId="77777777" w:rsidR="0075507D" w:rsidRPr="006E6DDC" w:rsidRDefault="0075507D" w:rsidP="0075507D">
      <w:pPr>
        <w:jc w:val="center"/>
        <w:rPr>
          <w:rFonts w:ascii="Arial Narrow" w:hAnsi="Arial Narrow"/>
          <w:b/>
          <w:sz w:val="22"/>
          <w:szCs w:val="22"/>
          <w:u w:val="single"/>
        </w:rPr>
      </w:pPr>
    </w:p>
    <w:p w14:paraId="27492CF3"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A solicitação, conferência, acompanhamento, fiscalização e o recebimento dos produtos objeto deste contrato, serão realizados pela Secretaria de </w:t>
      </w:r>
      <w:r w:rsidR="002C1C53" w:rsidRPr="006E6DDC">
        <w:rPr>
          <w:rFonts w:ascii="Arial Narrow" w:hAnsi="Arial Narrow"/>
          <w:sz w:val="22"/>
          <w:szCs w:val="22"/>
        </w:rPr>
        <w:t>Finanças</w:t>
      </w:r>
      <w:r w:rsidRPr="006E6DDC">
        <w:rPr>
          <w:rFonts w:ascii="Arial Narrow" w:hAnsi="Arial Narrow"/>
          <w:sz w:val="22"/>
          <w:szCs w:val="22"/>
        </w:rPr>
        <w:t xml:space="preserve">, responsável pelas dotações orçamentárias descritas na clausula </w:t>
      </w:r>
      <w:r w:rsidRPr="006E6DDC">
        <w:rPr>
          <w:rFonts w:ascii="Arial Narrow" w:hAnsi="Arial Narrow"/>
          <w:b/>
          <w:sz w:val="22"/>
          <w:szCs w:val="22"/>
        </w:rPr>
        <w:t xml:space="preserve">XXIX </w:t>
      </w:r>
      <w:r w:rsidRPr="006E6DDC">
        <w:rPr>
          <w:rFonts w:ascii="Arial Narrow" w:hAnsi="Arial Narrow"/>
          <w:sz w:val="22"/>
          <w:szCs w:val="22"/>
        </w:rPr>
        <w:t>do Contratante, observados os artigos 73 a 76 da Lei Federal nº 8.666/93.</w:t>
      </w:r>
    </w:p>
    <w:p w14:paraId="3D4E2419" w14:textId="77777777" w:rsidR="0075507D" w:rsidRPr="006E6DDC" w:rsidRDefault="0075507D" w:rsidP="0075507D">
      <w:pPr>
        <w:jc w:val="both"/>
        <w:rPr>
          <w:rFonts w:ascii="Arial Narrow" w:hAnsi="Arial Narrow"/>
          <w:sz w:val="22"/>
          <w:szCs w:val="22"/>
        </w:rPr>
      </w:pPr>
      <w:r w:rsidRPr="006E6DDC">
        <w:rPr>
          <w:rFonts w:ascii="Arial Narrow" w:hAnsi="Arial Narrow"/>
          <w:sz w:val="22"/>
          <w:szCs w:val="22"/>
        </w:rPr>
        <w:t xml:space="preserve">Ficam responsáveis pela gestão e fiscalização do contrato os servidores: </w:t>
      </w:r>
    </w:p>
    <w:p w14:paraId="79CB97F0" w14:textId="77777777" w:rsidR="002F2A22" w:rsidRPr="006E6DDC" w:rsidRDefault="002F2A22" w:rsidP="002F2A22">
      <w:pPr>
        <w:tabs>
          <w:tab w:val="left" w:pos="5670"/>
        </w:tabs>
        <w:jc w:val="both"/>
        <w:rPr>
          <w:rFonts w:ascii="Arial Narrow" w:hAnsi="Arial Narrow"/>
          <w:sz w:val="22"/>
          <w:szCs w:val="22"/>
        </w:rPr>
      </w:pPr>
      <w:r w:rsidRPr="006E6DDC">
        <w:rPr>
          <w:rFonts w:ascii="Arial Narrow" w:hAnsi="Arial Narrow"/>
          <w:sz w:val="22"/>
          <w:szCs w:val="22"/>
        </w:rPr>
        <w:t>a) Simone Mendes da Silva</w:t>
      </w:r>
    </w:p>
    <w:p w14:paraId="1290CF9F" w14:textId="77777777" w:rsidR="002F2A22" w:rsidRPr="006E6DDC" w:rsidRDefault="002F2A22" w:rsidP="002F2A22">
      <w:pPr>
        <w:tabs>
          <w:tab w:val="left" w:pos="5670"/>
        </w:tabs>
        <w:jc w:val="both"/>
        <w:rPr>
          <w:rFonts w:ascii="Arial Narrow" w:hAnsi="Arial Narrow"/>
          <w:sz w:val="22"/>
          <w:szCs w:val="22"/>
        </w:rPr>
      </w:pPr>
      <w:r w:rsidRPr="006E6DDC">
        <w:rPr>
          <w:rFonts w:ascii="Arial Narrow" w:hAnsi="Arial Narrow"/>
          <w:sz w:val="22"/>
          <w:szCs w:val="22"/>
        </w:rPr>
        <w:t>b) Nélio Souza Duarte</w:t>
      </w:r>
    </w:p>
    <w:p w14:paraId="5879BCEF" w14:textId="77777777" w:rsidR="002F2A22" w:rsidRPr="006E6DDC" w:rsidRDefault="002F2A22" w:rsidP="002F2A22">
      <w:pPr>
        <w:tabs>
          <w:tab w:val="left" w:pos="5670"/>
        </w:tabs>
        <w:jc w:val="both"/>
        <w:rPr>
          <w:rFonts w:ascii="Arial Narrow" w:hAnsi="Arial Narrow"/>
          <w:sz w:val="22"/>
          <w:szCs w:val="22"/>
        </w:rPr>
      </w:pPr>
      <w:r w:rsidRPr="006E6DDC">
        <w:rPr>
          <w:rFonts w:ascii="Arial Narrow" w:hAnsi="Arial Narrow"/>
          <w:sz w:val="22"/>
          <w:szCs w:val="22"/>
        </w:rPr>
        <w:t>c) Rita de Cássia Souza e Silva</w:t>
      </w:r>
    </w:p>
    <w:p w14:paraId="5152032D" w14:textId="77777777" w:rsidR="002F2A22" w:rsidRPr="006E6DDC" w:rsidRDefault="002F2A22" w:rsidP="002F2A22">
      <w:pPr>
        <w:tabs>
          <w:tab w:val="left" w:pos="5670"/>
        </w:tabs>
        <w:jc w:val="both"/>
        <w:rPr>
          <w:rFonts w:ascii="Arial Narrow" w:hAnsi="Arial Narrow"/>
          <w:sz w:val="22"/>
          <w:szCs w:val="22"/>
        </w:rPr>
      </w:pPr>
      <w:r w:rsidRPr="006E6DDC">
        <w:rPr>
          <w:rFonts w:ascii="Arial Narrow" w:hAnsi="Arial Narrow"/>
          <w:sz w:val="22"/>
          <w:szCs w:val="22"/>
        </w:rPr>
        <w:t>d) Fernanda Aparecida dos Santos</w:t>
      </w:r>
    </w:p>
    <w:p w14:paraId="5250B3D5" w14:textId="77777777" w:rsidR="002F2A22" w:rsidRPr="006E6DDC" w:rsidRDefault="002F2A22" w:rsidP="002F2A22">
      <w:pPr>
        <w:tabs>
          <w:tab w:val="left" w:pos="5670"/>
        </w:tabs>
        <w:jc w:val="both"/>
        <w:rPr>
          <w:rFonts w:ascii="Arial Narrow" w:hAnsi="Arial Narrow"/>
          <w:sz w:val="22"/>
          <w:szCs w:val="22"/>
        </w:rPr>
      </w:pPr>
      <w:r w:rsidRPr="006E6DDC">
        <w:rPr>
          <w:rFonts w:ascii="Arial Narrow" w:hAnsi="Arial Narrow"/>
          <w:sz w:val="22"/>
          <w:szCs w:val="22"/>
        </w:rPr>
        <w:t>e) Claudia Enês Marciano</w:t>
      </w:r>
    </w:p>
    <w:p w14:paraId="7D0FCE16" w14:textId="77777777" w:rsidR="002F2A22" w:rsidRPr="006E6DDC" w:rsidRDefault="002F2A22" w:rsidP="002F2A22">
      <w:pPr>
        <w:tabs>
          <w:tab w:val="left" w:pos="5670"/>
        </w:tabs>
        <w:jc w:val="both"/>
        <w:rPr>
          <w:rFonts w:ascii="Arial Narrow" w:hAnsi="Arial Narrow"/>
          <w:sz w:val="22"/>
          <w:szCs w:val="22"/>
        </w:rPr>
      </w:pPr>
      <w:r w:rsidRPr="006E6DDC">
        <w:rPr>
          <w:rFonts w:ascii="Arial Narrow" w:hAnsi="Arial Narrow"/>
          <w:sz w:val="22"/>
          <w:szCs w:val="22"/>
        </w:rPr>
        <w:t>f) Quedes Cunha</w:t>
      </w:r>
    </w:p>
    <w:p w14:paraId="62622EC8" w14:textId="77777777" w:rsidR="0075507D" w:rsidRPr="006E6DDC" w:rsidRDefault="0075507D" w:rsidP="0075507D">
      <w:pPr>
        <w:jc w:val="both"/>
        <w:rPr>
          <w:rFonts w:ascii="Arial Narrow" w:hAnsi="Arial Narrow"/>
          <w:sz w:val="22"/>
          <w:szCs w:val="22"/>
        </w:rPr>
      </w:pPr>
    </w:p>
    <w:p w14:paraId="6BA9942F" w14:textId="77777777" w:rsidR="0075507D" w:rsidRPr="006E6DDC" w:rsidRDefault="002C1C53" w:rsidP="008606E6">
      <w:pPr>
        <w:ind w:firstLine="708"/>
        <w:jc w:val="both"/>
        <w:rPr>
          <w:rFonts w:ascii="Arial Narrow" w:hAnsi="Arial Narrow"/>
          <w:sz w:val="22"/>
          <w:szCs w:val="22"/>
        </w:rPr>
      </w:pPr>
      <w:r w:rsidRPr="006E6DDC">
        <w:rPr>
          <w:rFonts w:ascii="Arial Narrow" w:hAnsi="Arial Narrow"/>
          <w:sz w:val="22"/>
          <w:szCs w:val="22"/>
        </w:rPr>
        <w:t>É responsabilidade do</w:t>
      </w:r>
      <w:r w:rsidR="0075507D" w:rsidRPr="006E6DDC">
        <w:rPr>
          <w:rFonts w:ascii="Arial Narrow" w:hAnsi="Arial Narrow"/>
          <w:sz w:val="22"/>
          <w:szCs w:val="22"/>
        </w:rPr>
        <w:t xml:space="preserve"> ser</w:t>
      </w:r>
      <w:r w:rsidRPr="006E6DDC">
        <w:rPr>
          <w:rFonts w:ascii="Arial Narrow" w:hAnsi="Arial Narrow"/>
          <w:sz w:val="22"/>
          <w:szCs w:val="22"/>
        </w:rPr>
        <w:t>vidor acima designados efetuar</w:t>
      </w:r>
      <w:r w:rsidR="0075507D" w:rsidRPr="006E6DDC">
        <w:rPr>
          <w:rFonts w:ascii="Arial Narrow" w:hAnsi="Arial Narrow"/>
          <w:sz w:val="22"/>
          <w:szCs w:val="22"/>
        </w:rPr>
        <w:t xml:space="preserve"> a comunicação ao setor de compras e licitações qualquer descumprimento de cláusula contratual ou padrão de qualidade, sob pena de incorrer as responsabilidades pertinentes.</w:t>
      </w:r>
    </w:p>
    <w:p w14:paraId="63A6ADA2" w14:textId="77777777" w:rsidR="0075507D" w:rsidRPr="006E6DDC" w:rsidRDefault="0075507D" w:rsidP="0075507D">
      <w:pPr>
        <w:keepNext/>
        <w:jc w:val="center"/>
        <w:outlineLvl w:val="1"/>
        <w:rPr>
          <w:rFonts w:ascii="Arial Narrow" w:hAnsi="Arial Narrow"/>
          <w:b/>
          <w:bCs/>
          <w:sz w:val="22"/>
          <w:szCs w:val="22"/>
          <w:u w:val="single"/>
        </w:rPr>
      </w:pPr>
    </w:p>
    <w:p w14:paraId="0C6002AF" w14:textId="77777777" w:rsidR="0075507D" w:rsidRPr="006E6DDC" w:rsidRDefault="0075507D" w:rsidP="0075507D">
      <w:pPr>
        <w:keepNext/>
        <w:jc w:val="center"/>
        <w:outlineLvl w:val="1"/>
        <w:rPr>
          <w:rFonts w:ascii="Arial Narrow" w:hAnsi="Arial Narrow"/>
          <w:b/>
          <w:bCs/>
          <w:sz w:val="22"/>
          <w:szCs w:val="22"/>
          <w:u w:val="single"/>
        </w:rPr>
      </w:pPr>
      <w:r w:rsidRPr="006E6DDC">
        <w:rPr>
          <w:rFonts w:ascii="Arial Narrow" w:hAnsi="Arial Narrow"/>
          <w:b/>
          <w:bCs/>
          <w:sz w:val="22"/>
          <w:szCs w:val="22"/>
          <w:u w:val="single"/>
        </w:rPr>
        <w:t>DO PREÇO</w:t>
      </w:r>
    </w:p>
    <w:p w14:paraId="5A53BD74" w14:textId="77777777" w:rsidR="0075507D" w:rsidRPr="006E6DDC" w:rsidRDefault="0075507D" w:rsidP="0075507D">
      <w:pPr>
        <w:keepNext/>
        <w:jc w:val="center"/>
        <w:outlineLvl w:val="1"/>
        <w:rPr>
          <w:rFonts w:ascii="Arial Narrow" w:hAnsi="Arial Narrow"/>
          <w:b/>
          <w:bCs/>
          <w:sz w:val="22"/>
          <w:szCs w:val="22"/>
          <w:u w:val="single"/>
        </w:rPr>
      </w:pPr>
    </w:p>
    <w:p w14:paraId="5997E8BA"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 pagamento será efetuado pelo Setor de Finanças do Contratante, por processo legal a apresentação das notas fiscais/faturas devidas, nas condições exigidas e previstas pelas legislações vigentes.</w:t>
      </w:r>
    </w:p>
    <w:p w14:paraId="33C7FC64"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Em caso de irregularidade na emissão dos documentos fiscais, o prazo de pagamento será contado a partir de sua reapresentação, desde que devidamente regularizados.</w:t>
      </w:r>
    </w:p>
    <w:p w14:paraId="1A2A537C"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O Contratante poderá sustar o pagamento a que a Contratada tenha direito, enquanto não sanados os defeitos, vícios ou incorreções resultantes da inexecução contratual e/ou não recolhimento de multa aplicada, sem prejuízo do estabelecido na cláusula “V” do presente instrumento.</w:t>
      </w:r>
    </w:p>
    <w:p w14:paraId="64D176A4"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lastRenderedPageBreak/>
        <w:t xml:space="preserve">O valor total deste Contrato é </w:t>
      </w:r>
      <w:r w:rsidRPr="006E6DDC">
        <w:rPr>
          <w:rFonts w:ascii="Arial Narrow" w:hAnsi="Arial Narrow"/>
          <w:b/>
          <w:bCs/>
          <w:sz w:val="22"/>
          <w:szCs w:val="22"/>
        </w:rPr>
        <w:t>R$ ______________,</w:t>
      </w:r>
      <w:r w:rsidRPr="006E6DDC">
        <w:rPr>
          <w:rFonts w:ascii="Arial Narrow" w:hAnsi="Arial Narrow"/>
          <w:bCs/>
          <w:sz w:val="22"/>
          <w:szCs w:val="22"/>
        </w:rPr>
        <w:t xml:space="preserve"> conforme proposta da CONTRATADA apresentada no procedimento licitatório e a seguir discriminado:</w:t>
      </w:r>
    </w:p>
    <w:p w14:paraId="52C14D11" w14:textId="77777777" w:rsidR="00846483" w:rsidRPr="006E6DDC" w:rsidRDefault="00846483" w:rsidP="00846483">
      <w:pPr>
        <w:tabs>
          <w:tab w:val="left" w:pos="284"/>
        </w:tabs>
        <w:jc w:val="both"/>
        <w:rPr>
          <w:rFonts w:ascii="Arial Narrow" w:hAnsi="Arial Narrow"/>
          <w:bCs/>
          <w:sz w:val="22"/>
          <w:szCs w:val="22"/>
        </w:rPr>
      </w:pPr>
    </w:p>
    <w:tbl>
      <w:tblPr>
        <w:tblW w:w="9080" w:type="dxa"/>
        <w:tblCellMar>
          <w:left w:w="70" w:type="dxa"/>
          <w:right w:w="70" w:type="dxa"/>
        </w:tblCellMar>
        <w:tblLook w:val="04A0" w:firstRow="1" w:lastRow="0" w:firstColumn="1" w:lastColumn="0" w:noHBand="0" w:noVBand="1"/>
      </w:tblPr>
      <w:tblGrid>
        <w:gridCol w:w="960"/>
        <w:gridCol w:w="3340"/>
        <w:gridCol w:w="960"/>
        <w:gridCol w:w="1240"/>
        <w:gridCol w:w="1240"/>
        <w:gridCol w:w="1340"/>
      </w:tblGrid>
      <w:tr w:rsidR="00486EEB" w:rsidRPr="006E6DDC" w14:paraId="5A28DC7B" w14:textId="77777777" w:rsidTr="006A5C49">
        <w:trPr>
          <w:trHeight w:val="252"/>
        </w:trPr>
        <w:tc>
          <w:tcPr>
            <w:tcW w:w="9080"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CB656B2" w14:textId="77777777" w:rsidR="00486EEB" w:rsidRPr="006E6DDC" w:rsidRDefault="00486EEB" w:rsidP="00486EEB">
            <w:pPr>
              <w:pStyle w:val="PargrafodaLista"/>
              <w:numPr>
                <w:ilvl w:val="0"/>
                <w:numId w:val="5"/>
              </w:numPr>
              <w:jc w:val="center"/>
              <w:rPr>
                <w:rFonts w:ascii="Arial Narrow" w:hAnsi="Arial Narrow"/>
                <w:b/>
                <w:bCs/>
                <w:color w:val="000000"/>
                <w:sz w:val="22"/>
                <w:szCs w:val="22"/>
              </w:rPr>
            </w:pPr>
            <w:r w:rsidRPr="006E6DDC">
              <w:rPr>
                <w:rFonts w:ascii="Arial Narrow" w:hAnsi="Arial Narrow"/>
                <w:b/>
                <w:bCs/>
                <w:color w:val="000000"/>
                <w:sz w:val="22"/>
                <w:szCs w:val="22"/>
              </w:rPr>
              <w:t>PREFEITURA MUNICIPAL DE SÃO SEBASTIÃO DA BELA VISTA/MG</w:t>
            </w:r>
          </w:p>
        </w:tc>
      </w:tr>
      <w:tr w:rsidR="00486EEB" w:rsidRPr="006E6DDC" w14:paraId="322D702C" w14:textId="77777777" w:rsidTr="006A5C49">
        <w:trPr>
          <w:trHeight w:val="276"/>
        </w:trPr>
        <w:tc>
          <w:tcPr>
            <w:tcW w:w="9080" w:type="dxa"/>
            <w:gridSpan w:val="6"/>
            <w:vMerge/>
            <w:tcBorders>
              <w:top w:val="single" w:sz="8" w:space="0" w:color="auto"/>
              <w:left w:val="single" w:sz="8" w:space="0" w:color="auto"/>
              <w:bottom w:val="single" w:sz="8" w:space="0" w:color="000000"/>
              <w:right w:val="single" w:sz="8" w:space="0" w:color="000000"/>
            </w:tcBorders>
            <w:vAlign w:val="center"/>
            <w:hideMark/>
          </w:tcPr>
          <w:p w14:paraId="6C9F3126" w14:textId="77777777" w:rsidR="00486EEB" w:rsidRPr="006E6DDC" w:rsidRDefault="00486EEB" w:rsidP="006A5C49">
            <w:pPr>
              <w:rPr>
                <w:rFonts w:ascii="Arial Narrow" w:hAnsi="Arial Narrow"/>
                <w:b/>
                <w:bCs/>
                <w:color w:val="000000"/>
                <w:sz w:val="22"/>
                <w:szCs w:val="22"/>
              </w:rPr>
            </w:pPr>
          </w:p>
        </w:tc>
      </w:tr>
      <w:tr w:rsidR="00486EEB" w:rsidRPr="006E6DDC" w14:paraId="41D237F3" w14:textId="77777777" w:rsidTr="006A5C49">
        <w:trPr>
          <w:trHeight w:val="216"/>
        </w:trPr>
        <w:tc>
          <w:tcPr>
            <w:tcW w:w="960" w:type="dxa"/>
            <w:tcBorders>
              <w:top w:val="nil"/>
              <w:left w:val="nil"/>
              <w:bottom w:val="nil"/>
              <w:right w:val="nil"/>
            </w:tcBorders>
            <w:shd w:val="clear" w:color="auto" w:fill="auto"/>
            <w:noWrap/>
            <w:vAlign w:val="bottom"/>
            <w:hideMark/>
          </w:tcPr>
          <w:p w14:paraId="14351B15"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545CB8F6"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0430A863"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9B88A79"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7A519C1"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33D9B3C4" w14:textId="77777777" w:rsidR="00486EEB" w:rsidRPr="006E6DDC" w:rsidRDefault="00486EEB" w:rsidP="006A5C49">
            <w:pPr>
              <w:jc w:val="center"/>
              <w:rPr>
                <w:rFonts w:ascii="Arial Narrow" w:hAnsi="Arial Narrow"/>
                <w:sz w:val="22"/>
                <w:szCs w:val="22"/>
              </w:rPr>
            </w:pPr>
          </w:p>
        </w:tc>
      </w:tr>
      <w:tr w:rsidR="00486EEB" w:rsidRPr="006E6DDC" w14:paraId="36B14852"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B945A3"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ITEM 1 – IMPLANTAÇÃO / TREINAMENTO</w:t>
            </w:r>
          </w:p>
        </w:tc>
      </w:tr>
      <w:tr w:rsidR="00486EEB" w:rsidRPr="006E6DDC" w14:paraId="31134898" w14:textId="77777777" w:rsidTr="006A5C49">
        <w:trPr>
          <w:trHeight w:val="204"/>
        </w:trPr>
        <w:tc>
          <w:tcPr>
            <w:tcW w:w="960" w:type="dxa"/>
            <w:tcBorders>
              <w:top w:val="nil"/>
              <w:left w:val="nil"/>
              <w:bottom w:val="nil"/>
              <w:right w:val="nil"/>
            </w:tcBorders>
            <w:shd w:val="clear" w:color="auto" w:fill="auto"/>
            <w:noWrap/>
            <w:vAlign w:val="bottom"/>
            <w:hideMark/>
          </w:tcPr>
          <w:p w14:paraId="4A303DEA"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37C428D4"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B5F194A"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0A5A28A4"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FD5DFB0"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0AF3410D" w14:textId="77777777" w:rsidR="00486EEB" w:rsidRPr="006E6DDC" w:rsidRDefault="00486EEB" w:rsidP="006A5C49">
            <w:pPr>
              <w:jc w:val="center"/>
              <w:rPr>
                <w:rFonts w:ascii="Arial Narrow" w:hAnsi="Arial Narrow"/>
                <w:sz w:val="22"/>
                <w:szCs w:val="22"/>
              </w:rPr>
            </w:pPr>
          </w:p>
        </w:tc>
      </w:tr>
      <w:tr w:rsidR="00486EEB" w:rsidRPr="006E6DDC" w14:paraId="6DF7707B"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4C3E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C6BBF0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C8CF23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340" w:type="dxa"/>
            <w:tcBorders>
              <w:top w:val="single" w:sz="4" w:space="0" w:color="auto"/>
              <w:left w:val="nil"/>
              <w:bottom w:val="nil"/>
              <w:right w:val="single" w:sz="4" w:space="0" w:color="auto"/>
            </w:tcBorders>
            <w:shd w:val="clear" w:color="auto" w:fill="auto"/>
            <w:vAlign w:val="center"/>
            <w:hideMark/>
          </w:tcPr>
          <w:p w14:paraId="163442E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486EEB" w:rsidRPr="006E6DDC" w14:paraId="2B589C7A"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A3135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32A102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nil"/>
              <w:left w:val="nil"/>
              <w:bottom w:val="single" w:sz="4" w:space="0" w:color="auto"/>
              <w:right w:val="nil"/>
            </w:tcBorders>
            <w:shd w:val="clear" w:color="auto" w:fill="auto"/>
            <w:vAlign w:val="center"/>
            <w:hideMark/>
          </w:tcPr>
          <w:p w14:paraId="6FB990C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558B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595E2538"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77B8C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8F9916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nil"/>
            </w:tcBorders>
            <w:shd w:val="clear" w:color="auto" w:fill="auto"/>
            <w:vAlign w:val="center"/>
            <w:hideMark/>
          </w:tcPr>
          <w:p w14:paraId="494CCD3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26A0C1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73D8AE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C6B9E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1D67D4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nil"/>
            </w:tcBorders>
            <w:shd w:val="clear" w:color="auto" w:fill="auto"/>
            <w:vAlign w:val="center"/>
            <w:hideMark/>
          </w:tcPr>
          <w:p w14:paraId="7C8FF22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9492C8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798418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06E70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6D913D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nil"/>
            </w:tcBorders>
            <w:shd w:val="clear" w:color="auto" w:fill="auto"/>
            <w:vAlign w:val="center"/>
            <w:hideMark/>
          </w:tcPr>
          <w:p w14:paraId="30D9F57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4AACD7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8AD168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163A2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AC18B7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nil"/>
            </w:tcBorders>
            <w:shd w:val="clear" w:color="auto" w:fill="auto"/>
            <w:vAlign w:val="center"/>
            <w:hideMark/>
          </w:tcPr>
          <w:p w14:paraId="2E0F140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380A0F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6801005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46F6B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474907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nil"/>
            </w:tcBorders>
            <w:shd w:val="clear" w:color="auto" w:fill="auto"/>
            <w:vAlign w:val="center"/>
            <w:hideMark/>
          </w:tcPr>
          <w:p w14:paraId="46D817D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B16E2A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3B9AEC1"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762EB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5EB160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nil"/>
            </w:tcBorders>
            <w:shd w:val="clear" w:color="auto" w:fill="auto"/>
            <w:vAlign w:val="center"/>
            <w:hideMark/>
          </w:tcPr>
          <w:p w14:paraId="76B89B1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32313C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6B288A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71DB3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BF369D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nil"/>
            </w:tcBorders>
            <w:shd w:val="clear" w:color="auto" w:fill="auto"/>
            <w:vAlign w:val="center"/>
            <w:hideMark/>
          </w:tcPr>
          <w:p w14:paraId="142FC13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714DEC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7CA72F3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312FC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C02DF9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nil"/>
            </w:tcBorders>
            <w:shd w:val="clear" w:color="auto" w:fill="auto"/>
            <w:vAlign w:val="center"/>
            <w:hideMark/>
          </w:tcPr>
          <w:p w14:paraId="7547F50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48FD33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7A673D4C"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4CB0DF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CE3DDE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nil"/>
            </w:tcBorders>
            <w:shd w:val="clear" w:color="auto" w:fill="auto"/>
            <w:vAlign w:val="center"/>
            <w:hideMark/>
          </w:tcPr>
          <w:p w14:paraId="7CC4B59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177579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5598996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A794D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9056B8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nil"/>
            </w:tcBorders>
            <w:shd w:val="clear" w:color="auto" w:fill="auto"/>
            <w:vAlign w:val="center"/>
            <w:hideMark/>
          </w:tcPr>
          <w:p w14:paraId="0FFBAE3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557D52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7311D8B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41B74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6219EE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Ponto Eletrônico</w:t>
            </w:r>
          </w:p>
        </w:tc>
        <w:tc>
          <w:tcPr>
            <w:tcW w:w="1240" w:type="dxa"/>
            <w:tcBorders>
              <w:top w:val="nil"/>
              <w:left w:val="nil"/>
              <w:bottom w:val="single" w:sz="4" w:space="0" w:color="auto"/>
              <w:right w:val="nil"/>
            </w:tcBorders>
            <w:shd w:val="clear" w:color="auto" w:fill="auto"/>
            <w:vAlign w:val="center"/>
            <w:hideMark/>
          </w:tcPr>
          <w:p w14:paraId="72D9B18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47D397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7CB6541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B348C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EFB0C8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Tributária</w:t>
            </w:r>
          </w:p>
        </w:tc>
        <w:tc>
          <w:tcPr>
            <w:tcW w:w="1240" w:type="dxa"/>
            <w:tcBorders>
              <w:top w:val="nil"/>
              <w:left w:val="nil"/>
              <w:bottom w:val="single" w:sz="4" w:space="0" w:color="auto"/>
              <w:right w:val="nil"/>
            </w:tcBorders>
            <w:shd w:val="clear" w:color="auto" w:fill="auto"/>
            <w:vAlign w:val="center"/>
            <w:hideMark/>
          </w:tcPr>
          <w:p w14:paraId="501C468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7CB48D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E15427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C4FD7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53C11C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Nota Fiscal Eletrônica</w:t>
            </w:r>
          </w:p>
        </w:tc>
        <w:tc>
          <w:tcPr>
            <w:tcW w:w="1240" w:type="dxa"/>
            <w:tcBorders>
              <w:top w:val="nil"/>
              <w:left w:val="nil"/>
              <w:bottom w:val="single" w:sz="4" w:space="0" w:color="auto"/>
              <w:right w:val="nil"/>
            </w:tcBorders>
            <w:shd w:val="clear" w:color="auto" w:fill="auto"/>
            <w:vAlign w:val="center"/>
            <w:hideMark/>
          </w:tcPr>
          <w:p w14:paraId="3C83A40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138E0D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367EAEF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A46E5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F2A74B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Serviços Web</w:t>
            </w:r>
          </w:p>
        </w:tc>
        <w:tc>
          <w:tcPr>
            <w:tcW w:w="1240" w:type="dxa"/>
            <w:tcBorders>
              <w:top w:val="nil"/>
              <w:left w:val="nil"/>
              <w:bottom w:val="single" w:sz="4" w:space="0" w:color="auto"/>
              <w:right w:val="nil"/>
            </w:tcBorders>
            <w:shd w:val="clear" w:color="auto" w:fill="auto"/>
            <w:vAlign w:val="center"/>
            <w:hideMark/>
          </w:tcPr>
          <w:p w14:paraId="0ACBB02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3307ED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7D5D821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50AD75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BF381B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de Cemitério</w:t>
            </w:r>
          </w:p>
        </w:tc>
        <w:tc>
          <w:tcPr>
            <w:tcW w:w="1240" w:type="dxa"/>
            <w:tcBorders>
              <w:top w:val="nil"/>
              <w:left w:val="nil"/>
              <w:bottom w:val="single" w:sz="4" w:space="0" w:color="auto"/>
              <w:right w:val="nil"/>
            </w:tcBorders>
            <w:shd w:val="clear" w:color="auto" w:fill="auto"/>
            <w:vAlign w:val="center"/>
            <w:hideMark/>
          </w:tcPr>
          <w:p w14:paraId="47C3246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458CA8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0EFE7518"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54944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2C9659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nil"/>
            </w:tcBorders>
            <w:shd w:val="clear" w:color="auto" w:fill="auto"/>
            <w:vAlign w:val="center"/>
            <w:hideMark/>
          </w:tcPr>
          <w:p w14:paraId="134B777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1323A9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6B7E9A4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DEE31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BBA231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Saúde Pública</w:t>
            </w:r>
          </w:p>
        </w:tc>
        <w:tc>
          <w:tcPr>
            <w:tcW w:w="1240" w:type="dxa"/>
            <w:tcBorders>
              <w:top w:val="nil"/>
              <w:left w:val="nil"/>
              <w:bottom w:val="single" w:sz="4" w:space="0" w:color="auto"/>
              <w:right w:val="nil"/>
            </w:tcBorders>
            <w:shd w:val="clear" w:color="auto" w:fill="auto"/>
            <w:vAlign w:val="center"/>
            <w:hideMark/>
          </w:tcPr>
          <w:p w14:paraId="3EE05B3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017C8C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22F87B3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F0F4F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0F2DF6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nil"/>
            </w:tcBorders>
            <w:shd w:val="clear" w:color="auto" w:fill="auto"/>
            <w:vAlign w:val="center"/>
            <w:hideMark/>
          </w:tcPr>
          <w:p w14:paraId="20706DD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433D17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F8453CA"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19B6F14"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33012F67"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3AEB829A" w14:textId="77777777" w:rsidTr="006A5C49">
        <w:trPr>
          <w:trHeight w:val="216"/>
        </w:trPr>
        <w:tc>
          <w:tcPr>
            <w:tcW w:w="960" w:type="dxa"/>
            <w:tcBorders>
              <w:top w:val="nil"/>
              <w:left w:val="nil"/>
              <w:bottom w:val="nil"/>
              <w:right w:val="nil"/>
            </w:tcBorders>
            <w:shd w:val="clear" w:color="auto" w:fill="auto"/>
            <w:noWrap/>
            <w:vAlign w:val="bottom"/>
            <w:hideMark/>
          </w:tcPr>
          <w:p w14:paraId="228F5044"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F06F90C"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98D31F9"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8C31DF6"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0612DA0"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1B202300" w14:textId="77777777" w:rsidR="00486EEB" w:rsidRPr="006E6DDC" w:rsidRDefault="00486EEB" w:rsidP="006A5C49">
            <w:pPr>
              <w:jc w:val="center"/>
              <w:rPr>
                <w:rFonts w:ascii="Arial Narrow" w:hAnsi="Arial Narrow"/>
                <w:sz w:val="22"/>
                <w:szCs w:val="22"/>
              </w:rPr>
            </w:pPr>
          </w:p>
        </w:tc>
      </w:tr>
      <w:tr w:rsidR="00486EEB" w:rsidRPr="006E6DDC" w14:paraId="6DDE6974"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7FE3259"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2 – LOCAÇÃO DOS SISTEMAS </w:t>
            </w:r>
          </w:p>
        </w:tc>
      </w:tr>
      <w:tr w:rsidR="00486EEB" w:rsidRPr="006E6DDC" w14:paraId="30F9F664" w14:textId="77777777" w:rsidTr="006A5C49">
        <w:trPr>
          <w:trHeight w:val="204"/>
        </w:trPr>
        <w:tc>
          <w:tcPr>
            <w:tcW w:w="960" w:type="dxa"/>
            <w:tcBorders>
              <w:top w:val="nil"/>
              <w:left w:val="nil"/>
              <w:bottom w:val="nil"/>
              <w:right w:val="nil"/>
            </w:tcBorders>
            <w:shd w:val="clear" w:color="auto" w:fill="auto"/>
            <w:noWrap/>
            <w:vAlign w:val="bottom"/>
            <w:hideMark/>
          </w:tcPr>
          <w:p w14:paraId="0880815A"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44EF1710"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23549196"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E61F9FC"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0FC0383A"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5C39D053" w14:textId="77777777" w:rsidR="00486EEB" w:rsidRPr="006E6DDC" w:rsidRDefault="00486EEB" w:rsidP="006A5C49">
            <w:pPr>
              <w:jc w:val="center"/>
              <w:rPr>
                <w:rFonts w:ascii="Arial Narrow" w:hAnsi="Arial Narrow"/>
                <w:sz w:val="22"/>
                <w:szCs w:val="22"/>
              </w:rPr>
            </w:pPr>
          </w:p>
        </w:tc>
      </w:tr>
      <w:tr w:rsidR="00486EEB" w:rsidRPr="006E6DDC" w14:paraId="374ED62A"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E25E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1CB1FFD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B1AA6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1E35D6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Un.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A8396E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Unit.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5401AB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486EEB" w:rsidRPr="006E6DDC" w14:paraId="4F6B528E"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67ACA3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3340" w:type="dxa"/>
            <w:tcBorders>
              <w:top w:val="nil"/>
              <w:left w:val="nil"/>
              <w:bottom w:val="single" w:sz="4" w:space="0" w:color="auto"/>
              <w:right w:val="single" w:sz="4" w:space="0" w:color="auto"/>
            </w:tcBorders>
            <w:shd w:val="clear" w:color="auto" w:fill="auto"/>
            <w:vAlign w:val="center"/>
            <w:hideMark/>
          </w:tcPr>
          <w:p w14:paraId="0FACB2B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960" w:type="dxa"/>
            <w:tcBorders>
              <w:top w:val="nil"/>
              <w:left w:val="nil"/>
              <w:bottom w:val="single" w:sz="4" w:space="0" w:color="auto"/>
              <w:right w:val="single" w:sz="4" w:space="0" w:color="auto"/>
            </w:tcBorders>
            <w:shd w:val="clear" w:color="auto" w:fill="auto"/>
            <w:vAlign w:val="center"/>
            <w:hideMark/>
          </w:tcPr>
          <w:p w14:paraId="6F4FFCC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6AA22FC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6B0F769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B45CA3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6F48C5AA"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4B02B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3340" w:type="dxa"/>
            <w:tcBorders>
              <w:top w:val="nil"/>
              <w:left w:val="nil"/>
              <w:bottom w:val="single" w:sz="4" w:space="0" w:color="auto"/>
              <w:right w:val="single" w:sz="4" w:space="0" w:color="auto"/>
            </w:tcBorders>
            <w:shd w:val="clear" w:color="auto" w:fill="auto"/>
            <w:vAlign w:val="center"/>
            <w:hideMark/>
          </w:tcPr>
          <w:p w14:paraId="4FB47E0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960" w:type="dxa"/>
            <w:tcBorders>
              <w:top w:val="nil"/>
              <w:left w:val="nil"/>
              <w:bottom w:val="single" w:sz="4" w:space="0" w:color="auto"/>
              <w:right w:val="single" w:sz="4" w:space="0" w:color="auto"/>
            </w:tcBorders>
            <w:shd w:val="clear" w:color="auto" w:fill="auto"/>
            <w:vAlign w:val="center"/>
            <w:hideMark/>
          </w:tcPr>
          <w:p w14:paraId="5A54827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771D6BC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3EBD017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3ED3CF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44C035C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D4075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3340" w:type="dxa"/>
            <w:tcBorders>
              <w:top w:val="nil"/>
              <w:left w:val="nil"/>
              <w:bottom w:val="single" w:sz="4" w:space="0" w:color="auto"/>
              <w:right w:val="single" w:sz="4" w:space="0" w:color="auto"/>
            </w:tcBorders>
            <w:shd w:val="clear" w:color="auto" w:fill="auto"/>
            <w:vAlign w:val="center"/>
            <w:hideMark/>
          </w:tcPr>
          <w:p w14:paraId="422B575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960" w:type="dxa"/>
            <w:tcBorders>
              <w:top w:val="nil"/>
              <w:left w:val="nil"/>
              <w:bottom w:val="single" w:sz="4" w:space="0" w:color="auto"/>
              <w:right w:val="single" w:sz="4" w:space="0" w:color="auto"/>
            </w:tcBorders>
            <w:shd w:val="clear" w:color="auto" w:fill="auto"/>
            <w:vAlign w:val="center"/>
            <w:hideMark/>
          </w:tcPr>
          <w:p w14:paraId="13C1CB2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0C9B029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31BE2A0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75F0E9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6635EF7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DB516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24CFCFC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960" w:type="dxa"/>
            <w:tcBorders>
              <w:top w:val="nil"/>
              <w:left w:val="nil"/>
              <w:bottom w:val="single" w:sz="4" w:space="0" w:color="auto"/>
              <w:right w:val="single" w:sz="4" w:space="0" w:color="auto"/>
            </w:tcBorders>
            <w:shd w:val="clear" w:color="auto" w:fill="auto"/>
            <w:vAlign w:val="center"/>
            <w:hideMark/>
          </w:tcPr>
          <w:p w14:paraId="53624DC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7D4E67E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43F564A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8245DF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439E73C4"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30E2E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747C971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960" w:type="dxa"/>
            <w:tcBorders>
              <w:top w:val="nil"/>
              <w:left w:val="nil"/>
              <w:bottom w:val="single" w:sz="4" w:space="0" w:color="auto"/>
              <w:right w:val="single" w:sz="4" w:space="0" w:color="auto"/>
            </w:tcBorders>
            <w:shd w:val="clear" w:color="auto" w:fill="auto"/>
            <w:vAlign w:val="center"/>
            <w:hideMark/>
          </w:tcPr>
          <w:p w14:paraId="6ABE61B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4B89C0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59458E0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C65ACA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2E283A6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CBF6E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1BCBC77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960" w:type="dxa"/>
            <w:tcBorders>
              <w:top w:val="nil"/>
              <w:left w:val="nil"/>
              <w:bottom w:val="single" w:sz="4" w:space="0" w:color="auto"/>
              <w:right w:val="single" w:sz="4" w:space="0" w:color="auto"/>
            </w:tcBorders>
            <w:shd w:val="clear" w:color="auto" w:fill="auto"/>
            <w:vAlign w:val="center"/>
            <w:hideMark/>
          </w:tcPr>
          <w:p w14:paraId="73AF3DD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4E49B1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711E21C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C03F05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741133C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558AD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3340" w:type="dxa"/>
            <w:tcBorders>
              <w:top w:val="nil"/>
              <w:left w:val="nil"/>
              <w:bottom w:val="single" w:sz="4" w:space="0" w:color="auto"/>
              <w:right w:val="single" w:sz="4" w:space="0" w:color="auto"/>
            </w:tcBorders>
            <w:shd w:val="clear" w:color="auto" w:fill="auto"/>
            <w:vAlign w:val="center"/>
            <w:hideMark/>
          </w:tcPr>
          <w:p w14:paraId="64BC128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960" w:type="dxa"/>
            <w:tcBorders>
              <w:top w:val="nil"/>
              <w:left w:val="nil"/>
              <w:bottom w:val="single" w:sz="4" w:space="0" w:color="auto"/>
              <w:right w:val="single" w:sz="4" w:space="0" w:color="auto"/>
            </w:tcBorders>
            <w:shd w:val="clear" w:color="auto" w:fill="auto"/>
            <w:vAlign w:val="center"/>
            <w:hideMark/>
          </w:tcPr>
          <w:p w14:paraId="1E1F964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3CD484A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3FF194E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1E9DEB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3D31D554"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FBF5F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3340" w:type="dxa"/>
            <w:tcBorders>
              <w:top w:val="nil"/>
              <w:left w:val="nil"/>
              <w:bottom w:val="single" w:sz="4" w:space="0" w:color="auto"/>
              <w:right w:val="single" w:sz="4" w:space="0" w:color="auto"/>
            </w:tcBorders>
            <w:shd w:val="clear" w:color="auto" w:fill="auto"/>
            <w:vAlign w:val="center"/>
            <w:hideMark/>
          </w:tcPr>
          <w:p w14:paraId="2718DAA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960" w:type="dxa"/>
            <w:tcBorders>
              <w:top w:val="nil"/>
              <w:left w:val="nil"/>
              <w:bottom w:val="single" w:sz="4" w:space="0" w:color="auto"/>
              <w:right w:val="single" w:sz="4" w:space="0" w:color="auto"/>
            </w:tcBorders>
            <w:shd w:val="clear" w:color="auto" w:fill="auto"/>
            <w:vAlign w:val="center"/>
            <w:hideMark/>
          </w:tcPr>
          <w:p w14:paraId="7F8825A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5198FB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60AA8EA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0A2EB71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2BEA7ECE"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D1BC4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3340" w:type="dxa"/>
            <w:tcBorders>
              <w:top w:val="nil"/>
              <w:left w:val="nil"/>
              <w:bottom w:val="single" w:sz="4" w:space="0" w:color="auto"/>
              <w:right w:val="single" w:sz="4" w:space="0" w:color="auto"/>
            </w:tcBorders>
            <w:shd w:val="clear" w:color="auto" w:fill="auto"/>
            <w:vAlign w:val="center"/>
            <w:hideMark/>
          </w:tcPr>
          <w:p w14:paraId="7831A61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960" w:type="dxa"/>
            <w:tcBorders>
              <w:top w:val="nil"/>
              <w:left w:val="nil"/>
              <w:bottom w:val="single" w:sz="4" w:space="0" w:color="auto"/>
              <w:right w:val="single" w:sz="4" w:space="0" w:color="auto"/>
            </w:tcBorders>
            <w:shd w:val="clear" w:color="auto" w:fill="auto"/>
            <w:vAlign w:val="center"/>
            <w:hideMark/>
          </w:tcPr>
          <w:p w14:paraId="23BCE10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012616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7C2F704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2F4298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71DEB887"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E0F7F5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3340" w:type="dxa"/>
            <w:tcBorders>
              <w:top w:val="nil"/>
              <w:left w:val="nil"/>
              <w:bottom w:val="single" w:sz="4" w:space="0" w:color="auto"/>
              <w:right w:val="single" w:sz="4" w:space="0" w:color="auto"/>
            </w:tcBorders>
            <w:shd w:val="clear" w:color="auto" w:fill="auto"/>
            <w:vAlign w:val="center"/>
            <w:hideMark/>
          </w:tcPr>
          <w:p w14:paraId="1395635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960" w:type="dxa"/>
            <w:tcBorders>
              <w:top w:val="nil"/>
              <w:left w:val="nil"/>
              <w:bottom w:val="single" w:sz="4" w:space="0" w:color="auto"/>
              <w:right w:val="single" w:sz="4" w:space="0" w:color="auto"/>
            </w:tcBorders>
            <w:shd w:val="clear" w:color="auto" w:fill="auto"/>
            <w:vAlign w:val="center"/>
            <w:hideMark/>
          </w:tcPr>
          <w:p w14:paraId="651174B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69B7AEC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46B9E74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4E9A15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6E6AD54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5A08E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3340" w:type="dxa"/>
            <w:tcBorders>
              <w:top w:val="nil"/>
              <w:left w:val="nil"/>
              <w:bottom w:val="single" w:sz="4" w:space="0" w:color="auto"/>
              <w:right w:val="single" w:sz="4" w:space="0" w:color="auto"/>
            </w:tcBorders>
            <w:shd w:val="clear" w:color="auto" w:fill="auto"/>
            <w:vAlign w:val="center"/>
            <w:hideMark/>
          </w:tcPr>
          <w:p w14:paraId="01147B7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960" w:type="dxa"/>
            <w:tcBorders>
              <w:top w:val="nil"/>
              <w:left w:val="nil"/>
              <w:bottom w:val="single" w:sz="4" w:space="0" w:color="auto"/>
              <w:right w:val="single" w:sz="4" w:space="0" w:color="auto"/>
            </w:tcBorders>
            <w:shd w:val="clear" w:color="auto" w:fill="auto"/>
            <w:vAlign w:val="center"/>
            <w:hideMark/>
          </w:tcPr>
          <w:p w14:paraId="09D1F74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570901B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F94A0E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3EE0CB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0E36A5A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849D8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3340" w:type="dxa"/>
            <w:tcBorders>
              <w:top w:val="nil"/>
              <w:left w:val="nil"/>
              <w:bottom w:val="single" w:sz="4" w:space="0" w:color="auto"/>
              <w:right w:val="single" w:sz="4" w:space="0" w:color="auto"/>
            </w:tcBorders>
            <w:shd w:val="clear" w:color="auto" w:fill="auto"/>
            <w:vAlign w:val="center"/>
            <w:hideMark/>
          </w:tcPr>
          <w:p w14:paraId="619BCF0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Ponto Eletrônico</w:t>
            </w:r>
          </w:p>
        </w:tc>
        <w:tc>
          <w:tcPr>
            <w:tcW w:w="960" w:type="dxa"/>
            <w:tcBorders>
              <w:top w:val="nil"/>
              <w:left w:val="nil"/>
              <w:bottom w:val="single" w:sz="4" w:space="0" w:color="auto"/>
              <w:right w:val="single" w:sz="4" w:space="0" w:color="auto"/>
            </w:tcBorders>
            <w:shd w:val="clear" w:color="auto" w:fill="auto"/>
            <w:vAlign w:val="center"/>
            <w:hideMark/>
          </w:tcPr>
          <w:p w14:paraId="316340D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47BAB85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613ECBB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1199A0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53C1DE81"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7DF0D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3340" w:type="dxa"/>
            <w:tcBorders>
              <w:top w:val="nil"/>
              <w:left w:val="nil"/>
              <w:bottom w:val="single" w:sz="4" w:space="0" w:color="auto"/>
              <w:right w:val="single" w:sz="4" w:space="0" w:color="auto"/>
            </w:tcBorders>
            <w:shd w:val="clear" w:color="auto" w:fill="auto"/>
            <w:vAlign w:val="center"/>
            <w:hideMark/>
          </w:tcPr>
          <w:p w14:paraId="378CC3D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Tributária</w:t>
            </w:r>
          </w:p>
        </w:tc>
        <w:tc>
          <w:tcPr>
            <w:tcW w:w="960" w:type="dxa"/>
            <w:tcBorders>
              <w:top w:val="nil"/>
              <w:left w:val="nil"/>
              <w:bottom w:val="single" w:sz="4" w:space="0" w:color="auto"/>
              <w:right w:val="single" w:sz="4" w:space="0" w:color="auto"/>
            </w:tcBorders>
            <w:shd w:val="clear" w:color="auto" w:fill="auto"/>
            <w:vAlign w:val="center"/>
            <w:hideMark/>
          </w:tcPr>
          <w:p w14:paraId="2E41EC3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3210D7E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4B37501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407A14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4F154E4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81D4E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14</w:t>
            </w:r>
          </w:p>
        </w:tc>
        <w:tc>
          <w:tcPr>
            <w:tcW w:w="3340" w:type="dxa"/>
            <w:tcBorders>
              <w:top w:val="nil"/>
              <w:left w:val="nil"/>
              <w:bottom w:val="single" w:sz="4" w:space="0" w:color="auto"/>
              <w:right w:val="single" w:sz="4" w:space="0" w:color="auto"/>
            </w:tcBorders>
            <w:shd w:val="clear" w:color="auto" w:fill="auto"/>
            <w:vAlign w:val="center"/>
            <w:hideMark/>
          </w:tcPr>
          <w:p w14:paraId="42D26EA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de Nota Fiscal </w:t>
            </w:r>
            <w:r w:rsidRPr="006E6DDC">
              <w:rPr>
                <w:rFonts w:ascii="Arial Narrow" w:hAnsi="Arial Narrow"/>
                <w:color w:val="000000"/>
                <w:sz w:val="22"/>
                <w:szCs w:val="22"/>
              </w:rPr>
              <w:lastRenderedPageBreak/>
              <w:t>Eletrônica</w:t>
            </w:r>
          </w:p>
        </w:tc>
        <w:tc>
          <w:tcPr>
            <w:tcW w:w="960" w:type="dxa"/>
            <w:tcBorders>
              <w:top w:val="nil"/>
              <w:left w:val="nil"/>
              <w:bottom w:val="single" w:sz="4" w:space="0" w:color="auto"/>
              <w:right w:val="single" w:sz="4" w:space="0" w:color="auto"/>
            </w:tcBorders>
            <w:shd w:val="clear" w:color="auto" w:fill="auto"/>
            <w:vAlign w:val="center"/>
            <w:hideMark/>
          </w:tcPr>
          <w:p w14:paraId="1DECAFE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lastRenderedPageBreak/>
              <w:t>12</w:t>
            </w:r>
          </w:p>
        </w:tc>
        <w:tc>
          <w:tcPr>
            <w:tcW w:w="1240" w:type="dxa"/>
            <w:tcBorders>
              <w:top w:val="nil"/>
              <w:left w:val="nil"/>
              <w:bottom w:val="single" w:sz="4" w:space="0" w:color="auto"/>
              <w:right w:val="single" w:sz="4" w:space="0" w:color="auto"/>
            </w:tcBorders>
            <w:shd w:val="clear" w:color="auto" w:fill="auto"/>
            <w:vAlign w:val="center"/>
            <w:hideMark/>
          </w:tcPr>
          <w:p w14:paraId="1C23F3B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2A49E7C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04CD85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2EFAC2B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6932F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lastRenderedPageBreak/>
              <w:t>15</w:t>
            </w:r>
          </w:p>
        </w:tc>
        <w:tc>
          <w:tcPr>
            <w:tcW w:w="3340" w:type="dxa"/>
            <w:tcBorders>
              <w:top w:val="nil"/>
              <w:left w:val="nil"/>
              <w:bottom w:val="single" w:sz="4" w:space="0" w:color="auto"/>
              <w:right w:val="single" w:sz="4" w:space="0" w:color="auto"/>
            </w:tcBorders>
            <w:shd w:val="clear" w:color="auto" w:fill="auto"/>
            <w:vAlign w:val="center"/>
            <w:hideMark/>
          </w:tcPr>
          <w:p w14:paraId="01D41B0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Serviços Web</w:t>
            </w:r>
          </w:p>
        </w:tc>
        <w:tc>
          <w:tcPr>
            <w:tcW w:w="960" w:type="dxa"/>
            <w:tcBorders>
              <w:top w:val="nil"/>
              <w:left w:val="nil"/>
              <w:bottom w:val="single" w:sz="4" w:space="0" w:color="auto"/>
              <w:right w:val="single" w:sz="4" w:space="0" w:color="auto"/>
            </w:tcBorders>
            <w:shd w:val="clear" w:color="auto" w:fill="auto"/>
            <w:vAlign w:val="center"/>
            <w:hideMark/>
          </w:tcPr>
          <w:p w14:paraId="411D762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24A2F6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130A4C1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0D1663A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42254EB1"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0C71F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16</w:t>
            </w:r>
          </w:p>
        </w:tc>
        <w:tc>
          <w:tcPr>
            <w:tcW w:w="3340" w:type="dxa"/>
            <w:tcBorders>
              <w:top w:val="nil"/>
              <w:left w:val="nil"/>
              <w:bottom w:val="single" w:sz="4" w:space="0" w:color="auto"/>
              <w:right w:val="single" w:sz="4" w:space="0" w:color="auto"/>
            </w:tcBorders>
            <w:shd w:val="clear" w:color="auto" w:fill="auto"/>
            <w:vAlign w:val="center"/>
            <w:hideMark/>
          </w:tcPr>
          <w:p w14:paraId="297C22B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de Cemitério</w:t>
            </w:r>
          </w:p>
        </w:tc>
        <w:tc>
          <w:tcPr>
            <w:tcW w:w="960" w:type="dxa"/>
            <w:tcBorders>
              <w:top w:val="nil"/>
              <w:left w:val="nil"/>
              <w:bottom w:val="single" w:sz="4" w:space="0" w:color="auto"/>
              <w:right w:val="single" w:sz="4" w:space="0" w:color="auto"/>
            </w:tcBorders>
            <w:shd w:val="clear" w:color="auto" w:fill="auto"/>
            <w:vAlign w:val="center"/>
            <w:hideMark/>
          </w:tcPr>
          <w:p w14:paraId="1A4D6DA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773591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0F2E53A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F4CD8C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494B5EE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48B4A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17</w:t>
            </w:r>
          </w:p>
        </w:tc>
        <w:tc>
          <w:tcPr>
            <w:tcW w:w="3340" w:type="dxa"/>
            <w:tcBorders>
              <w:top w:val="nil"/>
              <w:left w:val="nil"/>
              <w:bottom w:val="single" w:sz="4" w:space="0" w:color="auto"/>
              <w:right w:val="single" w:sz="4" w:space="0" w:color="auto"/>
            </w:tcBorders>
            <w:shd w:val="clear" w:color="auto" w:fill="auto"/>
            <w:vAlign w:val="center"/>
            <w:hideMark/>
          </w:tcPr>
          <w:p w14:paraId="7C46D75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Processoss</w:t>
            </w:r>
          </w:p>
        </w:tc>
        <w:tc>
          <w:tcPr>
            <w:tcW w:w="960" w:type="dxa"/>
            <w:tcBorders>
              <w:top w:val="nil"/>
              <w:left w:val="nil"/>
              <w:bottom w:val="single" w:sz="4" w:space="0" w:color="auto"/>
              <w:right w:val="single" w:sz="4" w:space="0" w:color="auto"/>
            </w:tcBorders>
            <w:shd w:val="clear" w:color="auto" w:fill="auto"/>
            <w:vAlign w:val="center"/>
            <w:hideMark/>
          </w:tcPr>
          <w:p w14:paraId="44BFDD5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0F9AA65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3AEB8A9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930341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3718659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838F6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18</w:t>
            </w:r>
          </w:p>
        </w:tc>
        <w:tc>
          <w:tcPr>
            <w:tcW w:w="3340" w:type="dxa"/>
            <w:tcBorders>
              <w:top w:val="nil"/>
              <w:left w:val="nil"/>
              <w:bottom w:val="single" w:sz="4" w:space="0" w:color="auto"/>
              <w:right w:val="single" w:sz="4" w:space="0" w:color="auto"/>
            </w:tcBorders>
            <w:shd w:val="clear" w:color="auto" w:fill="auto"/>
            <w:vAlign w:val="center"/>
            <w:hideMark/>
          </w:tcPr>
          <w:p w14:paraId="3121BFC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Saúde Pública</w:t>
            </w:r>
          </w:p>
        </w:tc>
        <w:tc>
          <w:tcPr>
            <w:tcW w:w="960" w:type="dxa"/>
            <w:tcBorders>
              <w:top w:val="nil"/>
              <w:left w:val="nil"/>
              <w:bottom w:val="single" w:sz="4" w:space="0" w:color="auto"/>
              <w:right w:val="single" w:sz="4" w:space="0" w:color="auto"/>
            </w:tcBorders>
            <w:shd w:val="clear" w:color="auto" w:fill="auto"/>
            <w:vAlign w:val="center"/>
            <w:hideMark/>
          </w:tcPr>
          <w:p w14:paraId="76C63ED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2E65448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7E03A0A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C37E35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73E9EE1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FDBFC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19</w:t>
            </w:r>
          </w:p>
        </w:tc>
        <w:tc>
          <w:tcPr>
            <w:tcW w:w="3340" w:type="dxa"/>
            <w:tcBorders>
              <w:top w:val="nil"/>
              <w:left w:val="nil"/>
              <w:bottom w:val="single" w:sz="4" w:space="0" w:color="auto"/>
              <w:right w:val="single" w:sz="4" w:space="0" w:color="auto"/>
            </w:tcBorders>
            <w:shd w:val="clear" w:color="auto" w:fill="auto"/>
            <w:vAlign w:val="center"/>
            <w:hideMark/>
          </w:tcPr>
          <w:p w14:paraId="4AB3D79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960" w:type="dxa"/>
            <w:tcBorders>
              <w:top w:val="nil"/>
              <w:left w:val="nil"/>
              <w:bottom w:val="single" w:sz="4" w:space="0" w:color="auto"/>
              <w:right w:val="single" w:sz="4" w:space="0" w:color="auto"/>
            </w:tcBorders>
            <w:shd w:val="clear" w:color="auto" w:fill="auto"/>
            <w:vAlign w:val="center"/>
            <w:hideMark/>
          </w:tcPr>
          <w:p w14:paraId="7061A31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6CBA021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vAlign w:val="center"/>
            <w:hideMark/>
          </w:tcPr>
          <w:p w14:paraId="36EF25A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0F84C79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72E810AA"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05F69A0"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240" w:type="dxa"/>
            <w:tcBorders>
              <w:top w:val="nil"/>
              <w:left w:val="nil"/>
              <w:bottom w:val="single" w:sz="4" w:space="0" w:color="auto"/>
              <w:right w:val="single" w:sz="4" w:space="0" w:color="auto"/>
            </w:tcBorders>
            <w:shd w:val="clear" w:color="auto" w:fill="auto"/>
            <w:vAlign w:val="center"/>
            <w:hideMark/>
          </w:tcPr>
          <w:p w14:paraId="176422C7"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c>
          <w:tcPr>
            <w:tcW w:w="1340" w:type="dxa"/>
            <w:tcBorders>
              <w:top w:val="nil"/>
              <w:left w:val="nil"/>
              <w:bottom w:val="single" w:sz="4" w:space="0" w:color="auto"/>
              <w:right w:val="single" w:sz="4" w:space="0" w:color="auto"/>
            </w:tcBorders>
            <w:shd w:val="clear" w:color="auto" w:fill="auto"/>
            <w:vAlign w:val="center"/>
            <w:hideMark/>
          </w:tcPr>
          <w:p w14:paraId="7796E54F"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6A796743" w14:textId="77777777" w:rsidTr="006A5C49">
        <w:trPr>
          <w:trHeight w:val="216"/>
        </w:trPr>
        <w:tc>
          <w:tcPr>
            <w:tcW w:w="960" w:type="dxa"/>
            <w:tcBorders>
              <w:top w:val="nil"/>
              <w:left w:val="nil"/>
              <w:bottom w:val="nil"/>
              <w:right w:val="nil"/>
            </w:tcBorders>
            <w:shd w:val="clear" w:color="auto" w:fill="auto"/>
            <w:noWrap/>
            <w:vAlign w:val="bottom"/>
            <w:hideMark/>
          </w:tcPr>
          <w:p w14:paraId="4BD44B75"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A5FB187"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342A62B5"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9198B5A"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403CE1E"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6107273E" w14:textId="77777777" w:rsidR="00486EEB" w:rsidRPr="006E6DDC" w:rsidRDefault="00486EEB" w:rsidP="006A5C49">
            <w:pPr>
              <w:jc w:val="center"/>
              <w:rPr>
                <w:rFonts w:ascii="Arial Narrow" w:hAnsi="Arial Narrow"/>
                <w:sz w:val="22"/>
                <w:szCs w:val="22"/>
              </w:rPr>
            </w:pPr>
          </w:p>
        </w:tc>
      </w:tr>
      <w:tr w:rsidR="00486EEB" w:rsidRPr="006E6DDC" w14:paraId="6FCC7903"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7B6B34"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3 – CUSTOMIZAÇÃO DO SOFTWARE </w:t>
            </w:r>
          </w:p>
        </w:tc>
      </w:tr>
      <w:tr w:rsidR="00486EEB" w:rsidRPr="006E6DDC" w14:paraId="541AFC0E" w14:textId="77777777" w:rsidTr="006A5C49">
        <w:trPr>
          <w:trHeight w:val="204"/>
        </w:trPr>
        <w:tc>
          <w:tcPr>
            <w:tcW w:w="960" w:type="dxa"/>
            <w:tcBorders>
              <w:top w:val="nil"/>
              <w:left w:val="nil"/>
              <w:bottom w:val="nil"/>
              <w:right w:val="nil"/>
            </w:tcBorders>
            <w:shd w:val="clear" w:color="auto" w:fill="auto"/>
            <w:noWrap/>
            <w:vAlign w:val="bottom"/>
            <w:hideMark/>
          </w:tcPr>
          <w:p w14:paraId="124B611A"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70D8E368"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4B98F921"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69A33A4"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4BBED73"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58912A92" w14:textId="77777777" w:rsidR="00486EEB" w:rsidRPr="006E6DDC" w:rsidRDefault="00486EEB" w:rsidP="006A5C49">
            <w:pPr>
              <w:jc w:val="center"/>
              <w:rPr>
                <w:rFonts w:ascii="Arial Narrow" w:hAnsi="Arial Narrow"/>
                <w:sz w:val="22"/>
                <w:szCs w:val="22"/>
              </w:rPr>
            </w:pPr>
          </w:p>
        </w:tc>
      </w:tr>
      <w:tr w:rsidR="00486EEB" w:rsidRPr="006E6DDC" w14:paraId="71966D55"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476D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F8FA9B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56F81C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340" w:type="dxa"/>
            <w:tcBorders>
              <w:top w:val="single" w:sz="4" w:space="0" w:color="auto"/>
              <w:left w:val="nil"/>
              <w:bottom w:val="nil"/>
              <w:right w:val="single" w:sz="4" w:space="0" w:color="auto"/>
            </w:tcBorders>
            <w:shd w:val="clear" w:color="auto" w:fill="auto"/>
            <w:vAlign w:val="center"/>
            <w:hideMark/>
          </w:tcPr>
          <w:p w14:paraId="01D2085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486EEB" w:rsidRPr="006E6DDC" w14:paraId="3EF2418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2ED488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40403C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nil"/>
              <w:left w:val="nil"/>
              <w:bottom w:val="single" w:sz="4" w:space="0" w:color="auto"/>
              <w:right w:val="nil"/>
            </w:tcBorders>
            <w:shd w:val="clear" w:color="auto" w:fill="auto"/>
            <w:vAlign w:val="center"/>
            <w:hideMark/>
          </w:tcPr>
          <w:p w14:paraId="39121E5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203A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5C21BC9C"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C7E20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537238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nil"/>
            </w:tcBorders>
            <w:shd w:val="clear" w:color="auto" w:fill="auto"/>
            <w:vAlign w:val="center"/>
            <w:hideMark/>
          </w:tcPr>
          <w:p w14:paraId="2F5AA49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36A328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037B13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4D9CC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D83DAD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nil"/>
            </w:tcBorders>
            <w:shd w:val="clear" w:color="auto" w:fill="auto"/>
            <w:vAlign w:val="center"/>
            <w:hideMark/>
          </w:tcPr>
          <w:p w14:paraId="266FBA4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749406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0BB803D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974F7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ED188E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nil"/>
            </w:tcBorders>
            <w:shd w:val="clear" w:color="auto" w:fill="auto"/>
            <w:vAlign w:val="center"/>
            <w:hideMark/>
          </w:tcPr>
          <w:p w14:paraId="577E415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219C7EC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409E03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78126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266648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nil"/>
            </w:tcBorders>
            <w:shd w:val="clear" w:color="auto" w:fill="auto"/>
            <w:vAlign w:val="center"/>
            <w:hideMark/>
          </w:tcPr>
          <w:p w14:paraId="5D2ADBC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03ECB4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6A9097B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EAEA3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427B96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nil"/>
            </w:tcBorders>
            <w:shd w:val="clear" w:color="auto" w:fill="auto"/>
            <w:vAlign w:val="center"/>
            <w:hideMark/>
          </w:tcPr>
          <w:p w14:paraId="22FFE56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E10837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6E06EBB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1A253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E13B7D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nil"/>
            </w:tcBorders>
            <w:shd w:val="clear" w:color="auto" w:fill="auto"/>
            <w:vAlign w:val="center"/>
            <w:hideMark/>
          </w:tcPr>
          <w:p w14:paraId="458026F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063C19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68F0673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8CA85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123C12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nil"/>
            </w:tcBorders>
            <w:shd w:val="clear" w:color="auto" w:fill="auto"/>
            <w:vAlign w:val="center"/>
            <w:hideMark/>
          </w:tcPr>
          <w:p w14:paraId="73B5553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0E94438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7A1617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B39D0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A9B709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nil"/>
            </w:tcBorders>
            <w:shd w:val="clear" w:color="auto" w:fill="auto"/>
            <w:vAlign w:val="center"/>
            <w:hideMark/>
          </w:tcPr>
          <w:p w14:paraId="283BAF1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4B8FBD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5D2A2F22"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23B75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63E550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nil"/>
            </w:tcBorders>
            <w:shd w:val="clear" w:color="auto" w:fill="auto"/>
            <w:vAlign w:val="center"/>
            <w:hideMark/>
          </w:tcPr>
          <w:p w14:paraId="0051037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EFF248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50D5099F"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5F018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5CA20C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nil"/>
            </w:tcBorders>
            <w:shd w:val="clear" w:color="auto" w:fill="auto"/>
            <w:vAlign w:val="center"/>
            <w:hideMark/>
          </w:tcPr>
          <w:p w14:paraId="665988B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3DE43A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F61D24E"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DEF0F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ECE927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Ponto Eletrônico</w:t>
            </w:r>
          </w:p>
        </w:tc>
        <w:tc>
          <w:tcPr>
            <w:tcW w:w="1240" w:type="dxa"/>
            <w:tcBorders>
              <w:top w:val="nil"/>
              <w:left w:val="nil"/>
              <w:bottom w:val="single" w:sz="4" w:space="0" w:color="auto"/>
              <w:right w:val="nil"/>
            </w:tcBorders>
            <w:shd w:val="clear" w:color="auto" w:fill="auto"/>
            <w:vAlign w:val="center"/>
            <w:hideMark/>
          </w:tcPr>
          <w:p w14:paraId="35D5A03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F6F642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3987114E"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CDE5A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3EF55E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Tributária</w:t>
            </w:r>
          </w:p>
        </w:tc>
        <w:tc>
          <w:tcPr>
            <w:tcW w:w="1240" w:type="dxa"/>
            <w:tcBorders>
              <w:top w:val="nil"/>
              <w:left w:val="nil"/>
              <w:bottom w:val="single" w:sz="4" w:space="0" w:color="auto"/>
              <w:right w:val="nil"/>
            </w:tcBorders>
            <w:shd w:val="clear" w:color="auto" w:fill="auto"/>
            <w:vAlign w:val="center"/>
            <w:hideMark/>
          </w:tcPr>
          <w:p w14:paraId="1FBEBDC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7384679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200645D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AFA42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638EBD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Nota Fiscal Eletrônica</w:t>
            </w:r>
          </w:p>
        </w:tc>
        <w:tc>
          <w:tcPr>
            <w:tcW w:w="1240" w:type="dxa"/>
            <w:tcBorders>
              <w:top w:val="nil"/>
              <w:left w:val="nil"/>
              <w:bottom w:val="single" w:sz="4" w:space="0" w:color="auto"/>
              <w:right w:val="nil"/>
            </w:tcBorders>
            <w:shd w:val="clear" w:color="auto" w:fill="auto"/>
            <w:vAlign w:val="center"/>
            <w:hideMark/>
          </w:tcPr>
          <w:p w14:paraId="70BD87F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21663F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741422B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BB2F32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B27A83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Serviços Web</w:t>
            </w:r>
          </w:p>
        </w:tc>
        <w:tc>
          <w:tcPr>
            <w:tcW w:w="1240" w:type="dxa"/>
            <w:tcBorders>
              <w:top w:val="nil"/>
              <w:left w:val="nil"/>
              <w:bottom w:val="single" w:sz="4" w:space="0" w:color="auto"/>
              <w:right w:val="nil"/>
            </w:tcBorders>
            <w:shd w:val="clear" w:color="auto" w:fill="auto"/>
            <w:vAlign w:val="center"/>
            <w:hideMark/>
          </w:tcPr>
          <w:p w14:paraId="0B6C250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4ED59DD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2710124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84540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698FF3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de Cemitério</w:t>
            </w:r>
          </w:p>
        </w:tc>
        <w:tc>
          <w:tcPr>
            <w:tcW w:w="1240" w:type="dxa"/>
            <w:tcBorders>
              <w:top w:val="nil"/>
              <w:left w:val="nil"/>
              <w:bottom w:val="single" w:sz="4" w:space="0" w:color="auto"/>
              <w:right w:val="nil"/>
            </w:tcBorders>
            <w:shd w:val="clear" w:color="auto" w:fill="auto"/>
            <w:vAlign w:val="center"/>
            <w:hideMark/>
          </w:tcPr>
          <w:p w14:paraId="7682C26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169E8A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0CF597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9A416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ECBDFD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nil"/>
            </w:tcBorders>
            <w:shd w:val="clear" w:color="auto" w:fill="auto"/>
            <w:vAlign w:val="center"/>
            <w:hideMark/>
          </w:tcPr>
          <w:p w14:paraId="1E560EC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66817E1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024B115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A77ED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DBA1E2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Saúde Pública</w:t>
            </w:r>
          </w:p>
        </w:tc>
        <w:tc>
          <w:tcPr>
            <w:tcW w:w="1240" w:type="dxa"/>
            <w:tcBorders>
              <w:top w:val="nil"/>
              <w:left w:val="nil"/>
              <w:bottom w:val="single" w:sz="4" w:space="0" w:color="auto"/>
              <w:right w:val="nil"/>
            </w:tcBorders>
            <w:shd w:val="clear" w:color="auto" w:fill="auto"/>
            <w:vAlign w:val="center"/>
            <w:hideMark/>
          </w:tcPr>
          <w:p w14:paraId="0823976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5874576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39B7D89F"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E4420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3C57B6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nil"/>
            </w:tcBorders>
            <w:shd w:val="clear" w:color="auto" w:fill="auto"/>
            <w:vAlign w:val="center"/>
            <w:hideMark/>
          </w:tcPr>
          <w:p w14:paraId="1A1B269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1EA4F78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4BDFDE3"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CFE0D8C"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195AA022"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129F765C" w14:textId="77777777" w:rsidTr="006A5C49">
        <w:trPr>
          <w:trHeight w:val="216"/>
        </w:trPr>
        <w:tc>
          <w:tcPr>
            <w:tcW w:w="960" w:type="dxa"/>
            <w:tcBorders>
              <w:top w:val="nil"/>
              <w:left w:val="nil"/>
              <w:bottom w:val="nil"/>
              <w:right w:val="nil"/>
            </w:tcBorders>
            <w:shd w:val="clear" w:color="auto" w:fill="auto"/>
            <w:noWrap/>
            <w:vAlign w:val="bottom"/>
            <w:hideMark/>
          </w:tcPr>
          <w:p w14:paraId="47C1B685"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D83E9F9"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8B3F79B"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B2EE2C8"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0BED4AB"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73F17EEE" w14:textId="77777777" w:rsidR="00486EEB" w:rsidRPr="006E6DDC" w:rsidRDefault="00486EEB" w:rsidP="006A5C49">
            <w:pPr>
              <w:jc w:val="center"/>
              <w:rPr>
                <w:rFonts w:ascii="Arial Narrow" w:hAnsi="Arial Narrow"/>
                <w:sz w:val="22"/>
                <w:szCs w:val="22"/>
              </w:rPr>
            </w:pPr>
          </w:p>
        </w:tc>
      </w:tr>
      <w:tr w:rsidR="00486EEB" w:rsidRPr="006E6DDC" w14:paraId="48F1D3E9"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8C71AE"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4 e 5 – TREINAMENTOS E ASSESSORIA TÉCNICA  </w:t>
            </w:r>
          </w:p>
        </w:tc>
      </w:tr>
      <w:tr w:rsidR="00486EEB" w:rsidRPr="006E6DDC" w14:paraId="3511DC53" w14:textId="77777777" w:rsidTr="006A5C49">
        <w:trPr>
          <w:trHeight w:val="204"/>
        </w:trPr>
        <w:tc>
          <w:tcPr>
            <w:tcW w:w="960" w:type="dxa"/>
            <w:tcBorders>
              <w:top w:val="nil"/>
              <w:left w:val="nil"/>
              <w:bottom w:val="nil"/>
              <w:right w:val="nil"/>
            </w:tcBorders>
            <w:shd w:val="clear" w:color="auto" w:fill="auto"/>
            <w:noWrap/>
            <w:vAlign w:val="bottom"/>
            <w:hideMark/>
          </w:tcPr>
          <w:p w14:paraId="005B783A"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501FEFBC"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43CCEA5"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BD085E1"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9ACDEFB"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27F31FA6" w14:textId="77777777" w:rsidR="00486EEB" w:rsidRPr="006E6DDC" w:rsidRDefault="00486EEB" w:rsidP="006A5C49">
            <w:pPr>
              <w:jc w:val="center"/>
              <w:rPr>
                <w:rFonts w:ascii="Arial Narrow" w:hAnsi="Arial Narrow"/>
                <w:sz w:val="22"/>
                <w:szCs w:val="22"/>
              </w:rPr>
            </w:pPr>
          </w:p>
        </w:tc>
      </w:tr>
      <w:tr w:rsidR="00486EEB" w:rsidRPr="006E6DDC" w14:paraId="4A1A033D" w14:textId="77777777" w:rsidTr="006A5C49">
        <w:trPr>
          <w:trHeight w:val="204"/>
        </w:trPr>
        <w:tc>
          <w:tcPr>
            <w:tcW w:w="4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3E3EC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TREINAMENTOS E ASSESSORIA TÉCNICA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3FA73D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Horas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A39DC8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Unitário</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08CD614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486EEB" w:rsidRPr="006E6DDC" w14:paraId="3FAF37BC"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FB0D3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5436801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Contratada</w:t>
            </w:r>
          </w:p>
        </w:tc>
        <w:tc>
          <w:tcPr>
            <w:tcW w:w="960" w:type="dxa"/>
            <w:tcBorders>
              <w:top w:val="nil"/>
              <w:left w:val="nil"/>
              <w:bottom w:val="single" w:sz="4" w:space="0" w:color="auto"/>
              <w:right w:val="single" w:sz="4" w:space="0" w:color="auto"/>
            </w:tcBorders>
            <w:shd w:val="clear" w:color="auto" w:fill="auto"/>
            <w:vAlign w:val="center"/>
            <w:hideMark/>
          </w:tcPr>
          <w:p w14:paraId="49DE053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100</w:t>
            </w:r>
          </w:p>
        </w:tc>
        <w:tc>
          <w:tcPr>
            <w:tcW w:w="1240" w:type="dxa"/>
            <w:tcBorders>
              <w:top w:val="nil"/>
              <w:left w:val="nil"/>
              <w:bottom w:val="single" w:sz="4" w:space="0" w:color="auto"/>
              <w:right w:val="single" w:sz="4" w:space="0" w:color="auto"/>
            </w:tcBorders>
            <w:shd w:val="clear" w:color="auto" w:fill="auto"/>
            <w:vAlign w:val="center"/>
            <w:hideMark/>
          </w:tcPr>
          <w:p w14:paraId="657C0F8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636BF55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0D4A1D1F"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FA052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75A5A66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Contratante</w:t>
            </w:r>
          </w:p>
        </w:tc>
        <w:tc>
          <w:tcPr>
            <w:tcW w:w="960" w:type="dxa"/>
            <w:tcBorders>
              <w:top w:val="nil"/>
              <w:left w:val="nil"/>
              <w:bottom w:val="single" w:sz="4" w:space="0" w:color="auto"/>
              <w:right w:val="single" w:sz="4" w:space="0" w:color="auto"/>
            </w:tcBorders>
            <w:shd w:val="clear" w:color="auto" w:fill="auto"/>
            <w:vAlign w:val="center"/>
            <w:hideMark/>
          </w:tcPr>
          <w:p w14:paraId="6EED9E7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100</w:t>
            </w:r>
          </w:p>
        </w:tc>
        <w:tc>
          <w:tcPr>
            <w:tcW w:w="1240" w:type="dxa"/>
            <w:tcBorders>
              <w:top w:val="nil"/>
              <w:left w:val="nil"/>
              <w:bottom w:val="single" w:sz="4" w:space="0" w:color="auto"/>
              <w:right w:val="single" w:sz="4" w:space="0" w:color="auto"/>
            </w:tcBorders>
            <w:shd w:val="clear" w:color="auto" w:fill="auto"/>
            <w:vAlign w:val="center"/>
            <w:hideMark/>
          </w:tcPr>
          <w:p w14:paraId="2CE4844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55B49F2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300596CC"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4BD718"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2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87B3B2"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46275A74" w14:textId="77777777" w:rsidTr="006A5C49">
        <w:trPr>
          <w:trHeight w:val="216"/>
        </w:trPr>
        <w:tc>
          <w:tcPr>
            <w:tcW w:w="960" w:type="dxa"/>
            <w:tcBorders>
              <w:top w:val="nil"/>
              <w:left w:val="nil"/>
              <w:bottom w:val="nil"/>
              <w:right w:val="nil"/>
            </w:tcBorders>
            <w:shd w:val="clear" w:color="auto" w:fill="auto"/>
            <w:noWrap/>
            <w:vAlign w:val="bottom"/>
            <w:hideMark/>
          </w:tcPr>
          <w:p w14:paraId="6176CF7F"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E22729D" w14:textId="77777777" w:rsidR="009B5AA4" w:rsidRDefault="009B5AA4" w:rsidP="006A5C49">
            <w:pPr>
              <w:jc w:val="center"/>
              <w:rPr>
                <w:rFonts w:ascii="Arial Narrow" w:hAnsi="Arial Narrow"/>
                <w:sz w:val="22"/>
                <w:szCs w:val="22"/>
              </w:rPr>
            </w:pPr>
          </w:p>
          <w:p w14:paraId="26032E9A" w14:textId="77777777" w:rsidR="009B5AA4" w:rsidRPr="006E6DDC" w:rsidRDefault="009B5AA4"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631FA043"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F540DC5"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66A119D4"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D68BCFF" w14:textId="77777777" w:rsidR="00486EEB" w:rsidRPr="006E6DDC" w:rsidRDefault="00486EEB" w:rsidP="006A5C49">
            <w:pPr>
              <w:jc w:val="center"/>
              <w:rPr>
                <w:rFonts w:ascii="Arial Narrow" w:hAnsi="Arial Narrow"/>
                <w:sz w:val="22"/>
                <w:szCs w:val="22"/>
              </w:rPr>
            </w:pPr>
          </w:p>
        </w:tc>
      </w:tr>
      <w:tr w:rsidR="00486EEB" w:rsidRPr="006E6DDC" w14:paraId="399B0F9E"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EC5E97B"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ITEM 6 – DATACENTER DO SISTEMA</w:t>
            </w:r>
          </w:p>
        </w:tc>
      </w:tr>
      <w:tr w:rsidR="00486EEB" w:rsidRPr="006E6DDC" w14:paraId="7AF7DBB7"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2E4A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45FAED1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Relação do Serviço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665EF4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F988C6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Un.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A4EDB3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Unit.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E3D266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486EEB" w:rsidRPr="006E6DDC" w14:paraId="2DEF9033" w14:textId="77777777" w:rsidTr="006A5C49">
        <w:trPr>
          <w:trHeight w:val="6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B4FD8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6770170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Gestão e provimento de datacenter (gestão, disponibilidade, hospedagem, processamento, segurança)</w:t>
            </w:r>
          </w:p>
        </w:tc>
        <w:tc>
          <w:tcPr>
            <w:tcW w:w="960" w:type="dxa"/>
            <w:tcBorders>
              <w:top w:val="nil"/>
              <w:left w:val="nil"/>
              <w:bottom w:val="single" w:sz="4" w:space="0" w:color="auto"/>
              <w:right w:val="single" w:sz="4" w:space="0" w:color="auto"/>
            </w:tcBorders>
            <w:shd w:val="clear" w:color="auto" w:fill="auto"/>
            <w:vAlign w:val="center"/>
            <w:hideMark/>
          </w:tcPr>
          <w:p w14:paraId="522FB38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single" w:sz="4" w:space="0" w:color="auto"/>
            </w:tcBorders>
            <w:shd w:val="clear" w:color="auto" w:fill="auto"/>
            <w:vAlign w:val="center"/>
            <w:hideMark/>
          </w:tcPr>
          <w:p w14:paraId="0B07B31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nil"/>
              <w:bottom w:val="single" w:sz="4" w:space="0" w:color="auto"/>
              <w:right w:val="single" w:sz="4" w:space="0" w:color="auto"/>
            </w:tcBorders>
            <w:shd w:val="clear" w:color="auto" w:fill="auto"/>
            <w:noWrap/>
            <w:vAlign w:val="center"/>
            <w:hideMark/>
          </w:tcPr>
          <w:p w14:paraId="416E39C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center"/>
            <w:hideMark/>
          </w:tcPr>
          <w:p w14:paraId="3CAC02A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54291902"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7BB6D6"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2580" w:type="dxa"/>
            <w:gridSpan w:val="2"/>
            <w:tcBorders>
              <w:top w:val="nil"/>
              <w:left w:val="nil"/>
              <w:bottom w:val="single" w:sz="4" w:space="0" w:color="auto"/>
              <w:right w:val="single" w:sz="4" w:space="0" w:color="auto"/>
            </w:tcBorders>
            <w:shd w:val="clear" w:color="auto" w:fill="auto"/>
            <w:noWrap/>
            <w:vAlign w:val="center"/>
            <w:hideMark/>
          </w:tcPr>
          <w:p w14:paraId="5722266D"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760B1B4B" w14:textId="77777777" w:rsidTr="006A5C49">
        <w:trPr>
          <w:trHeight w:val="204"/>
        </w:trPr>
        <w:tc>
          <w:tcPr>
            <w:tcW w:w="960" w:type="dxa"/>
            <w:tcBorders>
              <w:top w:val="nil"/>
              <w:left w:val="nil"/>
              <w:bottom w:val="nil"/>
              <w:right w:val="nil"/>
            </w:tcBorders>
            <w:shd w:val="clear" w:color="auto" w:fill="auto"/>
            <w:noWrap/>
            <w:vAlign w:val="bottom"/>
            <w:hideMark/>
          </w:tcPr>
          <w:p w14:paraId="47B153C4"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78E77192"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61FCF967"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0F8DEED"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68D0344"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0AC30107" w14:textId="77777777" w:rsidR="00486EEB" w:rsidRPr="006E6DDC" w:rsidRDefault="00486EEB" w:rsidP="006A5C49">
            <w:pPr>
              <w:jc w:val="center"/>
              <w:rPr>
                <w:rFonts w:ascii="Arial Narrow" w:hAnsi="Arial Narrow"/>
                <w:sz w:val="22"/>
                <w:szCs w:val="22"/>
              </w:rPr>
            </w:pPr>
          </w:p>
        </w:tc>
      </w:tr>
      <w:tr w:rsidR="00486EEB" w:rsidRPr="006E6DDC" w14:paraId="2E575FE8"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2FD77"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TOTAL PREFEITURA MUNICIPAL DE SÃO SEBASTIÃO DA BELA VISTA/MG</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628364"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3475D78B" w14:textId="77777777" w:rsidTr="006A5C49">
        <w:trPr>
          <w:trHeight w:val="204"/>
        </w:trPr>
        <w:tc>
          <w:tcPr>
            <w:tcW w:w="960" w:type="dxa"/>
            <w:tcBorders>
              <w:top w:val="nil"/>
              <w:left w:val="nil"/>
              <w:bottom w:val="nil"/>
              <w:right w:val="nil"/>
            </w:tcBorders>
            <w:shd w:val="clear" w:color="auto" w:fill="auto"/>
            <w:noWrap/>
            <w:vAlign w:val="bottom"/>
            <w:hideMark/>
          </w:tcPr>
          <w:p w14:paraId="6907132E"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3735A9F0" w14:textId="77777777" w:rsidR="00486EEB" w:rsidRDefault="00486EEB" w:rsidP="006A5C49">
            <w:pPr>
              <w:jc w:val="center"/>
              <w:rPr>
                <w:rFonts w:ascii="Arial Narrow" w:hAnsi="Arial Narrow"/>
                <w:sz w:val="22"/>
                <w:szCs w:val="22"/>
              </w:rPr>
            </w:pPr>
          </w:p>
          <w:p w14:paraId="4F77CBFD" w14:textId="77777777" w:rsidR="009E68CD" w:rsidRPr="006E6DDC" w:rsidRDefault="009E68CD"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41D9818D"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04BD37E"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07FD5761"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1D0DC61C" w14:textId="77777777" w:rsidR="00486EEB" w:rsidRPr="006E6DDC" w:rsidRDefault="00486EEB" w:rsidP="006A5C49">
            <w:pPr>
              <w:jc w:val="center"/>
              <w:rPr>
                <w:rFonts w:ascii="Arial Narrow" w:hAnsi="Arial Narrow"/>
                <w:sz w:val="22"/>
                <w:szCs w:val="22"/>
              </w:rPr>
            </w:pPr>
          </w:p>
        </w:tc>
      </w:tr>
      <w:tr w:rsidR="00486EEB" w:rsidRPr="006E6DDC" w14:paraId="2C19E407" w14:textId="77777777" w:rsidTr="006A5C49">
        <w:trPr>
          <w:trHeight w:val="216"/>
        </w:trPr>
        <w:tc>
          <w:tcPr>
            <w:tcW w:w="960" w:type="dxa"/>
            <w:tcBorders>
              <w:top w:val="nil"/>
              <w:left w:val="nil"/>
              <w:bottom w:val="nil"/>
              <w:right w:val="nil"/>
            </w:tcBorders>
            <w:shd w:val="clear" w:color="auto" w:fill="auto"/>
            <w:noWrap/>
            <w:vAlign w:val="bottom"/>
            <w:hideMark/>
          </w:tcPr>
          <w:p w14:paraId="27DAD241" w14:textId="77777777" w:rsidR="00486EEB" w:rsidRPr="006E6DDC" w:rsidRDefault="00486EEB" w:rsidP="006A5C49">
            <w:pPr>
              <w:jc w:val="center"/>
              <w:rPr>
                <w:rFonts w:ascii="Arial Narrow" w:hAnsi="Arial Narrow"/>
                <w:sz w:val="22"/>
                <w:szCs w:val="22"/>
              </w:rPr>
            </w:pPr>
          </w:p>
        </w:tc>
        <w:tc>
          <w:tcPr>
            <w:tcW w:w="3340" w:type="dxa"/>
            <w:tcBorders>
              <w:top w:val="nil"/>
              <w:left w:val="nil"/>
              <w:bottom w:val="nil"/>
              <w:right w:val="nil"/>
            </w:tcBorders>
            <w:shd w:val="clear" w:color="auto" w:fill="auto"/>
            <w:noWrap/>
            <w:vAlign w:val="bottom"/>
            <w:hideMark/>
          </w:tcPr>
          <w:p w14:paraId="10C0CA87"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4F265863"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0D19A26A"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B7864D2"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4C09B7D" w14:textId="77777777" w:rsidR="00486EEB" w:rsidRPr="006E6DDC" w:rsidRDefault="00486EEB" w:rsidP="006A5C49">
            <w:pPr>
              <w:jc w:val="center"/>
              <w:rPr>
                <w:rFonts w:ascii="Arial Narrow" w:hAnsi="Arial Narrow"/>
                <w:sz w:val="22"/>
                <w:szCs w:val="22"/>
              </w:rPr>
            </w:pPr>
          </w:p>
        </w:tc>
      </w:tr>
      <w:tr w:rsidR="00486EEB" w:rsidRPr="006E6DDC" w14:paraId="5498C573" w14:textId="77777777" w:rsidTr="006A5C49">
        <w:trPr>
          <w:trHeight w:val="276"/>
        </w:trPr>
        <w:tc>
          <w:tcPr>
            <w:tcW w:w="9080"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84D9D4F"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CÂMARA MUNICIPAL DE SÃO SEBASTIÃO DA BELA VISTA/MG</w:t>
            </w:r>
          </w:p>
        </w:tc>
      </w:tr>
      <w:tr w:rsidR="00486EEB" w:rsidRPr="006E6DDC" w14:paraId="2070A096" w14:textId="77777777" w:rsidTr="006A5C49">
        <w:trPr>
          <w:trHeight w:val="276"/>
        </w:trPr>
        <w:tc>
          <w:tcPr>
            <w:tcW w:w="9080" w:type="dxa"/>
            <w:gridSpan w:val="6"/>
            <w:vMerge/>
            <w:tcBorders>
              <w:top w:val="single" w:sz="8" w:space="0" w:color="auto"/>
              <w:left w:val="single" w:sz="8" w:space="0" w:color="auto"/>
              <w:bottom w:val="single" w:sz="8" w:space="0" w:color="000000"/>
              <w:right w:val="single" w:sz="8" w:space="0" w:color="000000"/>
            </w:tcBorders>
            <w:vAlign w:val="center"/>
            <w:hideMark/>
          </w:tcPr>
          <w:p w14:paraId="03DBC065" w14:textId="77777777" w:rsidR="00486EEB" w:rsidRPr="006E6DDC" w:rsidRDefault="00486EEB" w:rsidP="006A5C49">
            <w:pPr>
              <w:rPr>
                <w:rFonts w:ascii="Arial Narrow" w:hAnsi="Arial Narrow"/>
                <w:b/>
                <w:bCs/>
                <w:color w:val="000000"/>
                <w:sz w:val="22"/>
                <w:szCs w:val="22"/>
              </w:rPr>
            </w:pPr>
          </w:p>
        </w:tc>
      </w:tr>
      <w:tr w:rsidR="00486EEB" w:rsidRPr="006E6DDC" w14:paraId="7D3E7474" w14:textId="77777777" w:rsidTr="006A5C49">
        <w:trPr>
          <w:trHeight w:val="216"/>
        </w:trPr>
        <w:tc>
          <w:tcPr>
            <w:tcW w:w="960" w:type="dxa"/>
            <w:tcBorders>
              <w:top w:val="nil"/>
              <w:left w:val="nil"/>
              <w:bottom w:val="nil"/>
              <w:right w:val="nil"/>
            </w:tcBorders>
            <w:shd w:val="clear" w:color="auto" w:fill="auto"/>
            <w:noWrap/>
            <w:vAlign w:val="center"/>
            <w:hideMark/>
          </w:tcPr>
          <w:p w14:paraId="1BCD4F52"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center"/>
            <w:hideMark/>
          </w:tcPr>
          <w:p w14:paraId="2E68B270"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center"/>
            <w:hideMark/>
          </w:tcPr>
          <w:p w14:paraId="01924EA1"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64DF2517"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5F9EE2CF"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center"/>
            <w:hideMark/>
          </w:tcPr>
          <w:p w14:paraId="6D700360" w14:textId="77777777" w:rsidR="00486EEB" w:rsidRPr="006E6DDC" w:rsidRDefault="00486EEB" w:rsidP="006A5C49">
            <w:pPr>
              <w:jc w:val="center"/>
              <w:rPr>
                <w:rFonts w:ascii="Arial Narrow" w:hAnsi="Arial Narrow"/>
                <w:sz w:val="22"/>
                <w:szCs w:val="22"/>
              </w:rPr>
            </w:pPr>
          </w:p>
        </w:tc>
      </w:tr>
      <w:tr w:rsidR="00486EEB" w:rsidRPr="006E6DDC" w14:paraId="764E24D9"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068CA3"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ITEM 1 – IMPLANTAÇÃO / TREINAMENTO</w:t>
            </w:r>
          </w:p>
        </w:tc>
      </w:tr>
      <w:tr w:rsidR="00486EEB" w:rsidRPr="006E6DDC" w14:paraId="0A6F1B9A" w14:textId="77777777" w:rsidTr="006A5C49">
        <w:trPr>
          <w:trHeight w:val="204"/>
        </w:trPr>
        <w:tc>
          <w:tcPr>
            <w:tcW w:w="960" w:type="dxa"/>
            <w:tcBorders>
              <w:top w:val="nil"/>
              <w:left w:val="nil"/>
              <w:bottom w:val="nil"/>
              <w:right w:val="nil"/>
            </w:tcBorders>
            <w:shd w:val="clear" w:color="auto" w:fill="auto"/>
            <w:noWrap/>
            <w:vAlign w:val="center"/>
            <w:hideMark/>
          </w:tcPr>
          <w:p w14:paraId="2EE89EA8"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center"/>
            <w:hideMark/>
          </w:tcPr>
          <w:p w14:paraId="2D1B5665"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center"/>
            <w:hideMark/>
          </w:tcPr>
          <w:p w14:paraId="0CCE1F7C"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5A9A93C3"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center"/>
            <w:hideMark/>
          </w:tcPr>
          <w:p w14:paraId="7723971F"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center"/>
            <w:hideMark/>
          </w:tcPr>
          <w:p w14:paraId="2B69870F" w14:textId="77777777" w:rsidR="00486EEB" w:rsidRPr="006E6DDC" w:rsidRDefault="00486EEB" w:rsidP="006A5C49">
            <w:pPr>
              <w:jc w:val="center"/>
              <w:rPr>
                <w:rFonts w:ascii="Arial Narrow" w:hAnsi="Arial Narrow"/>
                <w:sz w:val="22"/>
                <w:szCs w:val="22"/>
              </w:rPr>
            </w:pPr>
          </w:p>
        </w:tc>
      </w:tr>
      <w:tr w:rsidR="00486EEB" w:rsidRPr="006E6DDC" w14:paraId="4ADC945D"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28B8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230B1A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411C698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A091E4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5F9BA51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34A1B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D2C622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single" w:sz="4" w:space="0" w:color="auto"/>
            </w:tcBorders>
            <w:shd w:val="clear" w:color="auto" w:fill="auto"/>
            <w:vAlign w:val="center"/>
            <w:hideMark/>
          </w:tcPr>
          <w:p w14:paraId="2ABDBA3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B9CF62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2A7A1F2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11906F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82C567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single" w:sz="4" w:space="0" w:color="auto"/>
            </w:tcBorders>
            <w:shd w:val="clear" w:color="auto" w:fill="auto"/>
            <w:vAlign w:val="center"/>
            <w:hideMark/>
          </w:tcPr>
          <w:p w14:paraId="07FE0A7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37E36A8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38EDF7B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09BC7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28EE10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single" w:sz="4" w:space="0" w:color="auto"/>
            </w:tcBorders>
            <w:shd w:val="clear" w:color="auto" w:fill="auto"/>
            <w:vAlign w:val="center"/>
            <w:hideMark/>
          </w:tcPr>
          <w:p w14:paraId="4E5C19F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3E5E0B8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7CE1BB8"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45ED7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41B4E0D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1240" w:type="dxa"/>
            <w:tcBorders>
              <w:top w:val="nil"/>
              <w:left w:val="nil"/>
              <w:bottom w:val="single" w:sz="4" w:space="0" w:color="auto"/>
              <w:right w:val="single" w:sz="4" w:space="0" w:color="auto"/>
            </w:tcBorders>
            <w:shd w:val="clear" w:color="auto" w:fill="auto"/>
            <w:vAlign w:val="center"/>
            <w:hideMark/>
          </w:tcPr>
          <w:p w14:paraId="5321E7A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6BFD15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4E4444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0A2F0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76BAB01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single" w:sz="4" w:space="0" w:color="auto"/>
            </w:tcBorders>
            <w:shd w:val="clear" w:color="auto" w:fill="auto"/>
            <w:vAlign w:val="center"/>
            <w:hideMark/>
          </w:tcPr>
          <w:p w14:paraId="7302B4C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9DD2BC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229EA7B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1C6EB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1CF9C1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single" w:sz="4" w:space="0" w:color="auto"/>
            </w:tcBorders>
            <w:shd w:val="clear" w:color="auto" w:fill="auto"/>
            <w:vAlign w:val="center"/>
            <w:hideMark/>
          </w:tcPr>
          <w:p w14:paraId="24A53BF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1FA190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0D266FA"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93E0E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326FEB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single" w:sz="4" w:space="0" w:color="auto"/>
            </w:tcBorders>
            <w:shd w:val="clear" w:color="auto" w:fill="auto"/>
            <w:vAlign w:val="center"/>
            <w:hideMark/>
          </w:tcPr>
          <w:p w14:paraId="7A0595C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350E0F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7399130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C54E1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65207A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single" w:sz="4" w:space="0" w:color="auto"/>
            </w:tcBorders>
            <w:shd w:val="clear" w:color="auto" w:fill="auto"/>
            <w:vAlign w:val="center"/>
            <w:hideMark/>
          </w:tcPr>
          <w:p w14:paraId="63FC3AC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E68BFF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769DAD75"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7B415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D868C2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single" w:sz="4" w:space="0" w:color="auto"/>
            </w:tcBorders>
            <w:shd w:val="clear" w:color="auto" w:fill="auto"/>
            <w:vAlign w:val="center"/>
            <w:hideMark/>
          </w:tcPr>
          <w:p w14:paraId="0DBAD2E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33A175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0D8C14C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A14475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7015C0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single" w:sz="4" w:space="0" w:color="auto"/>
            </w:tcBorders>
            <w:shd w:val="clear" w:color="auto" w:fill="auto"/>
            <w:vAlign w:val="center"/>
            <w:hideMark/>
          </w:tcPr>
          <w:p w14:paraId="2A342B5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E6FAEA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5C04083"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062DD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21AAF7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single" w:sz="4" w:space="0" w:color="auto"/>
            </w:tcBorders>
            <w:shd w:val="clear" w:color="auto" w:fill="auto"/>
            <w:vAlign w:val="center"/>
            <w:hideMark/>
          </w:tcPr>
          <w:p w14:paraId="64CA077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358DA35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2A08ED0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77976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5F79AD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single" w:sz="4" w:space="0" w:color="auto"/>
            </w:tcBorders>
            <w:shd w:val="clear" w:color="auto" w:fill="auto"/>
            <w:vAlign w:val="center"/>
            <w:hideMark/>
          </w:tcPr>
          <w:p w14:paraId="06FBF6D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0B39233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0A25976C"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798BD8"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58F6ABB1"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055CFC7D" w14:textId="77777777" w:rsidTr="006A5C49">
        <w:trPr>
          <w:trHeight w:val="216"/>
        </w:trPr>
        <w:tc>
          <w:tcPr>
            <w:tcW w:w="960" w:type="dxa"/>
            <w:tcBorders>
              <w:top w:val="nil"/>
              <w:left w:val="nil"/>
              <w:bottom w:val="nil"/>
              <w:right w:val="nil"/>
            </w:tcBorders>
            <w:shd w:val="clear" w:color="auto" w:fill="auto"/>
            <w:noWrap/>
            <w:vAlign w:val="bottom"/>
            <w:hideMark/>
          </w:tcPr>
          <w:p w14:paraId="5F2EAFD9"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1D1CF8B7"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B7E58FF"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9292AA5"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B55C717"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24C3C4AE" w14:textId="77777777" w:rsidR="00486EEB" w:rsidRPr="006E6DDC" w:rsidRDefault="00486EEB" w:rsidP="006A5C49">
            <w:pPr>
              <w:jc w:val="center"/>
              <w:rPr>
                <w:rFonts w:ascii="Arial Narrow" w:hAnsi="Arial Narrow"/>
                <w:sz w:val="22"/>
                <w:szCs w:val="22"/>
              </w:rPr>
            </w:pPr>
          </w:p>
        </w:tc>
      </w:tr>
      <w:tr w:rsidR="00486EEB" w:rsidRPr="006E6DDC" w14:paraId="00D33E71"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B4F0081"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2 – LOCAÇÃO DOS SISTEMAS </w:t>
            </w:r>
          </w:p>
        </w:tc>
      </w:tr>
      <w:tr w:rsidR="00486EEB" w:rsidRPr="006E6DDC" w14:paraId="2A35F36A" w14:textId="77777777" w:rsidTr="006A5C49">
        <w:trPr>
          <w:trHeight w:val="204"/>
        </w:trPr>
        <w:tc>
          <w:tcPr>
            <w:tcW w:w="960" w:type="dxa"/>
            <w:tcBorders>
              <w:top w:val="nil"/>
              <w:left w:val="nil"/>
              <w:bottom w:val="nil"/>
              <w:right w:val="nil"/>
            </w:tcBorders>
            <w:shd w:val="clear" w:color="auto" w:fill="auto"/>
            <w:noWrap/>
            <w:vAlign w:val="bottom"/>
            <w:hideMark/>
          </w:tcPr>
          <w:p w14:paraId="430F25E7"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372DF93E"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79BF9B28"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6B0535A"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57A8D6B"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79902705" w14:textId="77777777" w:rsidR="00486EEB" w:rsidRPr="006E6DDC" w:rsidRDefault="00486EEB" w:rsidP="006A5C49">
            <w:pPr>
              <w:jc w:val="center"/>
              <w:rPr>
                <w:rFonts w:ascii="Arial Narrow" w:hAnsi="Arial Narrow"/>
                <w:sz w:val="22"/>
                <w:szCs w:val="22"/>
              </w:rPr>
            </w:pPr>
          </w:p>
        </w:tc>
      </w:tr>
      <w:tr w:rsidR="00486EEB" w:rsidRPr="006E6DDC" w14:paraId="25E1664D"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7E21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14:paraId="7938F86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99F3B7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CB87A2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Un.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C32052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Unit.</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5FD6A3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486EEB" w:rsidRPr="006E6DDC" w14:paraId="79EEFCC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1E5E0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3340" w:type="dxa"/>
            <w:tcBorders>
              <w:top w:val="nil"/>
              <w:left w:val="nil"/>
              <w:bottom w:val="single" w:sz="4" w:space="0" w:color="auto"/>
              <w:right w:val="single" w:sz="4" w:space="0" w:color="auto"/>
            </w:tcBorders>
            <w:shd w:val="clear" w:color="auto" w:fill="auto"/>
            <w:vAlign w:val="center"/>
            <w:hideMark/>
          </w:tcPr>
          <w:p w14:paraId="4F0A2C6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960" w:type="dxa"/>
            <w:tcBorders>
              <w:top w:val="nil"/>
              <w:left w:val="nil"/>
              <w:bottom w:val="single" w:sz="4" w:space="0" w:color="auto"/>
              <w:right w:val="single" w:sz="4" w:space="0" w:color="auto"/>
            </w:tcBorders>
            <w:shd w:val="clear" w:color="auto" w:fill="auto"/>
            <w:vAlign w:val="center"/>
            <w:hideMark/>
          </w:tcPr>
          <w:p w14:paraId="5455460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666D3F2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81BD01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E0B134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09099F2B"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645FC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3340" w:type="dxa"/>
            <w:tcBorders>
              <w:top w:val="nil"/>
              <w:left w:val="nil"/>
              <w:bottom w:val="single" w:sz="4" w:space="0" w:color="auto"/>
              <w:right w:val="single" w:sz="4" w:space="0" w:color="auto"/>
            </w:tcBorders>
            <w:shd w:val="clear" w:color="auto" w:fill="auto"/>
            <w:vAlign w:val="center"/>
            <w:hideMark/>
          </w:tcPr>
          <w:p w14:paraId="05BADD9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960" w:type="dxa"/>
            <w:tcBorders>
              <w:top w:val="nil"/>
              <w:left w:val="nil"/>
              <w:bottom w:val="single" w:sz="4" w:space="0" w:color="auto"/>
              <w:right w:val="single" w:sz="4" w:space="0" w:color="auto"/>
            </w:tcBorders>
            <w:shd w:val="clear" w:color="auto" w:fill="auto"/>
            <w:vAlign w:val="center"/>
            <w:hideMark/>
          </w:tcPr>
          <w:p w14:paraId="6CD489B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30B49F8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C58DAB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17CC05D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1A844818"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2BEAB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3340" w:type="dxa"/>
            <w:tcBorders>
              <w:top w:val="nil"/>
              <w:left w:val="nil"/>
              <w:bottom w:val="single" w:sz="4" w:space="0" w:color="auto"/>
              <w:right w:val="single" w:sz="4" w:space="0" w:color="auto"/>
            </w:tcBorders>
            <w:shd w:val="clear" w:color="auto" w:fill="auto"/>
            <w:vAlign w:val="center"/>
            <w:hideMark/>
          </w:tcPr>
          <w:p w14:paraId="1CD8743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960" w:type="dxa"/>
            <w:tcBorders>
              <w:top w:val="nil"/>
              <w:left w:val="nil"/>
              <w:bottom w:val="single" w:sz="4" w:space="0" w:color="auto"/>
              <w:right w:val="single" w:sz="4" w:space="0" w:color="auto"/>
            </w:tcBorders>
            <w:shd w:val="clear" w:color="auto" w:fill="auto"/>
            <w:vAlign w:val="center"/>
            <w:hideMark/>
          </w:tcPr>
          <w:p w14:paraId="36EFB7A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2566433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F2C4C0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16D55E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2471402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CE92C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12E13F1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960" w:type="dxa"/>
            <w:tcBorders>
              <w:top w:val="nil"/>
              <w:left w:val="nil"/>
              <w:bottom w:val="single" w:sz="4" w:space="0" w:color="auto"/>
              <w:right w:val="single" w:sz="4" w:space="0" w:color="auto"/>
            </w:tcBorders>
            <w:shd w:val="clear" w:color="auto" w:fill="auto"/>
            <w:vAlign w:val="center"/>
            <w:hideMark/>
          </w:tcPr>
          <w:p w14:paraId="663D758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5ED2634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838881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3BC8E11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435B0547"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B6BC2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285C456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das Compras e Licitações e Registro de Preços</w:t>
            </w:r>
          </w:p>
        </w:tc>
        <w:tc>
          <w:tcPr>
            <w:tcW w:w="960" w:type="dxa"/>
            <w:tcBorders>
              <w:top w:val="nil"/>
              <w:left w:val="nil"/>
              <w:bottom w:val="single" w:sz="4" w:space="0" w:color="auto"/>
              <w:right w:val="single" w:sz="4" w:space="0" w:color="auto"/>
            </w:tcBorders>
            <w:shd w:val="clear" w:color="auto" w:fill="auto"/>
            <w:vAlign w:val="center"/>
            <w:hideMark/>
          </w:tcPr>
          <w:p w14:paraId="76DEA30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562243D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B91CE1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39C6EF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0D6C8CB9"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E64A1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6</w:t>
            </w:r>
          </w:p>
        </w:tc>
        <w:tc>
          <w:tcPr>
            <w:tcW w:w="3340" w:type="dxa"/>
            <w:tcBorders>
              <w:top w:val="nil"/>
              <w:left w:val="nil"/>
              <w:bottom w:val="single" w:sz="4" w:space="0" w:color="auto"/>
              <w:right w:val="single" w:sz="4" w:space="0" w:color="auto"/>
            </w:tcBorders>
            <w:shd w:val="clear" w:color="auto" w:fill="auto"/>
            <w:vAlign w:val="center"/>
            <w:hideMark/>
          </w:tcPr>
          <w:p w14:paraId="3EB4166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960" w:type="dxa"/>
            <w:tcBorders>
              <w:top w:val="nil"/>
              <w:left w:val="nil"/>
              <w:bottom w:val="single" w:sz="4" w:space="0" w:color="auto"/>
              <w:right w:val="single" w:sz="4" w:space="0" w:color="auto"/>
            </w:tcBorders>
            <w:shd w:val="clear" w:color="auto" w:fill="auto"/>
            <w:vAlign w:val="center"/>
            <w:hideMark/>
          </w:tcPr>
          <w:p w14:paraId="1DCCA8B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4F72386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BEA5D7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190FC7B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4B408CE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85F4A4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3340" w:type="dxa"/>
            <w:tcBorders>
              <w:top w:val="nil"/>
              <w:left w:val="nil"/>
              <w:bottom w:val="single" w:sz="4" w:space="0" w:color="auto"/>
              <w:right w:val="single" w:sz="4" w:space="0" w:color="auto"/>
            </w:tcBorders>
            <w:shd w:val="clear" w:color="auto" w:fill="auto"/>
            <w:vAlign w:val="center"/>
            <w:hideMark/>
          </w:tcPr>
          <w:p w14:paraId="1AB0908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960" w:type="dxa"/>
            <w:tcBorders>
              <w:top w:val="nil"/>
              <w:left w:val="nil"/>
              <w:bottom w:val="single" w:sz="4" w:space="0" w:color="auto"/>
              <w:right w:val="single" w:sz="4" w:space="0" w:color="auto"/>
            </w:tcBorders>
            <w:shd w:val="clear" w:color="auto" w:fill="auto"/>
            <w:vAlign w:val="center"/>
            <w:hideMark/>
          </w:tcPr>
          <w:p w14:paraId="02A580F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2251F34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CEEB95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2D48570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42AC7FED"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69509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3340" w:type="dxa"/>
            <w:tcBorders>
              <w:top w:val="nil"/>
              <w:left w:val="nil"/>
              <w:bottom w:val="single" w:sz="4" w:space="0" w:color="auto"/>
              <w:right w:val="single" w:sz="4" w:space="0" w:color="auto"/>
            </w:tcBorders>
            <w:shd w:val="clear" w:color="auto" w:fill="auto"/>
            <w:vAlign w:val="center"/>
            <w:hideMark/>
          </w:tcPr>
          <w:p w14:paraId="11452A7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960" w:type="dxa"/>
            <w:tcBorders>
              <w:top w:val="nil"/>
              <w:left w:val="nil"/>
              <w:bottom w:val="single" w:sz="4" w:space="0" w:color="auto"/>
              <w:right w:val="single" w:sz="4" w:space="0" w:color="auto"/>
            </w:tcBorders>
            <w:shd w:val="clear" w:color="auto" w:fill="auto"/>
            <w:vAlign w:val="center"/>
            <w:hideMark/>
          </w:tcPr>
          <w:p w14:paraId="257BC66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1876C10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ED7BCB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56FF23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69A9F73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B46D4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3340" w:type="dxa"/>
            <w:tcBorders>
              <w:top w:val="nil"/>
              <w:left w:val="nil"/>
              <w:bottom w:val="single" w:sz="4" w:space="0" w:color="auto"/>
              <w:right w:val="single" w:sz="4" w:space="0" w:color="auto"/>
            </w:tcBorders>
            <w:shd w:val="clear" w:color="auto" w:fill="auto"/>
            <w:vAlign w:val="center"/>
            <w:hideMark/>
          </w:tcPr>
          <w:p w14:paraId="1AD22AB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960" w:type="dxa"/>
            <w:tcBorders>
              <w:top w:val="nil"/>
              <w:left w:val="nil"/>
              <w:bottom w:val="single" w:sz="4" w:space="0" w:color="auto"/>
              <w:right w:val="single" w:sz="4" w:space="0" w:color="auto"/>
            </w:tcBorders>
            <w:shd w:val="clear" w:color="auto" w:fill="auto"/>
            <w:vAlign w:val="center"/>
            <w:hideMark/>
          </w:tcPr>
          <w:p w14:paraId="0BBE99F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2A252B2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EF5B7F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39F19B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284987DE"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87DD73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3340" w:type="dxa"/>
            <w:tcBorders>
              <w:top w:val="nil"/>
              <w:left w:val="nil"/>
              <w:bottom w:val="single" w:sz="4" w:space="0" w:color="auto"/>
              <w:right w:val="single" w:sz="4" w:space="0" w:color="auto"/>
            </w:tcBorders>
            <w:shd w:val="clear" w:color="auto" w:fill="auto"/>
            <w:vAlign w:val="center"/>
            <w:hideMark/>
          </w:tcPr>
          <w:p w14:paraId="4EB72C5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960" w:type="dxa"/>
            <w:tcBorders>
              <w:top w:val="nil"/>
              <w:left w:val="nil"/>
              <w:bottom w:val="single" w:sz="4" w:space="0" w:color="auto"/>
              <w:right w:val="single" w:sz="4" w:space="0" w:color="auto"/>
            </w:tcBorders>
            <w:shd w:val="clear" w:color="auto" w:fill="auto"/>
            <w:vAlign w:val="center"/>
            <w:hideMark/>
          </w:tcPr>
          <w:p w14:paraId="642C854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1B02E5A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9318CE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5CF7C4E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67F3E45B"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7EE211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3340" w:type="dxa"/>
            <w:tcBorders>
              <w:top w:val="nil"/>
              <w:left w:val="nil"/>
              <w:bottom w:val="single" w:sz="4" w:space="0" w:color="auto"/>
              <w:right w:val="single" w:sz="4" w:space="0" w:color="auto"/>
            </w:tcBorders>
            <w:shd w:val="clear" w:color="auto" w:fill="auto"/>
            <w:vAlign w:val="center"/>
            <w:hideMark/>
          </w:tcPr>
          <w:p w14:paraId="7578809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960" w:type="dxa"/>
            <w:tcBorders>
              <w:top w:val="nil"/>
              <w:left w:val="nil"/>
              <w:bottom w:val="single" w:sz="4" w:space="0" w:color="auto"/>
              <w:right w:val="single" w:sz="4" w:space="0" w:color="auto"/>
            </w:tcBorders>
            <w:shd w:val="clear" w:color="auto" w:fill="auto"/>
            <w:vAlign w:val="center"/>
            <w:hideMark/>
          </w:tcPr>
          <w:p w14:paraId="2AE9154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4AE19C6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C3A1F4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6CCF4E1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0837BCCA"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8C57C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3340" w:type="dxa"/>
            <w:tcBorders>
              <w:top w:val="nil"/>
              <w:left w:val="nil"/>
              <w:bottom w:val="single" w:sz="4" w:space="0" w:color="auto"/>
              <w:right w:val="single" w:sz="4" w:space="0" w:color="auto"/>
            </w:tcBorders>
            <w:shd w:val="clear" w:color="auto" w:fill="auto"/>
            <w:vAlign w:val="center"/>
            <w:hideMark/>
          </w:tcPr>
          <w:p w14:paraId="2D10CD5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960" w:type="dxa"/>
            <w:tcBorders>
              <w:top w:val="nil"/>
              <w:left w:val="nil"/>
              <w:bottom w:val="single" w:sz="4" w:space="0" w:color="auto"/>
              <w:right w:val="single" w:sz="4" w:space="0" w:color="auto"/>
            </w:tcBorders>
            <w:shd w:val="clear" w:color="auto" w:fill="auto"/>
            <w:vAlign w:val="center"/>
            <w:hideMark/>
          </w:tcPr>
          <w:p w14:paraId="78A1ED6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771D52B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AFC4A6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BBFCD6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7D26B73E"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52593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3340" w:type="dxa"/>
            <w:tcBorders>
              <w:top w:val="nil"/>
              <w:left w:val="nil"/>
              <w:bottom w:val="single" w:sz="4" w:space="0" w:color="auto"/>
              <w:right w:val="single" w:sz="4" w:space="0" w:color="auto"/>
            </w:tcBorders>
            <w:shd w:val="clear" w:color="auto" w:fill="auto"/>
            <w:vAlign w:val="center"/>
            <w:hideMark/>
          </w:tcPr>
          <w:p w14:paraId="3B365A6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960" w:type="dxa"/>
            <w:tcBorders>
              <w:top w:val="nil"/>
              <w:left w:val="nil"/>
              <w:bottom w:val="single" w:sz="4" w:space="0" w:color="auto"/>
              <w:right w:val="single" w:sz="4" w:space="0" w:color="auto"/>
            </w:tcBorders>
            <w:shd w:val="clear" w:color="auto" w:fill="auto"/>
            <w:vAlign w:val="center"/>
            <w:hideMark/>
          </w:tcPr>
          <w:p w14:paraId="2F378BD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1240" w:type="dxa"/>
            <w:tcBorders>
              <w:top w:val="nil"/>
              <w:left w:val="nil"/>
              <w:bottom w:val="single" w:sz="4" w:space="0" w:color="auto"/>
              <w:right w:val="nil"/>
            </w:tcBorders>
            <w:shd w:val="clear" w:color="auto" w:fill="auto"/>
            <w:vAlign w:val="center"/>
            <w:hideMark/>
          </w:tcPr>
          <w:p w14:paraId="00FDAB0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Mês</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E97DEA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43465B3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398F217B"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150AEB9"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1F4BC9F3"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0BDD1A8C" w14:textId="77777777" w:rsidTr="006A5C49">
        <w:trPr>
          <w:trHeight w:val="216"/>
        </w:trPr>
        <w:tc>
          <w:tcPr>
            <w:tcW w:w="960" w:type="dxa"/>
            <w:tcBorders>
              <w:top w:val="nil"/>
              <w:left w:val="nil"/>
              <w:bottom w:val="nil"/>
              <w:right w:val="nil"/>
            </w:tcBorders>
            <w:shd w:val="clear" w:color="auto" w:fill="auto"/>
            <w:noWrap/>
            <w:vAlign w:val="bottom"/>
            <w:hideMark/>
          </w:tcPr>
          <w:p w14:paraId="430439FC"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14314B45"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42215DEC"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51D07FF"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5C86C46"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4EE7A78" w14:textId="77777777" w:rsidR="00486EEB" w:rsidRPr="006E6DDC" w:rsidRDefault="00486EEB" w:rsidP="006A5C49">
            <w:pPr>
              <w:jc w:val="center"/>
              <w:rPr>
                <w:rFonts w:ascii="Arial Narrow" w:hAnsi="Arial Narrow"/>
                <w:sz w:val="22"/>
                <w:szCs w:val="22"/>
              </w:rPr>
            </w:pPr>
          </w:p>
        </w:tc>
      </w:tr>
      <w:tr w:rsidR="00486EEB" w:rsidRPr="006E6DDC" w14:paraId="6C1750D4"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50353E"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3 – CUSTOMIZAÇÃO DO SOFTWARE </w:t>
            </w:r>
          </w:p>
        </w:tc>
      </w:tr>
      <w:tr w:rsidR="00486EEB" w:rsidRPr="006E6DDC" w14:paraId="2CDC1C1B" w14:textId="77777777" w:rsidTr="006A5C49">
        <w:trPr>
          <w:trHeight w:val="204"/>
        </w:trPr>
        <w:tc>
          <w:tcPr>
            <w:tcW w:w="960" w:type="dxa"/>
            <w:tcBorders>
              <w:top w:val="nil"/>
              <w:left w:val="nil"/>
              <w:bottom w:val="nil"/>
              <w:right w:val="nil"/>
            </w:tcBorders>
            <w:shd w:val="clear" w:color="auto" w:fill="auto"/>
            <w:noWrap/>
            <w:vAlign w:val="bottom"/>
            <w:hideMark/>
          </w:tcPr>
          <w:p w14:paraId="5584D5E4"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640E75DA"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19CC06DC"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432FF785"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2377BBD"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4592D402" w14:textId="77777777" w:rsidR="00486EEB" w:rsidRPr="006E6DDC" w:rsidRDefault="00486EEB" w:rsidP="006A5C49">
            <w:pPr>
              <w:jc w:val="center"/>
              <w:rPr>
                <w:rFonts w:ascii="Arial Narrow" w:hAnsi="Arial Narrow"/>
                <w:sz w:val="22"/>
                <w:szCs w:val="22"/>
              </w:rPr>
            </w:pPr>
          </w:p>
        </w:tc>
      </w:tr>
      <w:tr w:rsidR="00486EEB" w:rsidRPr="006E6DDC" w14:paraId="3EE7684D" w14:textId="77777777" w:rsidTr="006A5C49">
        <w:trPr>
          <w:trHeight w:val="20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F075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 </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E3830D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Relação dos Sistemas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CB5E14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Qtd.</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89107D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486EEB" w:rsidRPr="006E6DDC" w14:paraId="1EBA4920"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99229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3D10C2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Planejamento de Governo</w:t>
            </w:r>
          </w:p>
        </w:tc>
        <w:tc>
          <w:tcPr>
            <w:tcW w:w="1240" w:type="dxa"/>
            <w:tcBorders>
              <w:top w:val="nil"/>
              <w:left w:val="nil"/>
              <w:bottom w:val="single" w:sz="4" w:space="0" w:color="auto"/>
              <w:right w:val="single" w:sz="4" w:space="0" w:color="auto"/>
            </w:tcBorders>
            <w:shd w:val="clear" w:color="auto" w:fill="auto"/>
            <w:vAlign w:val="center"/>
            <w:hideMark/>
          </w:tcPr>
          <w:p w14:paraId="65CBA2A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02B0DB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30CDCE8C"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B941F1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C78FC9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Contabilidade Pública e Tesouraria</w:t>
            </w:r>
          </w:p>
        </w:tc>
        <w:tc>
          <w:tcPr>
            <w:tcW w:w="1240" w:type="dxa"/>
            <w:tcBorders>
              <w:top w:val="nil"/>
              <w:left w:val="nil"/>
              <w:bottom w:val="single" w:sz="4" w:space="0" w:color="auto"/>
              <w:right w:val="single" w:sz="4" w:space="0" w:color="auto"/>
            </w:tcBorders>
            <w:shd w:val="clear" w:color="auto" w:fill="auto"/>
            <w:vAlign w:val="center"/>
            <w:hideMark/>
          </w:tcPr>
          <w:p w14:paraId="387DE01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00A28D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25AE6A1C"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798FC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C8E752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da Transparência</w:t>
            </w:r>
          </w:p>
        </w:tc>
        <w:tc>
          <w:tcPr>
            <w:tcW w:w="1240" w:type="dxa"/>
            <w:tcBorders>
              <w:top w:val="nil"/>
              <w:left w:val="nil"/>
              <w:bottom w:val="single" w:sz="4" w:space="0" w:color="auto"/>
              <w:right w:val="single" w:sz="4" w:space="0" w:color="auto"/>
            </w:tcBorders>
            <w:shd w:val="clear" w:color="auto" w:fill="auto"/>
            <w:vAlign w:val="center"/>
            <w:hideMark/>
          </w:tcPr>
          <w:p w14:paraId="30303BA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56DF07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64BFB7B6"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F297117"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3E44CA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Controle Interno</w:t>
            </w:r>
          </w:p>
        </w:tc>
        <w:tc>
          <w:tcPr>
            <w:tcW w:w="1240" w:type="dxa"/>
            <w:tcBorders>
              <w:top w:val="nil"/>
              <w:left w:val="nil"/>
              <w:bottom w:val="single" w:sz="4" w:space="0" w:color="auto"/>
              <w:right w:val="single" w:sz="4" w:space="0" w:color="auto"/>
            </w:tcBorders>
            <w:shd w:val="clear" w:color="auto" w:fill="auto"/>
            <w:vAlign w:val="center"/>
            <w:hideMark/>
          </w:tcPr>
          <w:p w14:paraId="485E9A6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0576B6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E51FC01"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F7BFF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208C7AC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das Compras e Licitações e Registro de </w:t>
            </w:r>
            <w:r w:rsidRPr="006E6DDC">
              <w:rPr>
                <w:rFonts w:ascii="Arial Narrow" w:hAnsi="Arial Narrow"/>
                <w:color w:val="000000"/>
                <w:sz w:val="22"/>
                <w:szCs w:val="22"/>
              </w:rPr>
              <w:lastRenderedPageBreak/>
              <w:t>Preços</w:t>
            </w:r>
          </w:p>
        </w:tc>
        <w:tc>
          <w:tcPr>
            <w:tcW w:w="1240" w:type="dxa"/>
            <w:tcBorders>
              <w:top w:val="nil"/>
              <w:left w:val="nil"/>
              <w:bottom w:val="single" w:sz="4" w:space="0" w:color="auto"/>
              <w:right w:val="single" w:sz="4" w:space="0" w:color="auto"/>
            </w:tcBorders>
            <w:shd w:val="clear" w:color="auto" w:fill="auto"/>
            <w:vAlign w:val="center"/>
            <w:hideMark/>
          </w:tcPr>
          <w:p w14:paraId="484F6E3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lastRenderedPageBreak/>
              <w:t>1</w:t>
            </w:r>
          </w:p>
        </w:tc>
        <w:tc>
          <w:tcPr>
            <w:tcW w:w="1340" w:type="dxa"/>
            <w:tcBorders>
              <w:top w:val="nil"/>
              <w:left w:val="nil"/>
              <w:bottom w:val="single" w:sz="4" w:space="0" w:color="auto"/>
              <w:right w:val="single" w:sz="4" w:space="0" w:color="auto"/>
            </w:tcBorders>
            <w:shd w:val="clear" w:color="auto" w:fill="auto"/>
            <w:vAlign w:val="center"/>
            <w:hideMark/>
          </w:tcPr>
          <w:p w14:paraId="2A446E8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F720928"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3D719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lastRenderedPageBreak/>
              <w:t>6</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323C067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Banco de Preços</w:t>
            </w:r>
          </w:p>
        </w:tc>
        <w:tc>
          <w:tcPr>
            <w:tcW w:w="1240" w:type="dxa"/>
            <w:tcBorders>
              <w:top w:val="nil"/>
              <w:left w:val="nil"/>
              <w:bottom w:val="single" w:sz="4" w:space="0" w:color="auto"/>
              <w:right w:val="single" w:sz="4" w:space="0" w:color="auto"/>
            </w:tcBorders>
            <w:shd w:val="clear" w:color="auto" w:fill="auto"/>
            <w:vAlign w:val="center"/>
            <w:hideMark/>
          </w:tcPr>
          <w:p w14:paraId="43D12E8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AF260A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00DA1D4D"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D6295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7</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6FD827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xml:space="preserve">Software de Gestão do Patrimônio </w:t>
            </w:r>
          </w:p>
        </w:tc>
        <w:tc>
          <w:tcPr>
            <w:tcW w:w="1240" w:type="dxa"/>
            <w:tcBorders>
              <w:top w:val="nil"/>
              <w:left w:val="nil"/>
              <w:bottom w:val="single" w:sz="4" w:space="0" w:color="auto"/>
              <w:right w:val="single" w:sz="4" w:space="0" w:color="auto"/>
            </w:tcBorders>
            <w:shd w:val="clear" w:color="auto" w:fill="auto"/>
            <w:vAlign w:val="center"/>
            <w:hideMark/>
          </w:tcPr>
          <w:p w14:paraId="4683EDF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4E4D26E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4EE5296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A2BAF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8</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FEC2F3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Gastos e Agenda da Frota Pública</w:t>
            </w:r>
          </w:p>
        </w:tc>
        <w:tc>
          <w:tcPr>
            <w:tcW w:w="1240" w:type="dxa"/>
            <w:tcBorders>
              <w:top w:val="nil"/>
              <w:left w:val="nil"/>
              <w:bottom w:val="single" w:sz="4" w:space="0" w:color="auto"/>
              <w:right w:val="single" w:sz="4" w:space="0" w:color="auto"/>
            </w:tcBorders>
            <w:shd w:val="clear" w:color="auto" w:fill="auto"/>
            <w:vAlign w:val="center"/>
            <w:hideMark/>
          </w:tcPr>
          <w:p w14:paraId="02DD065D"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449D10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E81ED9C"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722AC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9</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5EE1319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do Almoxarifado</w:t>
            </w:r>
          </w:p>
        </w:tc>
        <w:tc>
          <w:tcPr>
            <w:tcW w:w="1240" w:type="dxa"/>
            <w:tcBorders>
              <w:top w:val="nil"/>
              <w:left w:val="nil"/>
              <w:bottom w:val="single" w:sz="4" w:space="0" w:color="auto"/>
              <w:right w:val="single" w:sz="4" w:space="0" w:color="auto"/>
            </w:tcBorders>
            <w:shd w:val="clear" w:color="auto" w:fill="auto"/>
            <w:vAlign w:val="center"/>
            <w:hideMark/>
          </w:tcPr>
          <w:p w14:paraId="003891B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153B4991"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1FF9C217"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8548C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10</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0945D4C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Pessoal e Folha de Pagamento</w:t>
            </w:r>
          </w:p>
        </w:tc>
        <w:tc>
          <w:tcPr>
            <w:tcW w:w="1240" w:type="dxa"/>
            <w:tcBorders>
              <w:top w:val="nil"/>
              <w:left w:val="nil"/>
              <w:bottom w:val="single" w:sz="4" w:space="0" w:color="auto"/>
              <w:right w:val="single" w:sz="4" w:space="0" w:color="auto"/>
            </w:tcBorders>
            <w:shd w:val="clear" w:color="auto" w:fill="auto"/>
            <w:vAlign w:val="center"/>
            <w:hideMark/>
          </w:tcPr>
          <w:p w14:paraId="5701CCD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7B1CEE9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6DA8C95B"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B97BED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11</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7818A83"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Portal do Servidor</w:t>
            </w:r>
          </w:p>
        </w:tc>
        <w:tc>
          <w:tcPr>
            <w:tcW w:w="1240" w:type="dxa"/>
            <w:tcBorders>
              <w:top w:val="nil"/>
              <w:left w:val="nil"/>
              <w:bottom w:val="single" w:sz="4" w:space="0" w:color="auto"/>
              <w:right w:val="single" w:sz="4" w:space="0" w:color="auto"/>
            </w:tcBorders>
            <w:shd w:val="clear" w:color="auto" w:fill="auto"/>
            <w:vAlign w:val="center"/>
            <w:hideMark/>
          </w:tcPr>
          <w:p w14:paraId="5FAB8AD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52FA76B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34AFEE64"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418C75"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12</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10B673FF"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Gestão de Processos</w:t>
            </w:r>
          </w:p>
        </w:tc>
        <w:tc>
          <w:tcPr>
            <w:tcW w:w="1240" w:type="dxa"/>
            <w:tcBorders>
              <w:top w:val="nil"/>
              <w:left w:val="nil"/>
              <w:bottom w:val="single" w:sz="4" w:space="0" w:color="auto"/>
              <w:right w:val="single" w:sz="4" w:space="0" w:color="auto"/>
            </w:tcBorders>
            <w:shd w:val="clear" w:color="auto" w:fill="auto"/>
            <w:vAlign w:val="center"/>
            <w:hideMark/>
          </w:tcPr>
          <w:p w14:paraId="428CAB1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98D818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78BC9DEF" w14:textId="77777777" w:rsidTr="006A5C49">
        <w:trPr>
          <w:trHeight w:val="20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5948F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13</w:t>
            </w:r>
          </w:p>
        </w:tc>
        <w:tc>
          <w:tcPr>
            <w:tcW w:w="5540" w:type="dxa"/>
            <w:gridSpan w:val="3"/>
            <w:tcBorders>
              <w:top w:val="single" w:sz="4" w:space="0" w:color="auto"/>
              <w:left w:val="nil"/>
              <w:bottom w:val="single" w:sz="4" w:space="0" w:color="auto"/>
              <w:right w:val="single" w:sz="4" w:space="0" w:color="000000"/>
            </w:tcBorders>
            <w:shd w:val="clear" w:color="auto" w:fill="auto"/>
            <w:vAlign w:val="center"/>
            <w:hideMark/>
          </w:tcPr>
          <w:p w14:paraId="685044D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Software de Monitoramento de Backup</w:t>
            </w:r>
          </w:p>
        </w:tc>
        <w:tc>
          <w:tcPr>
            <w:tcW w:w="1240" w:type="dxa"/>
            <w:tcBorders>
              <w:top w:val="nil"/>
              <w:left w:val="nil"/>
              <w:bottom w:val="single" w:sz="4" w:space="0" w:color="auto"/>
              <w:right w:val="single" w:sz="4" w:space="0" w:color="auto"/>
            </w:tcBorders>
            <w:shd w:val="clear" w:color="auto" w:fill="auto"/>
            <w:vAlign w:val="center"/>
            <w:hideMark/>
          </w:tcPr>
          <w:p w14:paraId="6A6E505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1</w:t>
            </w:r>
          </w:p>
        </w:tc>
        <w:tc>
          <w:tcPr>
            <w:tcW w:w="1340" w:type="dxa"/>
            <w:tcBorders>
              <w:top w:val="nil"/>
              <w:left w:val="nil"/>
              <w:bottom w:val="single" w:sz="4" w:space="0" w:color="auto"/>
              <w:right w:val="single" w:sz="4" w:space="0" w:color="auto"/>
            </w:tcBorders>
            <w:shd w:val="clear" w:color="auto" w:fill="auto"/>
            <w:vAlign w:val="center"/>
            <w:hideMark/>
          </w:tcPr>
          <w:p w14:paraId="250CD7B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r>
      <w:tr w:rsidR="00486EEB" w:rsidRPr="006E6DDC" w14:paraId="58A5862F" w14:textId="77777777" w:rsidTr="006A5C49">
        <w:trPr>
          <w:trHeight w:val="204"/>
        </w:trPr>
        <w:tc>
          <w:tcPr>
            <w:tcW w:w="77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703CFD5"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1340" w:type="dxa"/>
            <w:tcBorders>
              <w:top w:val="nil"/>
              <w:left w:val="nil"/>
              <w:bottom w:val="single" w:sz="4" w:space="0" w:color="auto"/>
              <w:right w:val="single" w:sz="4" w:space="0" w:color="auto"/>
            </w:tcBorders>
            <w:shd w:val="clear" w:color="auto" w:fill="auto"/>
            <w:vAlign w:val="center"/>
            <w:hideMark/>
          </w:tcPr>
          <w:p w14:paraId="684921E0"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4BEF4E0D" w14:textId="77777777" w:rsidTr="006A5C49">
        <w:trPr>
          <w:trHeight w:val="216"/>
        </w:trPr>
        <w:tc>
          <w:tcPr>
            <w:tcW w:w="960" w:type="dxa"/>
            <w:tcBorders>
              <w:top w:val="nil"/>
              <w:left w:val="nil"/>
              <w:bottom w:val="nil"/>
              <w:right w:val="nil"/>
            </w:tcBorders>
            <w:shd w:val="clear" w:color="auto" w:fill="auto"/>
            <w:noWrap/>
            <w:vAlign w:val="bottom"/>
            <w:hideMark/>
          </w:tcPr>
          <w:p w14:paraId="6119A3EC"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FB26F53"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6B658DC7"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1FD0833"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53305E93"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01A90346" w14:textId="77777777" w:rsidR="00486EEB" w:rsidRPr="006E6DDC" w:rsidRDefault="00486EEB" w:rsidP="006A5C49">
            <w:pPr>
              <w:jc w:val="center"/>
              <w:rPr>
                <w:rFonts w:ascii="Arial Narrow" w:hAnsi="Arial Narrow"/>
                <w:sz w:val="22"/>
                <w:szCs w:val="22"/>
              </w:rPr>
            </w:pPr>
          </w:p>
        </w:tc>
      </w:tr>
      <w:tr w:rsidR="00486EEB" w:rsidRPr="006E6DDC" w14:paraId="1D704088" w14:textId="77777777" w:rsidTr="006A5C49">
        <w:trPr>
          <w:trHeight w:val="216"/>
        </w:trPr>
        <w:tc>
          <w:tcPr>
            <w:tcW w:w="90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92165A"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ITEM 4 e 5 – TREINAMENTOS E ASSESSORIA TÉCNICA  </w:t>
            </w:r>
          </w:p>
        </w:tc>
      </w:tr>
      <w:tr w:rsidR="00486EEB" w:rsidRPr="006E6DDC" w14:paraId="67A5B7E9" w14:textId="77777777" w:rsidTr="006A5C49">
        <w:trPr>
          <w:trHeight w:val="204"/>
        </w:trPr>
        <w:tc>
          <w:tcPr>
            <w:tcW w:w="960" w:type="dxa"/>
            <w:tcBorders>
              <w:top w:val="nil"/>
              <w:left w:val="nil"/>
              <w:bottom w:val="nil"/>
              <w:right w:val="nil"/>
            </w:tcBorders>
            <w:shd w:val="clear" w:color="auto" w:fill="auto"/>
            <w:noWrap/>
            <w:vAlign w:val="bottom"/>
            <w:hideMark/>
          </w:tcPr>
          <w:p w14:paraId="76685FF8"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1D36A0A3"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53BD4449"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1EF191C4"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471DF99"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0F9BD0CB" w14:textId="77777777" w:rsidR="00486EEB" w:rsidRPr="006E6DDC" w:rsidRDefault="00486EEB" w:rsidP="006A5C49">
            <w:pPr>
              <w:jc w:val="center"/>
              <w:rPr>
                <w:rFonts w:ascii="Arial Narrow" w:hAnsi="Arial Narrow"/>
                <w:sz w:val="22"/>
                <w:szCs w:val="22"/>
              </w:rPr>
            </w:pPr>
          </w:p>
        </w:tc>
      </w:tr>
      <w:tr w:rsidR="00486EEB" w:rsidRPr="006E6DDC" w14:paraId="5E8159EB" w14:textId="77777777" w:rsidTr="006A5C49">
        <w:trPr>
          <w:trHeight w:val="204"/>
        </w:trPr>
        <w:tc>
          <w:tcPr>
            <w:tcW w:w="4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8D6060"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TREINAMENTOS E ASSESSORIA TÉCNICA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9B730F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Horas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3DD873C"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Vr. Unitário</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4499E20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Valor Total</w:t>
            </w:r>
          </w:p>
        </w:tc>
      </w:tr>
      <w:tr w:rsidR="00486EEB" w:rsidRPr="006E6DDC" w14:paraId="0B82AA65"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6386BB"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4</w:t>
            </w:r>
          </w:p>
        </w:tc>
        <w:tc>
          <w:tcPr>
            <w:tcW w:w="3340" w:type="dxa"/>
            <w:tcBorders>
              <w:top w:val="nil"/>
              <w:left w:val="nil"/>
              <w:bottom w:val="single" w:sz="4" w:space="0" w:color="auto"/>
              <w:right w:val="single" w:sz="4" w:space="0" w:color="auto"/>
            </w:tcBorders>
            <w:shd w:val="clear" w:color="auto" w:fill="auto"/>
            <w:vAlign w:val="center"/>
            <w:hideMark/>
          </w:tcPr>
          <w:p w14:paraId="3C347F2A"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Contratada</w:t>
            </w:r>
          </w:p>
        </w:tc>
        <w:tc>
          <w:tcPr>
            <w:tcW w:w="960" w:type="dxa"/>
            <w:tcBorders>
              <w:top w:val="nil"/>
              <w:left w:val="nil"/>
              <w:bottom w:val="single" w:sz="4" w:space="0" w:color="auto"/>
              <w:right w:val="single" w:sz="4" w:space="0" w:color="auto"/>
            </w:tcBorders>
            <w:shd w:val="clear" w:color="auto" w:fill="auto"/>
            <w:vAlign w:val="center"/>
            <w:hideMark/>
          </w:tcPr>
          <w:p w14:paraId="44FF2FD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50</w:t>
            </w:r>
          </w:p>
        </w:tc>
        <w:tc>
          <w:tcPr>
            <w:tcW w:w="1240" w:type="dxa"/>
            <w:tcBorders>
              <w:top w:val="nil"/>
              <w:left w:val="nil"/>
              <w:bottom w:val="single" w:sz="4" w:space="0" w:color="auto"/>
              <w:right w:val="single" w:sz="4" w:space="0" w:color="auto"/>
            </w:tcBorders>
            <w:shd w:val="clear" w:color="auto" w:fill="auto"/>
            <w:vAlign w:val="center"/>
            <w:hideMark/>
          </w:tcPr>
          <w:p w14:paraId="0CDA62A9"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310798E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3A80E09D" w14:textId="77777777" w:rsidTr="006A5C49">
        <w:trPr>
          <w:trHeight w:val="4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CFA68E"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w:t>
            </w:r>
          </w:p>
        </w:tc>
        <w:tc>
          <w:tcPr>
            <w:tcW w:w="3340" w:type="dxa"/>
            <w:tcBorders>
              <w:top w:val="nil"/>
              <w:left w:val="nil"/>
              <w:bottom w:val="single" w:sz="4" w:space="0" w:color="auto"/>
              <w:right w:val="single" w:sz="4" w:space="0" w:color="auto"/>
            </w:tcBorders>
            <w:shd w:val="clear" w:color="auto" w:fill="auto"/>
            <w:vAlign w:val="center"/>
            <w:hideMark/>
          </w:tcPr>
          <w:p w14:paraId="6F356276"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Treinamento/ Assessoria Técnica na sede da Contratante</w:t>
            </w:r>
          </w:p>
        </w:tc>
        <w:tc>
          <w:tcPr>
            <w:tcW w:w="960" w:type="dxa"/>
            <w:tcBorders>
              <w:top w:val="nil"/>
              <w:left w:val="nil"/>
              <w:bottom w:val="single" w:sz="4" w:space="0" w:color="auto"/>
              <w:right w:val="single" w:sz="4" w:space="0" w:color="auto"/>
            </w:tcBorders>
            <w:shd w:val="clear" w:color="auto" w:fill="auto"/>
            <w:vAlign w:val="center"/>
            <w:hideMark/>
          </w:tcPr>
          <w:p w14:paraId="6E0F30A4"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50</w:t>
            </w:r>
          </w:p>
        </w:tc>
        <w:tc>
          <w:tcPr>
            <w:tcW w:w="1240" w:type="dxa"/>
            <w:tcBorders>
              <w:top w:val="nil"/>
              <w:left w:val="nil"/>
              <w:bottom w:val="single" w:sz="4" w:space="0" w:color="auto"/>
              <w:right w:val="single" w:sz="4" w:space="0" w:color="auto"/>
            </w:tcBorders>
            <w:shd w:val="clear" w:color="auto" w:fill="auto"/>
            <w:vAlign w:val="center"/>
            <w:hideMark/>
          </w:tcPr>
          <w:p w14:paraId="57C9F372"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 </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14:paraId="798D3D98" w14:textId="77777777" w:rsidR="00486EEB" w:rsidRPr="006E6DDC" w:rsidRDefault="00486EEB" w:rsidP="006A5C49">
            <w:pPr>
              <w:jc w:val="center"/>
              <w:rPr>
                <w:rFonts w:ascii="Arial Narrow" w:hAnsi="Arial Narrow"/>
                <w:color w:val="000000"/>
                <w:sz w:val="22"/>
                <w:szCs w:val="22"/>
              </w:rPr>
            </w:pPr>
            <w:r w:rsidRPr="006E6DDC">
              <w:rPr>
                <w:rFonts w:ascii="Arial Narrow" w:hAnsi="Arial Narrow"/>
                <w:color w:val="000000"/>
                <w:sz w:val="22"/>
                <w:szCs w:val="22"/>
              </w:rPr>
              <w:t>R$0,00</w:t>
            </w:r>
          </w:p>
        </w:tc>
      </w:tr>
      <w:tr w:rsidR="00486EEB" w:rsidRPr="006E6DDC" w14:paraId="37A43314"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35AC31"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SUBTOTAL </w:t>
            </w:r>
          </w:p>
        </w:tc>
        <w:tc>
          <w:tcPr>
            <w:tcW w:w="2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1BC6BE"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7AA968AE" w14:textId="77777777" w:rsidTr="006A5C49">
        <w:trPr>
          <w:trHeight w:val="204"/>
        </w:trPr>
        <w:tc>
          <w:tcPr>
            <w:tcW w:w="960" w:type="dxa"/>
            <w:tcBorders>
              <w:top w:val="nil"/>
              <w:left w:val="nil"/>
              <w:bottom w:val="nil"/>
              <w:right w:val="nil"/>
            </w:tcBorders>
            <w:shd w:val="clear" w:color="auto" w:fill="auto"/>
            <w:noWrap/>
            <w:vAlign w:val="bottom"/>
            <w:hideMark/>
          </w:tcPr>
          <w:p w14:paraId="314847C1"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3CF58783"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325C829C"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20B623B"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29C436D2"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6777D168" w14:textId="77777777" w:rsidR="00486EEB" w:rsidRPr="006E6DDC" w:rsidRDefault="00486EEB" w:rsidP="006A5C49">
            <w:pPr>
              <w:jc w:val="center"/>
              <w:rPr>
                <w:rFonts w:ascii="Arial Narrow" w:hAnsi="Arial Narrow"/>
                <w:sz w:val="22"/>
                <w:szCs w:val="22"/>
              </w:rPr>
            </w:pPr>
          </w:p>
        </w:tc>
      </w:tr>
      <w:tr w:rsidR="00486EEB" w:rsidRPr="006E6DDC" w14:paraId="69E69338" w14:textId="77777777" w:rsidTr="006A5C49">
        <w:trPr>
          <w:trHeight w:val="204"/>
        </w:trPr>
        <w:tc>
          <w:tcPr>
            <w:tcW w:w="65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1DC9D"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TOTAL CÂMARA MUNICIPAL DE SÃO SEBASTIÃO DA BELA VISTA/MG</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194130"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R$0,00</w:t>
            </w:r>
          </w:p>
        </w:tc>
      </w:tr>
      <w:tr w:rsidR="00486EEB" w:rsidRPr="006E6DDC" w14:paraId="59878D22" w14:textId="77777777" w:rsidTr="006A5C49">
        <w:trPr>
          <w:trHeight w:val="204"/>
        </w:trPr>
        <w:tc>
          <w:tcPr>
            <w:tcW w:w="960" w:type="dxa"/>
            <w:tcBorders>
              <w:top w:val="nil"/>
              <w:left w:val="nil"/>
              <w:bottom w:val="nil"/>
              <w:right w:val="nil"/>
            </w:tcBorders>
            <w:shd w:val="clear" w:color="auto" w:fill="auto"/>
            <w:noWrap/>
            <w:vAlign w:val="bottom"/>
            <w:hideMark/>
          </w:tcPr>
          <w:p w14:paraId="4DAAC1CE" w14:textId="77777777" w:rsidR="00486EEB" w:rsidRPr="006E6DDC" w:rsidRDefault="00486EEB" w:rsidP="006A5C49">
            <w:pPr>
              <w:jc w:val="center"/>
              <w:rPr>
                <w:rFonts w:ascii="Arial Narrow" w:hAnsi="Arial Narrow"/>
                <w:b/>
                <w:bCs/>
                <w:color w:val="000000"/>
                <w:sz w:val="22"/>
                <w:szCs w:val="22"/>
              </w:rPr>
            </w:pPr>
          </w:p>
        </w:tc>
        <w:tc>
          <w:tcPr>
            <w:tcW w:w="3340" w:type="dxa"/>
            <w:tcBorders>
              <w:top w:val="nil"/>
              <w:left w:val="nil"/>
              <w:bottom w:val="nil"/>
              <w:right w:val="nil"/>
            </w:tcBorders>
            <w:shd w:val="clear" w:color="auto" w:fill="auto"/>
            <w:noWrap/>
            <w:vAlign w:val="bottom"/>
            <w:hideMark/>
          </w:tcPr>
          <w:p w14:paraId="2AD9DC58"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02E6F403"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12BDAF9"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A7C7207"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532F52C7" w14:textId="77777777" w:rsidR="00486EEB" w:rsidRPr="006E6DDC" w:rsidRDefault="00486EEB" w:rsidP="006A5C49">
            <w:pPr>
              <w:jc w:val="center"/>
              <w:rPr>
                <w:rFonts w:ascii="Arial Narrow" w:hAnsi="Arial Narrow"/>
                <w:sz w:val="22"/>
                <w:szCs w:val="22"/>
              </w:rPr>
            </w:pPr>
          </w:p>
        </w:tc>
      </w:tr>
      <w:tr w:rsidR="00486EEB" w:rsidRPr="006E6DDC" w14:paraId="064DBB97" w14:textId="77777777" w:rsidTr="006A5C49">
        <w:trPr>
          <w:trHeight w:val="216"/>
        </w:trPr>
        <w:tc>
          <w:tcPr>
            <w:tcW w:w="960" w:type="dxa"/>
            <w:tcBorders>
              <w:top w:val="nil"/>
              <w:left w:val="nil"/>
              <w:bottom w:val="nil"/>
              <w:right w:val="nil"/>
            </w:tcBorders>
            <w:shd w:val="clear" w:color="auto" w:fill="auto"/>
            <w:noWrap/>
            <w:vAlign w:val="bottom"/>
            <w:hideMark/>
          </w:tcPr>
          <w:p w14:paraId="403E4052" w14:textId="77777777" w:rsidR="00486EEB" w:rsidRPr="006E6DDC" w:rsidRDefault="00486EEB" w:rsidP="006A5C49">
            <w:pPr>
              <w:jc w:val="center"/>
              <w:rPr>
                <w:rFonts w:ascii="Arial Narrow" w:hAnsi="Arial Narrow"/>
                <w:sz w:val="22"/>
                <w:szCs w:val="22"/>
              </w:rPr>
            </w:pPr>
          </w:p>
        </w:tc>
        <w:tc>
          <w:tcPr>
            <w:tcW w:w="3340" w:type="dxa"/>
            <w:tcBorders>
              <w:top w:val="nil"/>
              <w:left w:val="nil"/>
              <w:bottom w:val="nil"/>
              <w:right w:val="nil"/>
            </w:tcBorders>
            <w:shd w:val="clear" w:color="auto" w:fill="auto"/>
            <w:noWrap/>
            <w:vAlign w:val="bottom"/>
            <w:hideMark/>
          </w:tcPr>
          <w:p w14:paraId="2F366401" w14:textId="77777777" w:rsidR="00486EEB" w:rsidRPr="006E6DDC" w:rsidRDefault="00486EEB" w:rsidP="006A5C49">
            <w:pPr>
              <w:jc w:val="center"/>
              <w:rPr>
                <w:rFonts w:ascii="Arial Narrow" w:hAnsi="Arial Narrow"/>
                <w:sz w:val="22"/>
                <w:szCs w:val="22"/>
              </w:rPr>
            </w:pPr>
          </w:p>
        </w:tc>
        <w:tc>
          <w:tcPr>
            <w:tcW w:w="960" w:type="dxa"/>
            <w:tcBorders>
              <w:top w:val="nil"/>
              <w:left w:val="nil"/>
              <w:bottom w:val="nil"/>
              <w:right w:val="nil"/>
            </w:tcBorders>
            <w:shd w:val="clear" w:color="auto" w:fill="auto"/>
            <w:noWrap/>
            <w:vAlign w:val="bottom"/>
            <w:hideMark/>
          </w:tcPr>
          <w:p w14:paraId="54A74883"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3095B4BD" w14:textId="77777777" w:rsidR="00486EEB" w:rsidRPr="006E6DDC" w:rsidRDefault="00486EEB" w:rsidP="006A5C49">
            <w:pPr>
              <w:jc w:val="center"/>
              <w:rPr>
                <w:rFonts w:ascii="Arial Narrow" w:hAnsi="Arial Narrow"/>
                <w:sz w:val="22"/>
                <w:szCs w:val="22"/>
              </w:rPr>
            </w:pPr>
          </w:p>
        </w:tc>
        <w:tc>
          <w:tcPr>
            <w:tcW w:w="1240" w:type="dxa"/>
            <w:tcBorders>
              <w:top w:val="nil"/>
              <w:left w:val="nil"/>
              <w:bottom w:val="nil"/>
              <w:right w:val="nil"/>
            </w:tcBorders>
            <w:shd w:val="clear" w:color="auto" w:fill="auto"/>
            <w:noWrap/>
            <w:vAlign w:val="bottom"/>
            <w:hideMark/>
          </w:tcPr>
          <w:p w14:paraId="7A4386C1" w14:textId="77777777" w:rsidR="00486EEB" w:rsidRPr="006E6DDC" w:rsidRDefault="00486EEB" w:rsidP="006A5C49">
            <w:pPr>
              <w:jc w:val="center"/>
              <w:rPr>
                <w:rFonts w:ascii="Arial Narrow" w:hAnsi="Arial Narrow"/>
                <w:sz w:val="22"/>
                <w:szCs w:val="22"/>
              </w:rPr>
            </w:pPr>
          </w:p>
        </w:tc>
        <w:tc>
          <w:tcPr>
            <w:tcW w:w="1340" w:type="dxa"/>
            <w:tcBorders>
              <w:top w:val="nil"/>
              <w:left w:val="nil"/>
              <w:bottom w:val="nil"/>
              <w:right w:val="nil"/>
            </w:tcBorders>
            <w:shd w:val="clear" w:color="auto" w:fill="auto"/>
            <w:noWrap/>
            <w:vAlign w:val="bottom"/>
            <w:hideMark/>
          </w:tcPr>
          <w:p w14:paraId="0B95A0FD" w14:textId="77777777" w:rsidR="00486EEB" w:rsidRPr="006E6DDC" w:rsidRDefault="00486EEB" w:rsidP="006A5C49">
            <w:pPr>
              <w:jc w:val="center"/>
              <w:rPr>
                <w:rFonts w:ascii="Arial Narrow" w:hAnsi="Arial Narrow"/>
                <w:sz w:val="22"/>
                <w:szCs w:val="22"/>
              </w:rPr>
            </w:pPr>
          </w:p>
        </w:tc>
      </w:tr>
      <w:tr w:rsidR="00486EEB" w:rsidRPr="006E6DDC" w14:paraId="1F18C1BF" w14:textId="77777777" w:rsidTr="006A5C49">
        <w:trPr>
          <w:trHeight w:val="216"/>
        </w:trPr>
        <w:tc>
          <w:tcPr>
            <w:tcW w:w="65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2253BD"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TOTAL GLOBAL - PREFEITURA E CÂMARA</w:t>
            </w:r>
          </w:p>
        </w:tc>
        <w:tc>
          <w:tcPr>
            <w:tcW w:w="258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2F3693B" w14:textId="77777777" w:rsidR="00486EEB" w:rsidRPr="006E6DDC" w:rsidRDefault="00486EEB" w:rsidP="006A5C49">
            <w:pPr>
              <w:jc w:val="center"/>
              <w:rPr>
                <w:rFonts w:ascii="Arial Narrow" w:hAnsi="Arial Narrow"/>
                <w:b/>
                <w:bCs/>
                <w:color w:val="000000"/>
                <w:sz w:val="22"/>
                <w:szCs w:val="22"/>
              </w:rPr>
            </w:pPr>
            <w:r w:rsidRPr="006E6DDC">
              <w:rPr>
                <w:rFonts w:ascii="Arial Narrow" w:hAnsi="Arial Narrow"/>
                <w:b/>
                <w:bCs/>
                <w:color w:val="000000"/>
                <w:sz w:val="22"/>
                <w:szCs w:val="22"/>
              </w:rPr>
              <w:t xml:space="preserve"> </w:t>
            </w:r>
          </w:p>
        </w:tc>
      </w:tr>
    </w:tbl>
    <w:p w14:paraId="13CD708A" w14:textId="77777777" w:rsidR="00486EEB" w:rsidRPr="006E6DDC" w:rsidRDefault="00486EEB" w:rsidP="00486EEB">
      <w:pPr>
        <w:rPr>
          <w:rFonts w:ascii="Arial Narrow" w:hAnsi="Arial Narrow"/>
          <w:sz w:val="22"/>
          <w:szCs w:val="22"/>
        </w:rPr>
      </w:pPr>
    </w:p>
    <w:p w14:paraId="4B6321CB"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 xml:space="preserve">Todo e qualquer pagamento está condicionado ao cumprimento e entrega de cada atividade dos trabalhos, conforme estabelecido no cronograma de execução contido no CAPITULO II DO TERMO DE REFERÊNCIA, salvo se a CONTRATANTE </w:t>
      </w:r>
      <w:r w:rsidR="007C6732" w:rsidRPr="006E6DDC">
        <w:rPr>
          <w:rFonts w:ascii="Arial Narrow" w:hAnsi="Arial Narrow"/>
          <w:bCs/>
          <w:sz w:val="22"/>
          <w:szCs w:val="22"/>
        </w:rPr>
        <w:t>os realizar</w:t>
      </w:r>
      <w:r w:rsidRPr="006E6DDC">
        <w:rPr>
          <w:rFonts w:ascii="Arial Narrow" w:hAnsi="Arial Narrow"/>
          <w:bCs/>
          <w:sz w:val="22"/>
          <w:szCs w:val="22"/>
        </w:rPr>
        <w:t xml:space="preserve"> em prazo menor, estipulado na proposta comercial.</w:t>
      </w:r>
    </w:p>
    <w:p w14:paraId="35144369"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 xml:space="preserve"> Os pagamentos à CONTRATADA somente serão realizados mediante a efetiva prestação dos serviços nas condições especificadas neste Contrato, que será comprovada por meio do atestado de inspeção a ser expedido pelo GESTOR DO CONTRATO.</w:t>
      </w:r>
    </w:p>
    <w:p w14:paraId="656AE4BD"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 xml:space="preserve"> Os pagamentos serão efetuados pela ADMINISTRAÇÃO em até 30(trinta) dias após a apresentação da nota fiscal pela CONTRATADA.</w:t>
      </w:r>
    </w:p>
    <w:p w14:paraId="50D61F72"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A nota fiscal será emitida pela CONTRATADA em inteira conformidade com as exigências legais e contratuais, especialmente as de natureza fiscal, com destaque, quando exigíveis, das retenções tributárias e/ou previdenciárias.</w:t>
      </w:r>
    </w:p>
    <w:p w14:paraId="41812AC3"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A ADMINISTRAÇÃO, identificando qualquer divergência na nota fiscal, deverá devolvê-la à CONTRATADA para que sejam feitas as correções necessárias, sendo que o prazo estipulado no item IV acima será contado somente a partir da reapresentação do documento, desde que devidamente sanado o vício.</w:t>
      </w:r>
    </w:p>
    <w:p w14:paraId="13524639"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Os pagamentos serão efetuados por meio de depósito em conta bancária a ser informada pela CONTRATADA ou, eventualmente, por outra forma que vier a ser convencionada entre as partes.</w:t>
      </w:r>
    </w:p>
    <w:p w14:paraId="565CA1D7"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Nenhum pagamento será efetuado enquanto estiver pendente de liquidação qualquer obrigação por parte da CONTRATADA, seja relativa à execução do objeto, seja quanto à documentação exigida, sem que isto gere direito a alteração de preços, correção monetária, compensação financeira ou interrupção na prestação dos serviços.</w:t>
      </w:r>
    </w:p>
    <w:p w14:paraId="3AB9AA98"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Uma vez paga a importância discriminada na nota fiscal, a CONTRATADA dará a ADMINISTRAÇÃO, plena, geral e irretratável quitação da remuneração referente aos serviços nela discriminados, para nada mais vir a reclamar ou exigir a qualquer título, tempo ou forma.</w:t>
      </w:r>
    </w:p>
    <w:p w14:paraId="7FD25BDC" w14:textId="77777777" w:rsidR="0075507D" w:rsidRPr="006E6DDC" w:rsidRDefault="0075507D" w:rsidP="0075507D">
      <w:pPr>
        <w:jc w:val="center"/>
        <w:rPr>
          <w:rFonts w:ascii="Arial Narrow" w:hAnsi="Arial Narrow"/>
          <w:bCs/>
          <w:sz w:val="22"/>
          <w:szCs w:val="22"/>
        </w:rPr>
      </w:pPr>
    </w:p>
    <w:p w14:paraId="441B1489" w14:textId="77777777" w:rsidR="0075507D" w:rsidRPr="006E6DDC" w:rsidRDefault="0075507D" w:rsidP="0075507D">
      <w:pPr>
        <w:jc w:val="center"/>
        <w:rPr>
          <w:rFonts w:ascii="Arial Narrow" w:hAnsi="Arial Narrow"/>
          <w:b/>
          <w:bCs/>
          <w:sz w:val="22"/>
          <w:szCs w:val="22"/>
          <w:u w:val="single"/>
        </w:rPr>
      </w:pPr>
      <w:r w:rsidRPr="006E6DDC">
        <w:rPr>
          <w:rFonts w:ascii="Arial Narrow" w:hAnsi="Arial Narrow"/>
          <w:b/>
          <w:bCs/>
          <w:sz w:val="22"/>
          <w:szCs w:val="22"/>
          <w:u w:val="single"/>
        </w:rPr>
        <w:t>DO REAJUSTE DOS PREÇOS</w:t>
      </w:r>
    </w:p>
    <w:p w14:paraId="5DEFB14C" w14:textId="77777777" w:rsidR="0075507D" w:rsidRPr="006E6DDC" w:rsidRDefault="0075507D" w:rsidP="0075507D">
      <w:pPr>
        <w:jc w:val="both"/>
        <w:rPr>
          <w:rFonts w:ascii="Arial Narrow" w:hAnsi="Arial Narrow"/>
          <w:b/>
          <w:sz w:val="22"/>
          <w:szCs w:val="22"/>
        </w:rPr>
      </w:pPr>
    </w:p>
    <w:p w14:paraId="4F718F2B" w14:textId="77777777" w:rsidR="0075507D" w:rsidRPr="006E6DDC" w:rsidRDefault="00314EE8"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 </w:t>
      </w:r>
      <w:r w:rsidR="0075507D" w:rsidRPr="006E6DDC">
        <w:rPr>
          <w:rFonts w:ascii="Arial Narrow" w:hAnsi="Arial Narrow"/>
          <w:sz w:val="22"/>
          <w:szCs w:val="22"/>
        </w:rPr>
        <w:t>O valor contratado poderá ser reajustado após 1 (um) ano, tendo como base a variação de INPC-IBGE (Índice Nacional de Preço ao Consumidor) ou outro que vier a substituí-lo e estiver vigente na data do reajuste.</w:t>
      </w:r>
    </w:p>
    <w:p w14:paraId="528E474D" w14:textId="77777777" w:rsidR="0075507D" w:rsidRPr="006E6DDC" w:rsidRDefault="0075507D" w:rsidP="0075507D">
      <w:pPr>
        <w:tabs>
          <w:tab w:val="left" w:pos="284"/>
        </w:tabs>
        <w:jc w:val="both"/>
        <w:rPr>
          <w:rFonts w:ascii="Arial Narrow" w:hAnsi="Arial Narrow"/>
          <w:sz w:val="22"/>
          <w:szCs w:val="22"/>
        </w:rPr>
      </w:pPr>
    </w:p>
    <w:p w14:paraId="37523748" w14:textId="77777777" w:rsidR="0075507D" w:rsidRPr="006E6DDC" w:rsidRDefault="0075507D" w:rsidP="0075507D">
      <w:pPr>
        <w:jc w:val="center"/>
        <w:rPr>
          <w:rFonts w:ascii="Arial Narrow" w:hAnsi="Arial Narrow"/>
          <w:b/>
          <w:sz w:val="22"/>
          <w:szCs w:val="22"/>
          <w:u w:val="single"/>
        </w:rPr>
      </w:pPr>
      <w:r w:rsidRPr="006E6DDC">
        <w:rPr>
          <w:rFonts w:ascii="Arial Narrow" w:hAnsi="Arial Narrow"/>
          <w:b/>
          <w:sz w:val="22"/>
          <w:szCs w:val="22"/>
          <w:u w:val="single"/>
        </w:rPr>
        <w:lastRenderedPageBreak/>
        <w:t>DA DOTAÇÃO ORÇAMENTÁRIA</w:t>
      </w:r>
    </w:p>
    <w:p w14:paraId="681F849E" w14:textId="77777777" w:rsidR="0075507D" w:rsidRPr="006E6DDC" w:rsidRDefault="0075507D" w:rsidP="0075507D">
      <w:pPr>
        <w:jc w:val="center"/>
        <w:rPr>
          <w:rFonts w:ascii="Arial Narrow" w:hAnsi="Arial Narrow"/>
          <w:b/>
          <w:sz w:val="22"/>
          <w:szCs w:val="22"/>
          <w:u w:val="single"/>
        </w:rPr>
      </w:pPr>
    </w:p>
    <w:p w14:paraId="1C2F9BD5" w14:textId="77777777" w:rsidR="0075507D" w:rsidRPr="006E6DDC" w:rsidRDefault="0075507D" w:rsidP="0075507D">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As despesas com a execução deste contrato correrão por conta da seguinte dotação orçamentária, em sua correspondente para os demais Exercícios Financeiros:</w:t>
      </w:r>
    </w:p>
    <w:p w14:paraId="697A0C93" w14:textId="77777777" w:rsidR="003D0653" w:rsidRDefault="003D0653" w:rsidP="003D0653">
      <w:pPr>
        <w:jc w:val="both"/>
        <w:rPr>
          <w:rFonts w:ascii="Arial Narrow" w:hAnsi="Arial Narrow"/>
          <w:b/>
          <w:color w:val="FF0000"/>
          <w:sz w:val="22"/>
          <w:szCs w:val="22"/>
          <w:highlight w:val="yellow"/>
        </w:rPr>
      </w:pPr>
    </w:p>
    <w:p w14:paraId="05559400" w14:textId="3B45F6D0" w:rsidR="002F2A22" w:rsidRPr="006E6DDC" w:rsidRDefault="009B5AA4" w:rsidP="009B5AA4">
      <w:pPr>
        <w:rPr>
          <w:rFonts w:ascii="Arial Narrow" w:hAnsi="Arial Narrow"/>
          <w:b/>
          <w:sz w:val="22"/>
          <w:szCs w:val="22"/>
        </w:rPr>
      </w:pPr>
      <w:r w:rsidRPr="00D3485B">
        <w:rPr>
          <w:rFonts w:ascii="Arial Narrow" w:hAnsi="Arial Narrow"/>
          <w:b/>
          <w:sz w:val="22"/>
          <w:szCs w:val="22"/>
        </w:rPr>
        <w:t>020201 041220001 2.009 339040 e da Câmara Municipal.</w:t>
      </w:r>
    </w:p>
    <w:p w14:paraId="3F1B6C03" w14:textId="77777777" w:rsidR="0075507D" w:rsidRPr="006E6DDC" w:rsidRDefault="0075507D" w:rsidP="0075507D">
      <w:pPr>
        <w:jc w:val="center"/>
        <w:rPr>
          <w:rFonts w:ascii="Arial Narrow" w:hAnsi="Arial Narrow"/>
          <w:b/>
          <w:sz w:val="22"/>
          <w:szCs w:val="22"/>
        </w:rPr>
      </w:pPr>
    </w:p>
    <w:p w14:paraId="1A0B88C8" w14:textId="77777777" w:rsidR="0075507D" w:rsidRPr="006E6DDC" w:rsidRDefault="0075507D" w:rsidP="0075507D">
      <w:pPr>
        <w:jc w:val="center"/>
        <w:rPr>
          <w:rFonts w:ascii="Arial Narrow" w:hAnsi="Arial Narrow"/>
          <w:b/>
          <w:sz w:val="22"/>
          <w:szCs w:val="22"/>
          <w:u w:val="single"/>
        </w:rPr>
      </w:pPr>
      <w:r w:rsidRPr="006E6DDC">
        <w:rPr>
          <w:rFonts w:ascii="Arial Narrow" w:hAnsi="Arial Narrow"/>
          <w:b/>
          <w:sz w:val="22"/>
          <w:szCs w:val="22"/>
          <w:u w:val="single"/>
        </w:rPr>
        <w:t>DAS SANÇÕES</w:t>
      </w:r>
    </w:p>
    <w:p w14:paraId="478B2464" w14:textId="77777777" w:rsidR="0075507D" w:rsidRPr="006E6DDC" w:rsidRDefault="0075507D" w:rsidP="0075507D">
      <w:pPr>
        <w:jc w:val="center"/>
        <w:rPr>
          <w:rFonts w:ascii="Arial Narrow" w:hAnsi="Arial Narrow"/>
          <w:b/>
          <w:sz w:val="22"/>
          <w:szCs w:val="22"/>
          <w:u w:val="single"/>
        </w:rPr>
      </w:pPr>
    </w:p>
    <w:p w14:paraId="3FFFF1F6" w14:textId="77777777" w:rsidR="0075507D" w:rsidRPr="006E6DDC" w:rsidRDefault="0075507D" w:rsidP="001C1527">
      <w:pPr>
        <w:numPr>
          <w:ilvl w:val="0"/>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 xml:space="preserve">No caso de atraso injustificado na execução do contrato ou de sua inexecução, total ou parcial, o </w:t>
      </w:r>
      <w:r w:rsidRPr="006E6DDC">
        <w:rPr>
          <w:rFonts w:ascii="Arial Narrow" w:hAnsi="Arial Narrow"/>
          <w:b/>
          <w:bCs/>
          <w:sz w:val="22"/>
          <w:szCs w:val="22"/>
        </w:rPr>
        <w:t>Contratante</w:t>
      </w:r>
      <w:r w:rsidRPr="006E6DDC">
        <w:rPr>
          <w:rFonts w:ascii="Arial Narrow" w:hAnsi="Arial Narrow"/>
          <w:bCs/>
          <w:sz w:val="22"/>
          <w:szCs w:val="22"/>
        </w:rPr>
        <w:t xml:space="preserve"> reserva-se o direito de rescindir o contrato e aplicar multa de </w:t>
      </w:r>
      <w:r w:rsidRPr="006E6DDC">
        <w:rPr>
          <w:rFonts w:ascii="Arial Narrow" w:hAnsi="Arial Narrow"/>
          <w:b/>
          <w:bCs/>
          <w:sz w:val="22"/>
          <w:szCs w:val="22"/>
        </w:rPr>
        <w:t>2%</w:t>
      </w:r>
      <w:r w:rsidRPr="006E6DDC">
        <w:rPr>
          <w:rFonts w:ascii="Arial Narrow" w:hAnsi="Arial Narrow"/>
          <w:bCs/>
          <w:sz w:val="22"/>
          <w:szCs w:val="22"/>
        </w:rPr>
        <w:t xml:space="preserve"> (dois por cento) ao dia, até o total de </w:t>
      </w:r>
      <w:r w:rsidRPr="006E6DDC">
        <w:rPr>
          <w:rFonts w:ascii="Arial Narrow" w:hAnsi="Arial Narrow"/>
          <w:b/>
          <w:bCs/>
          <w:sz w:val="22"/>
          <w:szCs w:val="22"/>
        </w:rPr>
        <w:t>5</w:t>
      </w:r>
      <w:r w:rsidRPr="006E6DDC">
        <w:rPr>
          <w:rFonts w:ascii="Arial Narrow" w:hAnsi="Arial Narrow"/>
          <w:bCs/>
          <w:sz w:val="22"/>
          <w:szCs w:val="22"/>
        </w:rPr>
        <w:t xml:space="preserve"> (cinco) dias sobre o valor do contrato, além das demais sanções previstas no </w:t>
      </w:r>
      <w:r w:rsidRPr="006E6DDC">
        <w:rPr>
          <w:rFonts w:ascii="Arial Narrow" w:hAnsi="Arial Narrow"/>
          <w:b/>
          <w:bCs/>
          <w:sz w:val="22"/>
          <w:szCs w:val="22"/>
        </w:rPr>
        <w:t>artigo 87 da Lei Federal nº 8666/93 e art. 7º da Lei Federal nº 10520/02;</w:t>
      </w:r>
      <w:r w:rsidRPr="006E6DDC">
        <w:rPr>
          <w:rFonts w:ascii="Arial Narrow" w:hAnsi="Arial Narrow"/>
          <w:bCs/>
          <w:sz w:val="22"/>
          <w:szCs w:val="22"/>
        </w:rPr>
        <w:t xml:space="preserve"> quais sejam:</w:t>
      </w:r>
    </w:p>
    <w:p w14:paraId="58F237D8" w14:textId="77777777" w:rsidR="0075507D" w:rsidRPr="006E6DDC" w:rsidRDefault="0075507D" w:rsidP="001C1527">
      <w:pPr>
        <w:numPr>
          <w:ilvl w:val="2"/>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Advertência, que será aplicada sempre por escrito;</w:t>
      </w:r>
    </w:p>
    <w:p w14:paraId="5F552C43" w14:textId="77777777" w:rsidR="0075507D" w:rsidRPr="006E6DDC" w:rsidRDefault="0075507D" w:rsidP="001C1527">
      <w:pPr>
        <w:numPr>
          <w:ilvl w:val="2"/>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Multas, na forma prevista no instrumento convocatório e no contrato;</w:t>
      </w:r>
    </w:p>
    <w:p w14:paraId="618FFB87" w14:textId="77777777" w:rsidR="0075507D" w:rsidRPr="006E6DDC" w:rsidRDefault="0075507D" w:rsidP="001C1527">
      <w:pPr>
        <w:numPr>
          <w:ilvl w:val="2"/>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Suspensão temporária do direito de licitar com a Administração Municipal;</w:t>
      </w:r>
    </w:p>
    <w:p w14:paraId="6BB1472D" w14:textId="77777777" w:rsidR="0075507D" w:rsidRPr="006E6DDC" w:rsidRDefault="0075507D" w:rsidP="001C1527">
      <w:pPr>
        <w:numPr>
          <w:ilvl w:val="2"/>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Declaração de inidoneidade para licitar e contratar com a Administração Pública, no prazo de até 05 (cinco) anos;</w:t>
      </w:r>
    </w:p>
    <w:p w14:paraId="0B048116" w14:textId="77777777" w:rsidR="0075507D" w:rsidRPr="006E6DDC" w:rsidRDefault="0075507D" w:rsidP="001C1527">
      <w:pPr>
        <w:numPr>
          <w:ilvl w:val="2"/>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multa de 10% sobre o valor global do contrato pela não apresentação dos serviços, conforme o descrito no anexo 1.</w:t>
      </w:r>
    </w:p>
    <w:p w14:paraId="46D8E6A8" w14:textId="77777777" w:rsidR="0075507D" w:rsidRPr="006E6DDC" w:rsidRDefault="0075507D" w:rsidP="001C1527">
      <w:pPr>
        <w:numPr>
          <w:ilvl w:val="2"/>
          <w:numId w:val="5"/>
        </w:numPr>
        <w:tabs>
          <w:tab w:val="left" w:pos="284"/>
        </w:tabs>
        <w:ind w:left="0" w:firstLine="0"/>
        <w:jc w:val="both"/>
        <w:rPr>
          <w:rFonts w:ascii="Arial Narrow" w:hAnsi="Arial Narrow"/>
          <w:bCs/>
          <w:sz w:val="22"/>
          <w:szCs w:val="22"/>
        </w:rPr>
      </w:pPr>
      <w:r w:rsidRPr="006E6DDC">
        <w:rPr>
          <w:rFonts w:ascii="Arial Narrow" w:hAnsi="Arial Narrow"/>
          <w:bCs/>
          <w:sz w:val="22"/>
          <w:szCs w:val="22"/>
        </w:rPr>
        <w:t>multa de 05% sobre o valor global do contrato pela não apresentação ou pela falta de qualidade dos serviços.</w:t>
      </w:r>
    </w:p>
    <w:p w14:paraId="0A15A7AE" w14:textId="77777777" w:rsidR="0075507D" w:rsidRPr="006E6DDC" w:rsidRDefault="0075507D" w:rsidP="0075507D">
      <w:pPr>
        <w:tabs>
          <w:tab w:val="left" w:pos="426"/>
        </w:tabs>
        <w:jc w:val="both"/>
        <w:rPr>
          <w:rFonts w:ascii="Arial Narrow" w:hAnsi="Arial Narrow"/>
          <w:bCs/>
          <w:sz w:val="22"/>
          <w:szCs w:val="22"/>
        </w:rPr>
      </w:pPr>
      <w:r w:rsidRPr="006E6DDC">
        <w:rPr>
          <w:rFonts w:ascii="Arial Narrow" w:hAnsi="Arial Narrow"/>
          <w:bCs/>
          <w:sz w:val="22"/>
          <w:szCs w:val="22"/>
        </w:rPr>
        <w:t>g)  A multa poderá ser aplicada, após regular processo administrativo, garantindo a prévia defesa, no caso de descumprimento de qualquer cláusula do contrato ou deste Edital, e, em especial nos seguintes casos:</w:t>
      </w:r>
    </w:p>
    <w:p w14:paraId="7BCE8038" w14:textId="77777777" w:rsidR="0075507D" w:rsidRPr="006E6DDC" w:rsidRDefault="0075507D" w:rsidP="0075507D">
      <w:pPr>
        <w:tabs>
          <w:tab w:val="left" w:pos="426"/>
        </w:tabs>
        <w:jc w:val="both"/>
        <w:rPr>
          <w:rFonts w:ascii="Arial Narrow" w:hAnsi="Arial Narrow"/>
          <w:bCs/>
          <w:sz w:val="22"/>
          <w:szCs w:val="22"/>
        </w:rPr>
      </w:pPr>
    </w:p>
    <w:p w14:paraId="3C19E585" w14:textId="77777777" w:rsidR="0075507D" w:rsidRPr="006E6DDC" w:rsidRDefault="0075507D" w:rsidP="008606E6">
      <w:pPr>
        <w:ind w:firstLine="708"/>
        <w:jc w:val="both"/>
        <w:rPr>
          <w:rFonts w:ascii="Arial Narrow" w:hAnsi="Arial Narrow"/>
          <w:bCs/>
          <w:sz w:val="22"/>
          <w:szCs w:val="22"/>
        </w:rPr>
      </w:pPr>
      <w:r w:rsidRPr="006E6DDC">
        <w:rPr>
          <w:rFonts w:ascii="Arial Narrow" w:hAnsi="Arial Narrow"/>
          <w:bCs/>
          <w:sz w:val="22"/>
          <w:szCs w:val="22"/>
        </w:rPr>
        <w:t>Recusa em assinar o contrato ou retirar o instrumento equivalente, multa de até 10% (dez por cento) do valor do objeto;</w:t>
      </w:r>
    </w:p>
    <w:p w14:paraId="4886FEDA" w14:textId="77777777" w:rsidR="0075507D" w:rsidRPr="006E6DDC" w:rsidRDefault="0075507D" w:rsidP="0075507D">
      <w:pPr>
        <w:jc w:val="both"/>
        <w:rPr>
          <w:rFonts w:ascii="Arial Narrow" w:hAnsi="Arial Narrow"/>
          <w:bCs/>
          <w:sz w:val="22"/>
          <w:szCs w:val="22"/>
        </w:rPr>
      </w:pPr>
    </w:p>
    <w:p w14:paraId="7DEBBB5F" w14:textId="77777777" w:rsidR="0075507D" w:rsidRPr="006E6DDC" w:rsidRDefault="0075507D" w:rsidP="008606E6">
      <w:pPr>
        <w:ind w:firstLine="708"/>
        <w:jc w:val="both"/>
        <w:rPr>
          <w:rFonts w:ascii="Arial Narrow" w:hAnsi="Arial Narrow"/>
          <w:bCs/>
          <w:sz w:val="22"/>
          <w:szCs w:val="22"/>
        </w:rPr>
      </w:pPr>
      <w:r w:rsidRPr="006E6DDC">
        <w:rPr>
          <w:rFonts w:ascii="Arial Narrow" w:hAnsi="Arial Narrow"/>
          <w:bCs/>
          <w:sz w:val="22"/>
          <w:szCs w:val="22"/>
        </w:rPr>
        <w:t>O valor máximo das multas não poderá exceder cumulativamente, a 20% (vinte por cento) do valor do Contrato;</w:t>
      </w:r>
    </w:p>
    <w:p w14:paraId="578024F8" w14:textId="77777777" w:rsidR="0075507D" w:rsidRPr="006E6DDC" w:rsidRDefault="0075507D" w:rsidP="0075507D">
      <w:pPr>
        <w:jc w:val="both"/>
        <w:rPr>
          <w:rFonts w:ascii="Arial Narrow" w:hAnsi="Arial Narrow"/>
          <w:bCs/>
          <w:sz w:val="22"/>
          <w:szCs w:val="22"/>
        </w:rPr>
      </w:pPr>
    </w:p>
    <w:p w14:paraId="6A1728DD" w14:textId="77777777" w:rsidR="0075507D" w:rsidRPr="006E6DDC" w:rsidRDefault="0075507D" w:rsidP="008606E6">
      <w:pPr>
        <w:ind w:firstLine="708"/>
        <w:jc w:val="both"/>
        <w:rPr>
          <w:rFonts w:ascii="Arial Narrow" w:hAnsi="Arial Narrow"/>
          <w:bCs/>
          <w:sz w:val="22"/>
          <w:szCs w:val="22"/>
        </w:rPr>
      </w:pPr>
      <w:r w:rsidRPr="006E6DDC">
        <w:rPr>
          <w:rFonts w:ascii="Arial Narrow" w:hAnsi="Arial Narrow"/>
          <w:bCs/>
          <w:sz w:val="22"/>
          <w:szCs w:val="22"/>
        </w:rPr>
        <w:t>As sanções previstas neste Capítulo poderão ser aplicadas cumulativamente ou não, de acordo com a gravidade da infração, facultada ampla defesa a Contratada, no prazo de 05 (cinco) dias úteis a contar da intimação do ato.</w:t>
      </w:r>
    </w:p>
    <w:p w14:paraId="1587A045" w14:textId="77777777" w:rsidR="0075507D" w:rsidRPr="006E6DDC" w:rsidRDefault="0075507D" w:rsidP="0075507D">
      <w:pPr>
        <w:jc w:val="both"/>
        <w:rPr>
          <w:rFonts w:ascii="Arial Narrow" w:hAnsi="Arial Narrow"/>
          <w:bCs/>
          <w:sz w:val="22"/>
          <w:szCs w:val="22"/>
        </w:rPr>
      </w:pPr>
    </w:p>
    <w:p w14:paraId="0F1C45D2" w14:textId="77777777" w:rsidR="0075507D" w:rsidRPr="006E6DDC" w:rsidRDefault="0075507D" w:rsidP="008606E6">
      <w:pPr>
        <w:ind w:firstLine="708"/>
        <w:jc w:val="both"/>
        <w:rPr>
          <w:rFonts w:ascii="Arial Narrow" w:hAnsi="Arial Narrow"/>
          <w:sz w:val="22"/>
          <w:szCs w:val="22"/>
        </w:rPr>
      </w:pPr>
      <w:r w:rsidRPr="006E6DDC">
        <w:rPr>
          <w:rFonts w:ascii="Arial Narrow" w:hAnsi="Arial Narrow"/>
          <w:sz w:val="22"/>
          <w:szCs w:val="22"/>
        </w:rPr>
        <w:t>O valor das multas aplicadas, após regular processo administrativo, será descontado do pagamento das faturas devidas pelo Contratante. Se os valores não forem suficientes, a diferença deverá ser paga por meio de guia própria emitida pelo Contratante, no prazo máximo de 03 (três) dias úteis a contar da data da sua aplicação.</w:t>
      </w:r>
    </w:p>
    <w:p w14:paraId="4AAF3918" w14:textId="77777777" w:rsidR="0075507D" w:rsidRPr="006E6DDC" w:rsidRDefault="0075507D" w:rsidP="0075507D">
      <w:pPr>
        <w:jc w:val="both"/>
        <w:rPr>
          <w:rFonts w:ascii="Arial Narrow" w:hAnsi="Arial Narrow"/>
          <w:sz w:val="22"/>
          <w:szCs w:val="22"/>
        </w:rPr>
      </w:pPr>
    </w:p>
    <w:p w14:paraId="3F2E2336" w14:textId="77777777" w:rsidR="0075507D" w:rsidRPr="006E6DDC" w:rsidRDefault="0075507D" w:rsidP="008606E6">
      <w:pPr>
        <w:ind w:firstLine="708"/>
        <w:jc w:val="both"/>
        <w:rPr>
          <w:rFonts w:ascii="Arial Narrow" w:hAnsi="Arial Narrow"/>
          <w:sz w:val="22"/>
          <w:szCs w:val="22"/>
        </w:rPr>
      </w:pPr>
      <w:r w:rsidRPr="006E6DDC">
        <w:rPr>
          <w:rFonts w:ascii="Arial Narrow" w:hAnsi="Arial Narrow"/>
          <w:sz w:val="22"/>
          <w:szCs w:val="22"/>
        </w:rPr>
        <w:t>As sanções previstas poderão ser aplicadas cumulativamente de acordo com a gravidade do descumprimento, após regular processo administrativo, garantido o contraditório e a ampla defesa.</w:t>
      </w:r>
    </w:p>
    <w:p w14:paraId="6809B21F" w14:textId="77777777" w:rsidR="0075507D" w:rsidRPr="006E6DDC" w:rsidRDefault="0075507D" w:rsidP="0075507D">
      <w:pPr>
        <w:jc w:val="both"/>
        <w:rPr>
          <w:rFonts w:ascii="Arial Narrow" w:hAnsi="Arial Narrow"/>
          <w:sz w:val="22"/>
          <w:szCs w:val="22"/>
        </w:rPr>
      </w:pPr>
    </w:p>
    <w:p w14:paraId="5703317E"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A CONTRATADA, deixando de entregar documento exigido, apresentando documentação falsa, ensejando o retardamento da execução do objeto, não mantendo a proposta, falhando ou fraudando na execução do Contrato, comportando-se de modo inidôneo ou cometendo fraude fiscal, ficará suspenso de participar em licitações no município, por até 2 (dois) anos e, se for o caso, declarado inidôneo para a Administração Pública, pelo prazo de até 5 (cinco) anos, sem prejuízo das multas previstas neste Contrato e demais cominações legais.</w:t>
      </w:r>
    </w:p>
    <w:p w14:paraId="308E8DA2" w14:textId="77777777" w:rsidR="0075507D" w:rsidRPr="006E6DDC" w:rsidRDefault="0075507D" w:rsidP="0075507D">
      <w:pPr>
        <w:jc w:val="both"/>
        <w:rPr>
          <w:rFonts w:ascii="Arial Narrow" w:hAnsi="Arial Narrow"/>
          <w:bCs/>
          <w:sz w:val="22"/>
          <w:szCs w:val="22"/>
        </w:rPr>
      </w:pPr>
      <w:r w:rsidRPr="006E6DDC">
        <w:rPr>
          <w:rFonts w:ascii="Arial Narrow" w:hAnsi="Arial Narrow"/>
          <w:bCs/>
          <w:sz w:val="22"/>
          <w:szCs w:val="22"/>
        </w:rPr>
        <w:t>§1º - Ficam estabelecidos os seguintes percentuais de multas, aplicáveis quando do descumprimento contratual:</w:t>
      </w:r>
    </w:p>
    <w:p w14:paraId="67DC580A" w14:textId="77777777" w:rsidR="0075507D" w:rsidRPr="006E6DDC" w:rsidRDefault="0075507D" w:rsidP="0075507D">
      <w:pPr>
        <w:jc w:val="both"/>
        <w:rPr>
          <w:rFonts w:ascii="Arial Narrow" w:hAnsi="Arial Narrow"/>
          <w:sz w:val="22"/>
          <w:szCs w:val="22"/>
        </w:rPr>
      </w:pPr>
    </w:p>
    <w:p w14:paraId="0B2A6FD2" w14:textId="77777777" w:rsidR="0075507D" w:rsidRPr="006E6DDC" w:rsidRDefault="0075507D" w:rsidP="001C1527">
      <w:pPr>
        <w:numPr>
          <w:ilvl w:val="1"/>
          <w:numId w:val="5"/>
        </w:numPr>
        <w:ind w:left="0" w:firstLine="0"/>
        <w:jc w:val="both"/>
        <w:rPr>
          <w:rFonts w:ascii="Arial Narrow" w:hAnsi="Arial Narrow"/>
          <w:sz w:val="22"/>
          <w:szCs w:val="22"/>
        </w:rPr>
      </w:pPr>
      <w:r w:rsidRPr="006E6DDC">
        <w:rPr>
          <w:rFonts w:ascii="Arial Narrow" w:hAnsi="Arial Narrow"/>
          <w:bCs/>
          <w:sz w:val="22"/>
          <w:szCs w:val="22"/>
        </w:rPr>
        <w:t>0,3% (zero vírgula três por cento) por dia de atraso na execução do objeto, ou por dia de atraso no cumprimento de obrigação contratual ou legal, até o 30</w:t>
      </w:r>
      <w:r w:rsidRPr="006E6DDC">
        <w:rPr>
          <w:rFonts w:ascii="Arial Narrow" w:hAnsi="Arial Narrow"/>
          <w:bCs/>
          <w:sz w:val="22"/>
          <w:szCs w:val="22"/>
          <w:u w:val="single"/>
          <w:vertAlign w:val="superscript"/>
        </w:rPr>
        <w:t>o</w:t>
      </w:r>
      <w:r w:rsidRPr="006E6DDC">
        <w:rPr>
          <w:rFonts w:ascii="Arial Narrow" w:hAnsi="Arial Narrow"/>
          <w:bCs/>
          <w:sz w:val="22"/>
          <w:szCs w:val="22"/>
        </w:rPr>
        <w:t xml:space="preserve"> (trigésimo) dia, calculados sobre o valor do Contrato, por ocorrência.</w:t>
      </w:r>
    </w:p>
    <w:p w14:paraId="76108C40" w14:textId="77777777" w:rsidR="0075507D" w:rsidRPr="006E6DDC" w:rsidRDefault="0075507D" w:rsidP="0075507D">
      <w:pPr>
        <w:jc w:val="both"/>
        <w:rPr>
          <w:rFonts w:ascii="Arial Narrow" w:hAnsi="Arial Narrow"/>
          <w:sz w:val="22"/>
          <w:szCs w:val="22"/>
        </w:rPr>
      </w:pPr>
    </w:p>
    <w:p w14:paraId="73E15F98" w14:textId="77777777" w:rsidR="0075507D" w:rsidRPr="006E6DDC" w:rsidRDefault="0075507D" w:rsidP="001C1527">
      <w:pPr>
        <w:numPr>
          <w:ilvl w:val="1"/>
          <w:numId w:val="5"/>
        </w:numPr>
        <w:ind w:left="0" w:firstLine="0"/>
        <w:jc w:val="both"/>
        <w:rPr>
          <w:rFonts w:ascii="Arial Narrow" w:hAnsi="Arial Narrow"/>
          <w:sz w:val="22"/>
          <w:szCs w:val="22"/>
        </w:rPr>
      </w:pPr>
      <w:r w:rsidRPr="006E6DDC">
        <w:rPr>
          <w:rFonts w:ascii="Arial Narrow" w:hAnsi="Arial Narrow"/>
          <w:bCs/>
          <w:sz w:val="22"/>
          <w:szCs w:val="22"/>
        </w:rPr>
        <w:t>10% (dez por cento) sobre o valor do Contrato, no caso de atraso superior a 30 (trinta) dias na execução do objeto ou no cumprimento de obrigação contratual ou legal, com a possível rescisão contratual.</w:t>
      </w:r>
    </w:p>
    <w:p w14:paraId="281D3D3C" w14:textId="77777777" w:rsidR="0075507D" w:rsidRPr="006E6DDC" w:rsidRDefault="0075507D" w:rsidP="0075507D">
      <w:pPr>
        <w:jc w:val="both"/>
        <w:rPr>
          <w:rFonts w:ascii="Arial Narrow" w:hAnsi="Arial Narrow"/>
          <w:sz w:val="22"/>
          <w:szCs w:val="22"/>
        </w:rPr>
      </w:pPr>
    </w:p>
    <w:p w14:paraId="04C2F9BF" w14:textId="77777777" w:rsidR="0075507D" w:rsidRPr="006E6DDC" w:rsidRDefault="0075507D" w:rsidP="001C1527">
      <w:pPr>
        <w:numPr>
          <w:ilvl w:val="1"/>
          <w:numId w:val="5"/>
        </w:numPr>
        <w:ind w:left="0" w:firstLine="0"/>
        <w:jc w:val="both"/>
        <w:rPr>
          <w:rFonts w:ascii="Arial Narrow" w:hAnsi="Arial Narrow"/>
          <w:sz w:val="22"/>
          <w:szCs w:val="22"/>
        </w:rPr>
      </w:pPr>
      <w:r w:rsidRPr="006E6DDC">
        <w:rPr>
          <w:rFonts w:ascii="Arial Narrow" w:hAnsi="Arial Narrow"/>
          <w:bCs/>
          <w:sz w:val="22"/>
          <w:szCs w:val="22"/>
        </w:rPr>
        <w:t>20% (vinte por cento) sobre o valor do Contrato, na hipótese de a CONTRATADA, injustificadamente, desistir do Contrato ou der causa à sua rescisão, bem como nos demais casos de descumprimento contratual, quando a ADMINISTRAÇÃO, em face da menor gravidade do fato e mediante motivação da autoridade superior, poderá reduzir o percentual da multa a ser aplicada.</w:t>
      </w:r>
    </w:p>
    <w:p w14:paraId="46F3CAC9" w14:textId="77777777" w:rsidR="0075507D" w:rsidRPr="006E6DDC" w:rsidRDefault="0075507D" w:rsidP="0075507D">
      <w:pPr>
        <w:keepNext/>
        <w:jc w:val="center"/>
        <w:outlineLvl w:val="1"/>
        <w:rPr>
          <w:rFonts w:ascii="Arial Narrow" w:hAnsi="Arial Narrow"/>
          <w:b/>
          <w:bCs/>
          <w:sz w:val="22"/>
          <w:szCs w:val="22"/>
          <w:u w:val="single"/>
        </w:rPr>
      </w:pPr>
    </w:p>
    <w:p w14:paraId="11B755EB" w14:textId="77777777" w:rsidR="0075507D" w:rsidRPr="006E6DDC" w:rsidRDefault="0075507D" w:rsidP="0075507D">
      <w:pPr>
        <w:keepNext/>
        <w:jc w:val="center"/>
        <w:outlineLvl w:val="1"/>
        <w:rPr>
          <w:rFonts w:ascii="Arial Narrow" w:hAnsi="Arial Narrow"/>
          <w:b/>
          <w:bCs/>
          <w:sz w:val="22"/>
          <w:szCs w:val="22"/>
          <w:u w:val="single"/>
        </w:rPr>
      </w:pPr>
      <w:r w:rsidRPr="006E6DDC">
        <w:rPr>
          <w:rFonts w:ascii="Arial Narrow" w:hAnsi="Arial Narrow"/>
          <w:b/>
          <w:bCs/>
          <w:sz w:val="22"/>
          <w:szCs w:val="22"/>
          <w:u w:val="single"/>
        </w:rPr>
        <w:t>DA VIGÊNCIA CONTRATUAL</w:t>
      </w:r>
    </w:p>
    <w:p w14:paraId="4167C421" w14:textId="77777777" w:rsidR="0075507D" w:rsidRPr="006E6DDC" w:rsidRDefault="0075507D" w:rsidP="0075507D">
      <w:pPr>
        <w:keepNext/>
        <w:jc w:val="center"/>
        <w:outlineLvl w:val="1"/>
        <w:rPr>
          <w:rFonts w:ascii="Arial Narrow" w:hAnsi="Arial Narrow"/>
          <w:b/>
          <w:bCs/>
          <w:sz w:val="22"/>
          <w:szCs w:val="22"/>
          <w:u w:val="single"/>
        </w:rPr>
      </w:pPr>
    </w:p>
    <w:p w14:paraId="44DC02D3"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bCs/>
          <w:sz w:val="22"/>
          <w:szCs w:val="22"/>
        </w:rPr>
        <w:t xml:space="preserve">Este Contrato vigorará pelo </w:t>
      </w:r>
      <w:r w:rsidRPr="006E6DDC">
        <w:rPr>
          <w:rFonts w:ascii="Arial Narrow" w:hAnsi="Arial Narrow"/>
          <w:b/>
          <w:bCs/>
          <w:sz w:val="22"/>
          <w:szCs w:val="22"/>
        </w:rPr>
        <w:t>prazo de 12 (doze) meses</w:t>
      </w:r>
      <w:r w:rsidRPr="006E6DDC">
        <w:rPr>
          <w:rFonts w:ascii="Arial Narrow" w:hAnsi="Arial Narrow"/>
          <w:bCs/>
          <w:sz w:val="22"/>
          <w:szCs w:val="22"/>
        </w:rPr>
        <w:t>, contados da data da sua assinatura, com eficácia legal a partir da publicação do seu extrato.</w:t>
      </w:r>
    </w:p>
    <w:p w14:paraId="47653484" w14:textId="77777777" w:rsidR="0075507D" w:rsidRPr="006E6DDC" w:rsidRDefault="0075507D" w:rsidP="0075507D">
      <w:pPr>
        <w:tabs>
          <w:tab w:val="left" w:pos="284"/>
        </w:tabs>
        <w:jc w:val="both"/>
        <w:rPr>
          <w:rFonts w:ascii="Arial Narrow" w:hAnsi="Arial Narrow"/>
          <w:sz w:val="22"/>
          <w:szCs w:val="22"/>
        </w:rPr>
      </w:pPr>
    </w:p>
    <w:p w14:paraId="109C79F5" w14:textId="77777777" w:rsidR="0075507D" w:rsidRPr="006E6DDC" w:rsidRDefault="0075507D" w:rsidP="0075507D">
      <w:pPr>
        <w:jc w:val="both"/>
        <w:rPr>
          <w:rFonts w:ascii="Arial Narrow" w:hAnsi="Arial Narrow"/>
          <w:sz w:val="22"/>
          <w:szCs w:val="22"/>
        </w:rPr>
      </w:pPr>
      <w:r w:rsidRPr="006E6DDC">
        <w:rPr>
          <w:rFonts w:ascii="Arial Narrow" w:hAnsi="Arial Narrow"/>
          <w:bCs/>
          <w:sz w:val="22"/>
          <w:szCs w:val="22"/>
        </w:rPr>
        <w:t xml:space="preserve">Parágrafo Único – Nos termos do previsto no inciso IV, do artigo 57, da Lei nº 8.666/93, o prazo de vigência deste Contrato poderá ser prorrogado por iguais e sucessivos períodos, até o limite de </w:t>
      </w:r>
      <w:r w:rsidRPr="006E6DDC">
        <w:rPr>
          <w:rFonts w:ascii="Arial Narrow" w:hAnsi="Arial Narrow"/>
          <w:b/>
          <w:bCs/>
          <w:sz w:val="22"/>
          <w:szCs w:val="22"/>
        </w:rPr>
        <w:t>48 (quarenta e oito) meses</w:t>
      </w:r>
      <w:r w:rsidRPr="006E6DDC">
        <w:rPr>
          <w:rFonts w:ascii="Arial Narrow" w:hAnsi="Arial Narrow"/>
          <w:bCs/>
          <w:sz w:val="22"/>
          <w:szCs w:val="22"/>
        </w:rPr>
        <w:t>, por meio de Termo Aditivo a ser firmado entre as partes, desde que os serviços estejam sendo prestados dentro dos padrões de qualidade exigidos e desde que permaneçam favoráveis à ADMINISTRAÇÃO as condições contratuais e o valor cobrado.</w:t>
      </w:r>
    </w:p>
    <w:p w14:paraId="5DFF62DA" w14:textId="77777777" w:rsidR="0075507D" w:rsidRPr="006E6DDC" w:rsidRDefault="0075507D" w:rsidP="0075507D">
      <w:pPr>
        <w:jc w:val="both"/>
        <w:rPr>
          <w:rFonts w:ascii="Arial Narrow" w:hAnsi="Arial Narrow"/>
          <w:b/>
          <w:sz w:val="22"/>
          <w:szCs w:val="22"/>
        </w:rPr>
      </w:pPr>
    </w:p>
    <w:p w14:paraId="29801D8A" w14:textId="77777777" w:rsidR="0075507D" w:rsidRPr="006E6DDC" w:rsidRDefault="0075507D" w:rsidP="0075507D">
      <w:pPr>
        <w:jc w:val="center"/>
        <w:rPr>
          <w:rFonts w:ascii="Arial Narrow" w:hAnsi="Arial Narrow"/>
          <w:b/>
          <w:sz w:val="22"/>
          <w:szCs w:val="22"/>
          <w:u w:val="single"/>
        </w:rPr>
      </w:pPr>
      <w:r w:rsidRPr="006E6DDC">
        <w:rPr>
          <w:rFonts w:ascii="Arial Narrow" w:hAnsi="Arial Narrow"/>
          <w:b/>
          <w:sz w:val="22"/>
          <w:szCs w:val="22"/>
          <w:u w:val="single"/>
        </w:rPr>
        <w:t>DA RESCISÃO CONTRATUAL</w:t>
      </w:r>
    </w:p>
    <w:p w14:paraId="32F9F087" w14:textId="77777777" w:rsidR="0075507D" w:rsidRPr="006E6DDC" w:rsidRDefault="0075507D" w:rsidP="0075507D">
      <w:pPr>
        <w:jc w:val="center"/>
        <w:rPr>
          <w:rFonts w:ascii="Arial Narrow" w:hAnsi="Arial Narrow"/>
          <w:b/>
          <w:sz w:val="22"/>
          <w:szCs w:val="22"/>
          <w:u w:val="single"/>
        </w:rPr>
      </w:pPr>
    </w:p>
    <w:p w14:paraId="398D4A21"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Este contrato poderá ser rescindido, judicial ou extrajudicialmente, por ato unilateral escrito da Administração, nos casos enumerados nos incisos I a XII, XVII e XVIII do art. 78 da Lei Federal nº 8.666/93.</w:t>
      </w:r>
    </w:p>
    <w:p w14:paraId="7C619AB8" w14:textId="77777777" w:rsidR="0075507D" w:rsidRPr="006E6DDC" w:rsidRDefault="0075507D" w:rsidP="0075507D">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Havendo rescisão extrajudicial por ato unilateral, a Contratada será notificada em observância aos princípios do contraditório e da ampla defesa.</w:t>
      </w:r>
    </w:p>
    <w:p w14:paraId="477970AA" w14:textId="77777777" w:rsidR="00FA519E" w:rsidRPr="006E6DDC" w:rsidRDefault="00FA519E" w:rsidP="0075507D">
      <w:pPr>
        <w:jc w:val="center"/>
        <w:rPr>
          <w:rFonts w:ascii="Arial Narrow" w:hAnsi="Arial Narrow"/>
          <w:b/>
          <w:sz w:val="22"/>
          <w:szCs w:val="22"/>
          <w:u w:val="single"/>
        </w:rPr>
      </w:pPr>
    </w:p>
    <w:p w14:paraId="18E41249" w14:textId="77777777" w:rsidR="00FA519E" w:rsidRPr="006E6DDC" w:rsidRDefault="00FA519E" w:rsidP="0075507D">
      <w:pPr>
        <w:jc w:val="center"/>
        <w:rPr>
          <w:rFonts w:ascii="Arial Narrow" w:hAnsi="Arial Narrow"/>
          <w:b/>
          <w:sz w:val="22"/>
          <w:szCs w:val="22"/>
          <w:u w:val="single"/>
        </w:rPr>
      </w:pPr>
    </w:p>
    <w:p w14:paraId="009E3CE9" w14:textId="77777777" w:rsidR="0075507D" w:rsidRPr="006E6DDC" w:rsidRDefault="0075507D" w:rsidP="0075507D">
      <w:pPr>
        <w:jc w:val="center"/>
        <w:rPr>
          <w:rFonts w:ascii="Arial Narrow" w:hAnsi="Arial Narrow"/>
          <w:b/>
          <w:sz w:val="22"/>
          <w:szCs w:val="22"/>
          <w:u w:val="single"/>
        </w:rPr>
      </w:pPr>
      <w:r w:rsidRPr="006E6DDC">
        <w:rPr>
          <w:rFonts w:ascii="Arial Narrow" w:hAnsi="Arial Narrow"/>
          <w:b/>
          <w:sz w:val="22"/>
          <w:szCs w:val="22"/>
          <w:u w:val="single"/>
        </w:rPr>
        <w:t>DO FORO DE ELEIÇÃO</w:t>
      </w:r>
    </w:p>
    <w:p w14:paraId="51936792" w14:textId="77777777" w:rsidR="0075507D" w:rsidRPr="006E6DDC" w:rsidRDefault="0075507D" w:rsidP="0075507D">
      <w:pPr>
        <w:jc w:val="center"/>
        <w:rPr>
          <w:rFonts w:ascii="Arial Narrow" w:hAnsi="Arial Narrow"/>
          <w:b/>
          <w:sz w:val="22"/>
          <w:szCs w:val="22"/>
          <w:u w:val="single"/>
        </w:rPr>
      </w:pPr>
    </w:p>
    <w:p w14:paraId="1EF93D56" w14:textId="77777777" w:rsidR="0075507D" w:rsidRPr="006E6DDC" w:rsidRDefault="0075507D" w:rsidP="001C1527">
      <w:pPr>
        <w:numPr>
          <w:ilvl w:val="0"/>
          <w:numId w:val="5"/>
        </w:numPr>
        <w:tabs>
          <w:tab w:val="left" w:pos="284"/>
        </w:tabs>
        <w:ind w:left="0" w:firstLine="0"/>
        <w:jc w:val="both"/>
        <w:rPr>
          <w:rFonts w:ascii="Arial Narrow" w:hAnsi="Arial Narrow"/>
          <w:sz w:val="22"/>
          <w:szCs w:val="22"/>
        </w:rPr>
      </w:pPr>
      <w:r w:rsidRPr="006E6DDC">
        <w:rPr>
          <w:rFonts w:ascii="Arial Narrow" w:hAnsi="Arial Narrow"/>
          <w:sz w:val="22"/>
          <w:szCs w:val="22"/>
        </w:rPr>
        <w:t xml:space="preserve">Fica eleito o foro da comarca </w:t>
      </w:r>
      <w:r w:rsidR="000B3B82" w:rsidRPr="006E6DDC">
        <w:rPr>
          <w:rFonts w:ascii="Arial Narrow" w:hAnsi="Arial Narrow"/>
          <w:sz w:val="22"/>
          <w:szCs w:val="22"/>
        </w:rPr>
        <w:t xml:space="preserve">de </w:t>
      </w:r>
      <w:r w:rsidR="008606E6" w:rsidRPr="006E6DDC">
        <w:rPr>
          <w:rFonts w:ascii="Arial Narrow" w:hAnsi="Arial Narrow"/>
          <w:sz w:val="22"/>
          <w:szCs w:val="22"/>
        </w:rPr>
        <w:t xml:space="preserve">Santa Rita do Sapucaí (MG) </w:t>
      </w:r>
      <w:r w:rsidRPr="006E6DDC">
        <w:rPr>
          <w:rFonts w:ascii="Arial Narrow" w:hAnsi="Arial Narrow"/>
          <w:sz w:val="22"/>
          <w:szCs w:val="22"/>
        </w:rPr>
        <w:t>para dirimir quaisquer dúvidas quanto à execução do presente contrato.</w:t>
      </w:r>
      <w:r w:rsidRPr="006E6DDC">
        <w:rPr>
          <w:rFonts w:ascii="Arial Narrow" w:hAnsi="Arial Narrow"/>
          <w:sz w:val="22"/>
          <w:szCs w:val="22"/>
        </w:rPr>
        <w:tab/>
      </w:r>
    </w:p>
    <w:p w14:paraId="5AB2BD65" w14:textId="77777777" w:rsidR="0075507D" w:rsidRDefault="0075507D" w:rsidP="0075507D">
      <w:pPr>
        <w:tabs>
          <w:tab w:val="left" w:pos="284"/>
        </w:tabs>
        <w:jc w:val="both"/>
        <w:rPr>
          <w:rFonts w:ascii="Arial Narrow" w:hAnsi="Arial Narrow"/>
          <w:sz w:val="22"/>
          <w:szCs w:val="22"/>
        </w:rPr>
      </w:pPr>
    </w:p>
    <w:p w14:paraId="3A33DCD2" w14:textId="77777777" w:rsidR="009B5AA4" w:rsidRDefault="009B5AA4" w:rsidP="0075507D">
      <w:pPr>
        <w:tabs>
          <w:tab w:val="left" w:pos="284"/>
        </w:tabs>
        <w:jc w:val="both"/>
        <w:rPr>
          <w:rFonts w:ascii="Arial Narrow" w:hAnsi="Arial Narrow"/>
          <w:sz w:val="22"/>
          <w:szCs w:val="22"/>
        </w:rPr>
      </w:pPr>
    </w:p>
    <w:p w14:paraId="2B95AB07" w14:textId="77777777" w:rsidR="009B5AA4" w:rsidRDefault="009B5AA4" w:rsidP="0075507D">
      <w:pPr>
        <w:tabs>
          <w:tab w:val="left" w:pos="284"/>
        </w:tabs>
        <w:jc w:val="both"/>
        <w:rPr>
          <w:rFonts w:ascii="Arial Narrow" w:hAnsi="Arial Narrow"/>
          <w:sz w:val="22"/>
          <w:szCs w:val="22"/>
        </w:rPr>
      </w:pPr>
    </w:p>
    <w:p w14:paraId="4A5965EE" w14:textId="77777777" w:rsidR="009B5AA4" w:rsidRDefault="009B5AA4" w:rsidP="0075507D">
      <w:pPr>
        <w:tabs>
          <w:tab w:val="left" w:pos="284"/>
        </w:tabs>
        <w:jc w:val="both"/>
        <w:rPr>
          <w:rFonts w:ascii="Arial Narrow" w:hAnsi="Arial Narrow"/>
          <w:sz w:val="22"/>
          <w:szCs w:val="22"/>
        </w:rPr>
      </w:pPr>
    </w:p>
    <w:p w14:paraId="6BE347B1" w14:textId="77777777" w:rsidR="009B5AA4" w:rsidRDefault="009B5AA4" w:rsidP="0075507D">
      <w:pPr>
        <w:tabs>
          <w:tab w:val="left" w:pos="284"/>
        </w:tabs>
        <w:jc w:val="both"/>
        <w:rPr>
          <w:rFonts w:ascii="Arial Narrow" w:hAnsi="Arial Narrow"/>
          <w:sz w:val="22"/>
          <w:szCs w:val="22"/>
        </w:rPr>
      </w:pPr>
    </w:p>
    <w:p w14:paraId="4DDC2F07" w14:textId="77777777" w:rsidR="009B5AA4" w:rsidRDefault="009B5AA4" w:rsidP="0075507D">
      <w:pPr>
        <w:tabs>
          <w:tab w:val="left" w:pos="284"/>
        </w:tabs>
        <w:jc w:val="both"/>
        <w:rPr>
          <w:rFonts w:ascii="Arial Narrow" w:hAnsi="Arial Narrow"/>
          <w:sz w:val="22"/>
          <w:szCs w:val="22"/>
        </w:rPr>
      </w:pPr>
    </w:p>
    <w:p w14:paraId="408C9A06" w14:textId="77777777" w:rsidR="009B5AA4" w:rsidRDefault="009B5AA4" w:rsidP="0075507D">
      <w:pPr>
        <w:tabs>
          <w:tab w:val="left" w:pos="284"/>
        </w:tabs>
        <w:jc w:val="both"/>
        <w:rPr>
          <w:rFonts w:ascii="Arial Narrow" w:hAnsi="Arial Narrow"/>
          <w:sz w:val="22"/>
          <w:szCs w:val="22"/>
        </w:rPr>
      </w:pPr>
    </w:p>
    <w:p w14:paraId="5C3B94A2" w14:textId="77777777" w:rsidR="009B5AA4" w:rsidRPr="006E6DDC" w:rsidRDefault="009B5AA4" w:rsidP="0075507D">
      <w:pPr>
        <w:tabs>
          <w:tab w:val="left" w:pos="284"/>
        </w:tabs>
        <w:jc w:val="both"/>
        <w:rPr>
          <w:rFonts w:ascii="Arial Narrow" w:hAnsi="Arial Narrow"/>
          <w:sz w:val="22"/>
          <w:szCs w:val="22"/>
        </w:rPr>
      </w:pPr>
    </w:p>
    <w:p w14:paraId="1618AB87" w14:textId="77777777" w:rsidR="0075507D" w:rsidRDefault="0075507D" w:rsidP="0075507D">
      <w:pPr>
        <w:jc w:val="both"/>
        <w:rPr>
          <w:rFonts w:ascii="Arial Narrow" w:hAnsi="Arial Narrow"/>
          <w:sz w:val="22"/>
          <w:szCs w:val="22"/>
        </w:rPr>
      </w:pPr>
      <w:r w:rsidRPr="006E6DDC">
        <w:rPr>
          <w:rFonts w:ascii="Arial Narrow" w:hAnsi="Arial Narrow"/>
          <w:sz w:val="22"/>
          <w:szCs w:val="22"/>
        </w:rPr>
        <w:t xml:space="preserve">                     E, por estarem justas, as partes firmam o presente instrumento em 03 (três) vias de igual teor e forma, na presença das testemunhas abaixo.</w:t>
      </w:r>
    </w:p>
    <w:p w14:paraId="4F241851" w14:textId="77777777" w:rsidR="009B5AA4" w:rsidRPr="006E6DDC" w:rsidRDefault="009B5AA4" w:rsidP="0075507D">
      <w:pPr>
        <w:jc w:val="both"/>
        <w:rPr>
          <w:rFonts w:ascii="Arial Narrow" w:hAnsi="Arial Narrow"/>
          <w:sz w:val="22"/>
          <w:szCs w:val="22"/>
        </w:rPr>
      </w:pPr>
    </w:p>
    <w:p w14:paraId="4B7919BB" w14:textId="77777777" w:rsidR="0075507D" w:rsidRPr="006E6DDC" w:rsidRDefault="0075507D" w:rsidP="0075507D">
      <w:pPr>
        <w:jc w:val="both"/>
        <w:rPr>
          <w:rFonts w:ascii="Arial Narrow" w:hAnsi="Arial Narrow"/>
          <w:sz w:val="22"/>
          <w:szCs w:val="22"/>
        </w:rPr>
      </w:pPr>
    </w:p>
    <w:p w14:paraId="7FDD03E8" w14:textId="77777777" w:rsidR="0075507D" w:rsidRDefault="008606E6" w:rsidP="0075507D">
      <w:pPr>
        <w:jc w:val="both"/>
        <w:rPr>
          <w:rFonts w:ascii="Arial Narrow" w:hAnsi="Arial Narrow"/>
          <w:b/>
          <w:sz w:val="22"/>
          <w:szCs w:val="22"/>
        </w:rPr>
      </w:pPr>
      <w:r w:rsidRPr="006E6DDC">
        <w:rPr>
          <w:rFonts w:ascii="Arial Narrow" w:hAnsi="Arial Narrow"/>
          <w:b/>
          <w:sz w:val="22"/>
          <w:szCs w:val="22"/>
        </w:rPr>
        <w:t xml:space="preserve">São Sebastião da Bela Vista (MG), </w:t>
      </w:r>
      <w:r w:rsidR="002F2A22" w:rsidRPr="006E6DDC">
        <w:rPr>
          <w:rFonts w:ascii="Arial Narrow" w:hAnsi="Arial Narrow"/>
          <w:b/>
          <w:sz w:val="22"/>
          <w:szCs w:val="22"/>
        </w:rPr>
        <w:t>___ de_____________de_____.</w:t>
      </w:r>
    </w:p>
    <w:p w14:paraId="57D9599E" w14:textId="77777777" w:rsidR="009B5AA4" w:rsidRPr="006E6DDC" w:rsidRDefault="009B5AA4" w:rsidP="0075507D">
      <w:pPr>
        <w:jc w:val="both"/>
        <w:rPr>
          <w:rFonts w:ascii="Arial Narrow" w:hAnsi="Arial Narrow"/>
          <w:b/>
          <w:bCs/>
          <w:sz w:val="22"/>
          <w:szCs w:val="22"/>
        </w:rPr>
      </w:pPr>
    </w:p>
    <w:p w14:paraId="5CEBC77A" w14:textId="77777777" w:rsidR="0075507D" w:rsidRPr="006E6DDC" w:rsidRDefault="0075507D" w:rsidP="0075507D">
      <w:pPr>
        <w:jc w:val="both"/>
        <w:rPr>
          <w:rFonts w:ascii="Arial Narrow" w:hAnsi="Arial Narrow"/>
          <w:b/>
          <w:bCs/>
          <w:sz w:val="22"/>
          <w:szCs w:val="22"/>
          <w:highlight w:val="yellow"/>
        </w:rPr>
      </w:pPr>
    </w:p>
    <w:p w14:paraId="5C50783F" w14:textId="77777777" w:rsidR="0075507D" w:rsidRPr="006E6DDC" w:rsidRDefault="0075507D" w:rsidP="0075507D">
      <w:pPr>
        <w:jc w:val="both"/>
        <w:rPr>
          <w:rFonts w:ascii="Arial Narrow" w:hAnsi="Arial Narrow"/>
          <w:b/>
          <w:bCs/>
          <w:sz w:val="22"/>
          <w:szCs w:val="22"/>
          <w:highlight w:val="yellow"/>
        </w:rPr>
      </w:pPr>
    </w:p>
    <w:p w14:paraId="1621FC6E" w14:textId="77777777" w:rsidR="0075507D" w:rsidRPr="006E6DDC" w:rsidRDefault="0075507D" w:rsidP="0075507D">
      <w:pPr>
        <w:jc w:val="both"/>
        <w:rPr>
          <w:rFonts w:ascii="Arial Narrow" w:hAnsi="Arial Narrow"/>
          <w:b/>
          <w:bCs/>
          <w:sz w:val="22"/>
          <w:szCs w:val="22"/>
        </w:rPr>
      </w:pPr>
      <w:r w:rsidRPr="006E6DDC">
        <w:rPr>
          <w:rFonts w:ascii="Arial Narrow" w:hAnsi="Arial Narrow"/>
          <w:b/>
          <w:bCs/>
          <w:sz w:val="22"/>
          <w:szCs w:val="22"/>
        </w:rPr>
        <w:t xml:space="preserve">CONTRATANTE:          _______________________________________                                     </w:t>
      </w:r>
    </w:p>
    <w:p w14:paraId="30DDBEE2" w14:textId="77777777" w:rsidR="0075507D" w:rsidRPr="006E6DDC" w:rsidRDefault="0075507D" w:rsidP="0075507D">
      <w:pPr>
        <w:jc w:val="both"/>
        <w:rPr>
          <w:rFonts w:ascii="Arial Narrow" w:hAnsi="Arial Narrow"/>
          <w:b/>
          <w:bCs/>
          <w:sz w:val="22"/>
          <w:szCs w:val="22"/>
        </w:rPr>
      </w:pPr>
      <w:r w:rsidRPr="006E6DDC">
        <w:rPr>
          <w:rFonts w:ascii="Arial Narrow" w:hAnsi="Arial Narrow"/>
          <w:b/>
          <w:bCs/>
          <w:sz w:val="22"/>
          <w:szCs w:val="22"/>
        </w:rPr>
        <w:tab/>
      </w:r>
      <w:r w:rsidRPr="006E6DDC">
        <w:rPr>
          <w:rFonts w:ascii="Arial Narrow" w:hAnsi="Arial Narrow"/>
          <w:b/>
          <w:bCs/>
          <w:sz w:val="22"/>
          <w:szCs w:val="22"/>
        </w:rPr>
        <w:tab/>
        <w:t xml:space="preserve">                 O MUNICÍPIO DE </w:t>
      </w:r>
      <w:r w:rsidR="006E5398" w:rsidRPr="006E6DDC">
        <w:rPr>
          <w:rFonts w:ascii="Arial Narrow" w:hAnsi="Arial Narrow"/>
          <w:b/>
          <w:sz w:val="22"/>
          <w:szCs w:val="22"/>
        </w:rPr>
        <w:t>XXXXXXXXXXX</w:t>
      </w:r>
      <w:r w:rsidRPr="006E6DDC">
        <w:rPr>
          <w:rFonts w:ascii="Arial Narrow" w:hAnsi="Arial Narrow"/>
          <w:b/>
          <w:sz w:val="22"/>
          <w:szCs w:val="22"/>
        </w:rPr>
        <w:t>/MG</w:t>
      </w:r>
      <w:r w:rsidRPr="006E6DDC">
        <w:rPr>
          <w:rFonts w:ascii="Arial Narrow" w:hAnsi="Arial Narrow"/>
          <w:b/>
          <w:bCs/>
          <w:sz w:val="22"/>
          <w:szCs w:val="22"/>
        </w:rPr>
        <w:t xml:space="preserve"> </w:t>
      </w:r>
    </w:p>
    <w:p w14:paraId="45F0C369" w14:textId="77777777" w:rsidR="0075507D" w:rsidRPr="006E6DDC" w:rsidRDefault="0075507D" w:rsidP="0075507D">
      <w:pPr>
        <w:jc w:val="both"/>
        <w:rPr>
          <w:rFonts w:ascii="Arial Narrow" w:hAnsi="Arial Narrow"/>
          <w:b/>
          <w:bCs/>
          <w:sz w:val="22"/>
          <w:szCs w:val="22"/>
        </w:rPr>
      </w:pPr>
    </w:p>
    <w:p w14:paraId="40856EC8" w14:textId="77777777" w:rsidR="0075507D" w:rsidRPr="006E6DDC" w:rsidRDefault="0075507D" w:rsidP="0075507D">
      <w:pPr>
        <w:jc w:val="both"/>
        <w:rPr>
          <w:rFonts w:ascii="Arial Narrow" w:hAnsi="Arial Narrow"/>
          <w:b/>
          <w:bCs/>
          <w:sz w:val="22"/>
          <w:szCs w:val="22"/>
        </w:rPr>
      </w:pPr>
    </w:p>
    <w:p w14:paraId="59F7CE1D" w14:textId="77777777" w:rsidR="0075507D" w:rsidRPr="006E6DDC" w:rsidRDefault="0075507D" w:rsidP="0075507D">
      <w:pPr>
        <w:jc w:val="both"/>
        <w:rPr>
          <w:rFonts w:ascii="Arial Narrow" w:hAnsi="Arial Narrow"/>
          <w:b/>
          <w:bCs/>
          <w:sz w:val="22"/>
          <w:szCs w:val="22"/>
        </w:rPr>
      </w:pPr>
    </w:p>
    <w:p w14:paraId="12AB181D" w14:textId="77777777" w:rsidR="0075507D" w:rsidRPr="006E6DDC" w:rsidRDefault="0075507D" w:rsidP="0075507D">
      <w:pPr>
        <w:jc w:val="both"/>
        <w:rPr>
          <w:rFonts w:ascii="Arial Narrow" w:hAnsi="Arial Narrow"/>
          <w:b/>
          <w:bCs/>
          <w:sz w:val="22"/>
          <w:szCs w:val="22"/>
        </w:rPr>
      </w:pPr>
      <w:r w:rsidRPr="006E6DDC">
        <w:rPr>
          <w:rFonts w:ascii="Arial Narrow" w:hAnsi="Arial Narrow"/>
          <w:b/>
          <w:bCs/>
          <w:sz w:val="22"/>
          <w:szCs w:val="22"/>
        </w:rPr>
        <w:t xml:space="preserve"> CONTRATADA:          _______________________________________</w:t>
      </w:r>
    </w:p>
    <w:p w14:paraId="48C8C163" w14:textId="77777777" w:rsidR="0075507D" w:rsidRPr="006E6DDC" w:rsidRDefault="0075507D" w:rsidP="0075507D">
      <w:pPr>
        <w:jc w:val="both"/>
        <w:rPr>
          <w:rFonts w:ascii="Arial Narrow" w:hAnsi="Arial Narrow"/>
          <w:sz w:val="22"/>
          <w:szCs w:val="22"/>
        </w:rPr>
      </w:pPr>
    </w:p>
    <w:p w14:paraId="58AFDD49" w14:textId="77777777" w:rsidR="0075507D" w:rsidRPr="006E6DDC" w:rsidRDefault="0075507D" w:rsidP="0075507D">
      <w:pPr>
        <w:jc w:val="both"/>
        <w:rPr>
          <w:rFonts w:ascii="Arial Narrow" w:hAnsi="Arial Narrow"/>
          <w:sz w:val="22"/>
          <w:szCs w:val="22"/>
        </w:rPr>
      </w:pPr>
    </w:p>
    <w:p w14:paraId="6DC9300E" w14:textId="77777777" w:rsidR="0075507D" w:rsidRPr="006E6DDC" w:rsidRDefault="0075507D" w:rsidP="0075507D">
      <w:pPr>
        <w:jc w:val="both"/>
        <w:rPr>
          <w:rFonts w:ascii="Arial Narrow" w:hAnsi="Arial Narrow"/>
          <w:sz w:val="22"/>
          <w:szCs w:val="22"/>
        </w:rPr>
      </w:pPr>
    </w:p>
    <w:p w14:paraId="5A457090" w14:textId="77777777" w:rsidR="0075507D" w:rsidRPr="006E6DDC" w:rsidRDefault="0075507D" w:rsidP="0075507D">
      <w:pPr>
        <w:jc w:val="both"/>
        <w:rPr>
          <w:rFonts w:ascii="Arial Narrow" w:hAnsi="Arial Narrow"/>
          <w:sz w:val="22"/>
          <w:szCs w:val="22"/>
        </w:rPr>
      </w:pPr>
    </w:p>
    <w:p w14:paraId="34FC184F" w14:textId="77777777" w:rsidR="0075507D" w:rsidRPr="006E6DDC" w:rsidRDefault="0075507D" w:rsidP="0075507D">
      <w:pPr>
        <w:jc w:val="both"/>
        <w:rPr>
          <w:rFonts w:ascii="Arial Narrow" w:hAnsi="Arial Narrow"/>
          <w:b/>
          <w:sz w:val="22"/>
          <w:szCs w:val="22"/>
        </w:rPr>
      </w:pPr>
      <w:r w:rsidRPr="006E6DDC">
        <w:rPr>
          <w:rFonts w:ascii="Arial Narrow" w:hAnsi="Arial Narrow"/>
          <w:b/>
          <w:sz w:val="22"/>
          <w:szCs w:val="22"/>
        </w:rPr>
        <w:t>TESTEMUNHAS:</w:t>
      </w:r>
    </w:p>
    <w:p w14:paraId="463D59ED" w14:textId="77777777" w:rsidR="00D20153" w:rsidRPr="006E6DDC" w:rsidRDefault="00D20153" w:rsidP="00E70A64">
      <w:pPr>
        <w:jc w:val="center"/>
        <w:rPr>
          <w:rFonts w:ascii="Arial Narrow" w:hAnsi="Arial Narrow"/>
          <w:b/>
          <w:bCs/>
          <w:sz w:val="22"/>
          <w:szCs w:val="22"/>
        </w:rPr>
      </w:pPr>
    </w:p>
    <w:p w14:paraId="3AAFC106" w14:textId="77777777" w:rsidR="00D20153" w:rsidRPr="006E6DDC" w:rsidRDefault="00D20153" w:rsidP="00E70A64">
      <w:pPr>
        <w:jc w:val="center"/>
        <w:rPr>
          <w:rFonts w:ascii="Arial Narrow" w:hAnsi="Arial Narrow"/>
          <w:b/>
          <w:bCs/>
          <w:sz w:val="22"/>
          <w:szCs w:val="22"/>
        </w:rPr>
      </w:pPr>
    </w:p>
    <w:p w14:paraId="038CDA8D" w14:textId="77777777" w:rsidR="00D20153" w:rsidRPr="006E6DDC" w:rsidRDefault="00D20153" w:rsidP="00E70A64">
      <w:pPr>
        <w:jc w:val="center"/>
        <w:rPr>
          <w:rFonts w:ascii="Arial Narrow" w:hAnsi="Arial Narrow"/>
          <w:b/>
          <w:bCs/>
          <w:sz w:val="22"/>
          <w:szCs w:val="22"/>
        </w:rPr>
      </w:pPr>
    </w:p>
    <w:p w14:paraId="4DA8FEC1" w14:textId="77777777" w:rsidR="00D20153" w:rsidRPr="006E6DDC" w:rsidRDefault="00D20153" w:rsidP="00E70A64">
      <w:pPr>
        <w:jc w:val="center"/>
        <w:rPr>
          <w:rFonts w:ascii="Arial Narrow" w:hAnsi="Arial Narrow"/>
          <w:b/>
          <w:bCs/>
          <w:sz w:val="22"/>
          <w:szCs w:val="22"/>
        </w:rPr>
      </w:pPr>
    </w:p>
    <w:p w14:paraId="67422068" w14:textId="77777777" w:rsidR="00D20153" w:rsidRPr="006E6DDC" w:rsidRDefault="00D20153" w:rsidP="00E70A64">
      <w:pPr>
        <w:jc w:val="center"/>
        <w:rPr>
          <w:rFonts w:ascii="Arial Narrow" w:hAnsi="Arial Narrow"/>
          <w:b/>
          <w:bCs/>
          <w:sz w:val="22"/>
          <w:szCs w:val="22"/>
        </w:rPr>
      </w:pPr>
    </w:p>
    <w:p w14:paraId="6EE21E01" w14:textId="77777777" w:rsidR="00D20153" w:rsidRPr="006E6DDC" w:rsidRDefault="00D20153" w:rsidP="00E70A64">
      <w:pPr>
        <w:jc w:val="center"/>
        <w:rPr>
          <w:rFonts w:ascii="Arial Narrow" w:hAnsi="Arial Narrow"/>
          <w:b/>
          <w:bCs/>
          <w:sz w:val="22"/>
          <w:szCs w:val="22"/>
        </w:rPr>
      </w:pPr>
    </w:p>
    <w:p w14:paraId="73A5FF9A" w14:textId="77777777" w:rsidR="00D20153" w:rsidRPr="006E6DDC" w:rsidRDefault="00D20153" w:rsidP="00E70A64">
      <w:pPr>
        <w:jc w:val="center"/>
        <w:rPr>
          <w:rFonts w:ascii="Arial Narrow" w:hAnsi="Arial Narrow"/>
          <w:b/>
          <w:bCs/>
          <w:sz w:val="22"/>
          <w:szCs w:val="22"/>
        </w:rPr>
      </w:pPr>
    </w:p>
    <w:p w14:paraId="424B9EDF" w14:textId="77777777" w:rsidR="00D20153" w:rsidRPr="006E6DDC" w:rsidRDefault="00D20153" w:rsidP="00E70A64">
      <w:pPr>
        <w:jc w:val="center"/>
        <w:rPr>
          <w:rFonts w:ascii="Arial Narrow" w:hAnsi="Arial Narrow"/>
          <w:b/>
          <w:bCs/>
          <w:sz w:val="22"/>
          <w:szCs w:val="22"/>
        </w:rPr>
      </w:pPr>
    </w:p>
    <w:p w14:paraId="6A1AA873" w14:textId="77777777" w:rsidR="00D20153" w:rsidRPr="006E6DDC" w:rsidRDefault="00D20153" w:rsidP="00E70A64">
      <w:pPr>
        <w:jc w:val="center"/>
        <w:rPr>
          <w:rFonts w:ascii="Arial Narrow" w:hAnsi="Arial Narrow"/>
          <w:b/>
          <w:bCs/>
          <w:sz w:val="22"/>
          <w:szCs w:val="22"/>
        </w:rPr>
      </w:pPr>
    </w:p>
    <w:p w14:paraId="1BBD4302" w14:textId="77777777" w:rsidR="00D20153" w:rsidRPr="006E6DDC" w:rsidRDefault="00D20153" w:rsidP="00E70A64">
      <w:pPr>
        <w:jc w:val="center"/>
        <w:rPr>
          <w:rFonts w:ascii="Arial Narrow" w:hAnsi="Arial Narrow"/>
          <w:b/>
          <w:bCs/>
          <w:sz w:val="22"/>
          <w:szCs w:val="22"/>
        </w:rPr>
      </w:pPr>
    </w:p>
    <w:p w14:paraId="46C06789" w14:textId="77777777" w:rsidR="00D20153" w:rsidRPr="006E6DDC" w:rsidRDefault="00D20153" w:rsidP="00E70A64">
      <w:pPr>
        <w:jc w:val="center"/>
        <w:rPr>
          <w:rFonts w:ascii="Arial Narrow" w:hAnsi="Arial Narrow"/>
          <w:b/>
          <w:bCs/>
          <w:sz w:val="22"/>
          <w:szCs w:val="22"/>
        </w:rPr>
      </w:pPr>
    </w:p>
    <w:p w14:paraId="5E50DB5E" w14:textId="77777777" w:rsidR="00D20153" w:rsidRPr="006E6DDC" w:rsidRDefault="00D20153" w:rsidP="00E70A64">
      <w:pPr>
        <w:jc w:val="center"/>
        <w:rPr>
          <w:rFonts w:ascii="Arial Narrow" w:hAnsi="Arial Narrow"/>
          <w:b/>
          <w:bCs/>
          <w:sz w:val="22"/>
          <w:szCs w:val="22"/>
        </w:rPr>
      </w:pPr>
    </w:p>
    <w:p w14:paraId="5EFC94DD" w14:textId="77777777" w:rsidR="00D20153" w:rsidRPr="006E6DDC" w:rsidRDefault="00D20153" w:rsidP="00E70A64">
      <w:pPr>
        <w:jc w:val="center"/>
        <w:rPr>
          <w:rFonts w:ascii="Arial Narrow" w:hAnsi="Arial Narrow"/>
          <w:b/>
          <w:bCs/>
          <w:sz w:val="22"/>
          <w:szCs w:val="22"/>
        </w:rPr>
      </w:pPr>
    </w:p>
    <w:p w14:paraId="1AE7DBD2" w14:textId="77777777" w:rsidR="00D20153" w:rsidRPr="006E6DDC" w:rsidRDefault="00D20153" w:rsidP="00E70A64">
      <w:pPr>
        <w:jc w:val="center"/>
        <w:rPr>
          <w:rFonts w:ascii="Arial Narrow" w:hAnsi="Arial Narrow"/>
          <w:b/>
          <w:bCs/>
          <w:sz w:val="22"/>
          <w:szCs w:val="22"/>
        </w:rPr>
      </w:pPr>
    </w:p>
    <w:p w14:paraId="4BE8D297" w14:textId="77777777" w:rsidR="00D20153" w:rsidRPr="006E6DDC" w:rsidRDefault="00D20153" w:rsidP="00E70A64">
      <w:pPr>
        <w:jc w:val="center"/>
        <w:rPr>
          <w:rFonts w:ascii="Arial Narrow" w:hAnsi="Arial Narrow"/>
          <w:b/>
          <w:bCs/>
          <w:sz w:val="22"/>
          <w:szCs w:val="22"/>
        </w:rPr>
      </w:pPr>
    </w:p>
    <w:p w14:paraId="3DE3D9C0" w14:textId="77777777" w:rsidR="00D20153" w:rsidRPr="006E6DDC" w:rsidRDefault="00D20153" w:rsidP="00E70A64">
      <w:pPr>
        <w:jc w:val="center"/>
        <w:rPr>
          <w:rFonts w:ascii="Arial Narrow" w:hAnsi="Arial Narrow"/>
          <w:b/>
          <w:bCs/>
          <w:sz w:val="22"/>
          <w:szCs w:val="22"/>
        </w:rPr>
      </w:pPr>
    </w:p>
    <w:p w14:paraId="69256DFE" w14:textId="77777777" w:rsidR="00D20153" w:rsidRPr="006E6DDC" w:rsidRDefault="00D20153" w:rsidP="00E70A64">
      <w:pPr>
        <w:jc w:val="center"/>
        <w:rPr>
          <w:rFonts w:ascii="Arial Narrow" w:hAnsi="Arial Narrow"/>
          <w:b/>
          <w:bCs/>
          <w:sz w:val="22"/>
          <w:szCs w:val="22"/>
        </w:rPr>
      </w:pPr>
    </w:p>
    <w:p w14:paraId="5BF9A1E8" w14:textId="77777777" w:rsidR="00D20153" w:rsidRPr="006E6DDC" w:rsidRDefault="00D20153" w:rsidP="00E70A64">
      <w:pPr>
        <w:jc w:val="center"/>
        <w:rPr>
          <w:rFonts w:ascii="Arial Narrow" w:hAnsi="Arial Narrow"/>
          <w:b/>
          <w:bCs/>
          <w:sz w:val="22"/>
          <w:szCs w:val="22"/>
        </w:rPr>
      </w:pPr>
    </w:p>
    <w:p w14:paraId="12C52C0F" w14:textId="77777777" w:rsidR="00D20153" w:rsidRPr="006E6DDC" w:rsidRDefault="00D20153" w:rsidP="00E70A64">
      <w:pPr>
        <w:jc w:val="center"/>
        <w:rPr>
          <w:rFonts w:ascii="Arial Narrow" w:hAnsi="Arial Narrow"/>
          <w:b/>
          <w:bCs/>
          <w:sz w:val="22"/>
          <w:szCs w:val="22"/>
        </w:rPr>
      </w:pPr>
    </w:p>
    <w:p w14:paraId="3137E8B5" w14:textId="77777777" w:rsidR="00D20153" w:rsidRPr="006E6DDC" w:rsidRDefault="00D20153" w:rsidP="00E70A64">
      <w:pPr>
        <w:jc w:val="center"/>
        <w:rPr>
          <w:rFonts w:ascii="Arial Narrow" w:hAnsi="Arial Narrow"/>
          <w:b/>
          <w:bCs/>
          <w:sz w:val="22"/>
          <w:szCs w:val="22"/>
        </w:rPr>
      </w:pPr>
    </w:p>
    <w:p w14:paraId="48E73681" w14:textId="77777777" w:rsidR="00D20153" w:rsidRPr="006E6DDC" w:rsidRDefault="00D20153" w:rsidP="00E70A64">
      <w:pPr>
        <w:jc w:val="center"/>
        <w:rPr>
          <w:rFonts w:ascii="Arial Narrow" w:hAnsi="Arial Narrow"/>
          <w:b/>
          <w:bCs/>
          <w:sz w:val="22"/>
          <w:szCs w:val="22"/>
        </w:rPr>
      </w:pPr>
    </w:p>
    <w:p w14:paraId="6922C907" w14:textId="77777777" w:rsidR="00D20153" w:rsidRPr="006E6DDC" w:rsidRDefault="00D20153" w:rsidP="00E70A64">
      <w:pPr>
        <w:jc w:val="center"/>
        <w:rPr>
          <w:rFonts w:ascii="Arial Narrow" w:hAnsi="Arial Narrow"/>
          <w:b/>
          <w:bCs/>
          <w:sz w:val="22"/>
          <w:szCs w:val="22"/>
        </w:rPr>
      </w:pPr>
    </w:p>
    <w:p w14:paraId="76870D65" w14:textId="77777777" w:rsidR="00D20153" w:rsidRPr="006E6DDC" w:rsidRDefault="00D20153" w:rsidP="00E70A64">
      <w:pPr>
        <w:jc w:val="center"/>
        <w:rPr>
          <w:rFonts w:ascii="Arial Narrow" w:hAnsi="Arial Narrow"/>
          <w:b/>
          <w:bCs/>
          <w:sz w:val="22"/>
          <w:szCs w:val="22"/>
        </w:rPr>
      </w:pPr>
    </w:p>
    <w:p w14:paraId="3619E58F" w14:textId="77777777" w:rsidR="00D20153" w:rsidRPr="006E6DDC" w:rsidRDefault="00D20153" w:rsidP="00E70A64">
      <w:pPr>
        <w:jc w:val="center"/>
        <w:rPr>
          <w:rFonts w:ascii="Arial Narrow" w:hAnsi="Arial Narrow"/>
          <w:b/>
          <w:bCs/>
          <w:sz w:val="22"/>
          <w:szCs w:val="22"/>
        </w:rPr>
      </w:pPr>
    </w:p>
    <w:p w14:paraId="1A88812F" w14:textId="77777777" w:rsidR="00D20153" w:rsidRPr="006E6DDC" w:rsidRDefault="00D20153" w:rsidP="00E70A64">
      <w:pPr>
        <w:jc w:val="center"/>
        <w:rPr>
          <w:rFonts w:ascii="Arial Narrow" w:hAnsi="Arial Narrow"/>
          <w:b/>
          <w:bCs/>
          <w:sz w:val="22"/>
          <w:szCs w:val="22"/>
        </w:rPr>
      </w:pPr>
    </w:p>
    <w:p w14:paraId="01D0A093" w14:textId="77777777" w:rsidR="00D20153" w:rsidRPr="006E6DDC" w:rsidRDefault="00D20153" w:rsidP="00E70A64">
      <w:pPr>
        <w:jc w:val="center"/>
        <w:rPr>
          <w:rFonts w:ascii="Arial Narrow" w:hAnsi="Arial Narrow"/>
          <w:b/>
          <w:bCs/>
          <w:sz w:val="22"/>
          <w:szCs w:val="22"/>
        </w:rPr>
      </w:pPr>
    </w:p>
    <w:p w14:paraId="3BACD93B" w14:textId="77777777" w:rsidR="00D20153" w:rsidRPr="006E6DDC" w:rsidRDefault="00D20153" w:rsidP="00E70A64">
      <w:pPr>
        <w:jc w:val="center"/>
        <w:rPr>
          <w:rFonts w:ascii="Arial Narrow" w:hAnsi="Arial Narrow"/>
          <w:b/>
          <w:bCs/>
          <w:sz w:val="22"/>
          <w:szCs w:val="22"/>
        </w:rPr>
      </w:pPr>
    </w:p>
    <w:p w14:paraId="71167E41" w14:textId="77777777" w:rsidR="00D20153" w:rsidRPr="006E6DDC" w:rsidRDefault="00D20153" w:rsidP="00E70A64">
      <w:pPr>
        <w:jc w:val="center"/>
        <w:rPr>
          <w:rFonts w:ascii="Arial Narrow" w:hAnsi="Arial Narrow"/>
          <w:b/>
          <w:bCs/>
          <w:sz w:val="22"/>
          <w:szCs w:val="22"/>
        </w:rPr>
      </w:pPr>
    </w:p>
    <w:p w14:paraId="06F681F2" w14:textId="77777777" w:rsidR="00D20153" w:rsidRPr="006E6DDC" w:rsidRDefault="00D20153" w:rsidP="00E70A64">
      <w:pPr>
        <w:jc w:val="center"/>
        <w:rPr>
          <w:rFonts w:ascii="Arial Narrow" w:hAnsi="Arial Narrow"/>
          <w:b/>
          <w:bCs/>
          <w:sz w:val="22"/>
          <w:szCs w:val="22"/>
        </w:rPr>
      </w:pPr>
    </w:p>
    <w:p w14:paraId="39E3DDFB" w14:textId="77777777" w:rsidR="00D20153" w:rsidRPr="006E6DDC" w:rsidRDefault="00D20153" w:rsidP="00E70A64">
      <w:pPr>
        <w:jc w:val="center"/>
        <w:rPr>
          <w:rFonts w:ascii="Arial Narrow" w:hAnsi="Arial Narrow"/>
          <w:b/>
          <w:bCs/>
          <w:sz w:val="22"/>
          <w:szCs w:val="22"/>
        </w:rPr>
      </w:pPr>
    </w:p>
    <w:p w14:paraId="75C7C171" w14:textId="77777777" w:rsidR="00D20153" w:rsidRPr="006E6DDC" w:rsidRDefault="00D20153" w:rsidP="00E70A64">
      <w:pPr>
        <w:jc w:val="center"/>
        <w:rPr>
          <w:rFonts w:ascii="Arial Narrow" w:hAnsi="Arial Narrow"/>
          <w:b/>
          <w:bCs/>
          <w:sz w:val="22"/>
          <w:szCs w:val="22"/>
        </w:rPr>
      </w:pPr>
    </w:p>
    <w:p w14:paraId="0B551566" w14:textId="77777777" w:rsidR="00D20153" w:rsidRDefault="00D20153" w:rsidP="00E70A64">
      <w:pPr>
        <w:jc w:val="center"/>
        <w:rPr>
          <w:rFonts w:ascii="Arial Narrow" w:hAnsi="Arial Narrow"/>
          <w:b/>
          <w:bCs/>
          <w:sz w:val="22"/>
          <w:szCs w:val="22"/>
        </w:rPr>
      </w:pPr>
    </w:p>
    <w:p w14:paraId="1F62FAAE" w14:textId="77777777" w:rsidR="00D3485B" w:rsidRDefault="00D3485B" w:rsidP="00E70A64">
      <w:pPr>
        <w:jc w:val="center"/>
        <w:rPr>
          <w:rFonts w:ascii="Arial Narrow" w:hAnsi="Arial Narrow"/>
          <w:b/>
          <w:bCs/>
          <w:sz w:val="22"/>
          <w:szCs w:val="22"/>
        </w:rPr>
      </w:pPr>
    </w:p>
    <w:p w14:paraId="3337A07B" w14:textId="77777777" w:rsidR="00D3485B" w:rsidRDefault="00D3485B" w:rsidP="00E70A64">
      <w:pPr>
        <w:jc w:val="center"/>
        <w:rPr>
          <w:rFonts w:ascii="Arial Narrow" w:hAnsi="Arial Narrow"/>
          <w:b/>
          <w:bCs/>
          <w:sz w:val="22"/>
          <w:szCs w:val="22"/>
        </w:rPr>
      </w:pPr>
    </w:p>
    <w:p w14:paraId="781467A8" w14:textId="77777777" w:rsidR="00D3485B" w:rsidRDefault="00D3485B" w:rsidP="00E70A64">
      <w:pPr>
        <w:jc w:val="center"/>
        <w:rPr>
          <w:rFonts w:ascii="Arial Narrow" w:hAnsi="Arial Narrow"/>
          <w:b/>
          <w:bCs/>
          <w:sz w:val="22"/>
          <w:szCs w:val="22"/>
        </w:rPr>
      </w:pPr>
    </w:p>
    <w:p w14:paraId="41D99FD7" w14:textId="77777777" w:rsidR="00D3485B" w:rsidRDefault="00D3485B" w:rsidP="00E70A64">
      <w:pPr>
        <w:jc w:val="center"/>
        <w:rPr>
          <w:rFonts w:ascii="Arial Narrow" w:hAnsi="Arial Narrow"/>
          <w:b/>
          <w:bCs/>
          <w:sz w:val="22"/>
          <w:szCs w:val="22"/>
        </w:rPr>
      </w:pPr>
    </w:p>
    <w:p w14:paraId="54D5CA74" w14:textId="77777777" w:rsidR="00D3485B" w:rsidRDefault="00D3485B" w:rsidP="00E70A64">
      <w:pPr>
        <w:jc w:val="center"/>
        <w:rPr>
          <w:rFonts w:ascii="Arial Narrow" w:hAnsi="Arial Narrow"/>
          <w:b/>
          <w:bCs/>
          <w:sz w:val="22"/>
          <w:szCs w:val="22"/>
        </w:rPr>
      </w:pPr>
    </w:p>
    <w:p w14:paraId="28C4ABB1" w14:textId="77777777" w:rsidR="00D3485B" w:rsidRDefault="00D3485B" w:rsidP="00E70A64">
      <w:pPr>
        <w:jc w:val="center"/>
        <w:rPr>
          <w:rFonts w:ascii="Arial Narrow" w:hAnsi="Arial Narrow"/>
          <w:b/>
          <w:bCs/>
          <w:sz w:val="22"/>
          <w:szCs w:val="22"/>
        </w:rPr>
      </w:pPr>
    </w:p>
    <w:p w14:paraId="1BFB8031" w14:textId="77777777" w:rsidR="00D3485B" w:rsidRDefault="00D3485B" w:rsidP="00E70A64">
      <w:pPr>
        <w:jc w:val="center"/>
        <w:rPr>
          <w:rFonts w:ascii="Arial Narrow" w:hAnsi="Arial Narrow"/>
          <w:b/>
          <w:bCs/>
          <w:sz w:val="22"/>
          <w:szCs w:val="22"/>
        </w:rPr>
      </w:pPr>
    </w:p>
    <w:p w14:paraId="1A7197F1" w14:textId="77777777" w:rsidR="00D3485B" w:rsidRDefault="00D3485B" w:rsidP="00E70A64">
      <w:pPr>
        <w:jc w:val="center"/>
        <w:rPr>
          <w:rFonts w:ascii="Arial Narrow" w:hAnsi="Arial Narrow"/>
          <w:b/>
          <w:bCs/>
          <w:sz w:val="22"/>
          <w:szCs w:val="22"/>
        </w:rPr>
      </w:pPr>
    </w:p>
    <w:p w14:paraId="12DEBE9D" w14:textId="77777777" w:rsidR="00D3485B" w:rsidRDefault="00D3485B" w:rsidP="00E70A64">
      <w:pPr>
        <w:jc w:val="center"/>
        <w:rPr>
          <w:rFonts w:ascii="Arial Narrow" w:hAnsi="Arial Narrow"/>
          <w:b/>
          <w:bCs/>
          <w:sz w:val="22"/>
          <w:szCs w:val="22"/>
        </w:rPr>
      </w:pPr>
    </w:p>
    <w:p w14:paraId="06433A25" w14:textId="77777777" w:rsidR="00D3485B" w:rsidRDefault="00D3485B" w:rsidP="00E70A64">
      <w:pPr>
        <w:jc w:val="center"/>
        <w:rPr>
          <w:rFonts w:ascii="Arial Narrow" w:hAnsi="Arial Narrow"/>
          <w:b/>
          <w:bCs/>
          <w:sz w:val="22"/>
          <w:szCs w:val="22"/>
        </w:rPr>
      </w:pPr>
    </w:p>
    <w:p w14:paraId="5C1A5E41" w14:textId="77777777" w:rsidR="00D3485B" w:rsidRDefault="00D3485B" w:rsidP="00E70A64">
      <w:pPr>
        <w:jc w:val="center"/>
        <w:rPr>
          <w:rFonts w:ascii="Arial Narrow" w:hAnsi="Arial Narrow"/>
          <w:b/>
          <w:bCs/>
          <w:sz w:val="22"/>
          <w:szCs w:val="22"/>
        </w:rPr>
      </w:pPr>
    </w:p>
    <w:p w14:paraId="7A9EC205" w14:textId="77777777" w:rsidR="00D3485B" w:rsidRDefault="00D3485B" w:rsidP="00E70A64">
      <w:pPr>
        <w:jc w:val="center"/>
        <w:rPr>
          <w:rFonts w:ascii="Arial Narrow" w:hAnsi="Arial Narrow"/>
          <w:b/>
          <w:bCs/>
          <w:sz w:val="22"/>
          <w:szCs w:val="22"/>
        </w:rPr>
      </w:pPr>
    </w:p>
    <w:p w14:paraId="378634ED" w14:textId="77777777" w:rsidR="00D3485B" w:rsidRDefault="00D3485B" w:rsidP="00E70A64">
      <w:pPr>
        <w:jc w:val="center"/>
        <w:rPr>
          <w:rFonts w:ascii="Arial Narrow" w:hAnsi="Arial Narrow"/>
          <w:b/>
          <w:bCs/>
          <w:sz w:val="22"/>
          <w:szCs w:val="22"/>
        </w:rPr>
      </w:pPr>
    </w:p>
    <w:p w14:paraId="32A92C5C" w14:textId="77777777" w:rsidR="00D3485B" w:rsidRDefault="00D3485B" w:rsidP="00E70A64">
      <w:pPr>
        <w:jc w:val="center"/>
        <w:rPr>
          <w:rFonts w:ascii="Arial Narrow" w:hAnsi="Arial Narrow"/>
          <w:b/>
          <w:bCs/>
          <w:sz w:val="22"/>
          <w:szCs w:val="22"/>
        </w:rPr>
      </w:pPr>
    </w:p>
    <w:p w14:paraId="1F178B1C" w14:textId="77777777" w:rsidR="00D3485B" w:rsidRDefault="00D3485B" w:rsidP="00E70A64">
      <w:pPr>
        <w:jc w:val="center"/>
        <w:rPr>
          <w:rFonts w:ascii="Arial Narrow" w:hAnsi="Arial Narrow"/>
          <w:b/>
          <w:bCs/>
          <w:sz w:val="22"/>
          <w:szCs w:val="22"/>
        </w:rPr>
      </w:pPr>
    </w:p>
    <w:p w14:paraId="654061CC" w14:textId="77777777" w:rsidR="00D3485B" w:rsidRDefault="00D3485B" w:rsidP="00E70A64">
      <w:pPr>
        <w:jc w:val="center"/>
        <w:rPr>
          <w:rFonts w:ascii="Arial Narrow" w:hAnsi="Arial Narrow"/>
          <w:b/>
          <w:bCs/>
          <w:sz w:val="22"/>
          <w:szCs w:val="22"/>
        </w:rPr>
      </w:pPr>
    </w:p>
    <w:p w14:paraId="71F4CAE3" w14:textId="77777777" w:rsidR="00D3485B" w:rsidRDefault="00D3485B" w:rsidP="00E70A64">
      <w:pPr>
        <w:jc w:val="center"/>
        <w:rPr>
          <w:rFonts w:ascii="Arial Narrow" w:hAnsi="Arial Narrow"/>
          <w:b/>
          <w:bCs/>
          <w:sz w:val="22"/>
          <w:szCs w:val="22"/>
        </w:rPr>
      </w:pPr>
    </w:p>
    <w:p w14:paraId="5718695D" w14:textId="77777777" w:rsidR="00D3485B" w:rsidRDefault="00D3485B" w:rsidP="00E70A64">
      <w:pPr>
        <w:jc w:val="center"/>
        <w:rPr>
          <w:rFonts w:ascii="Arial Narrow" w:hAnsi="Arial Narrow"/>
          <w:b/>
          <w:bCs/>
          <w:sz w:val="22"/>
          <w:szCs w:val="22"/>
        </w:rPr>
      </w:pPr>
    </w:p>
    <w:p w14:paraId="5E8EFB36" w14:textId="77777777" w:rsidR="00D3485B" w:rsidRPr="006E6DDC" w:rsidRDefault="00D3485B" w:rsidP="00E70A64">
      <w:pPr>
        <w:jc w:val="center"/>
        <w:rPr>
          <w:rFonts w:ascii="Arial Narrow" w:hAnsi="Arial Narrow"/>
          <w:b/>
          <w:bCs/>
          <w:sz w:val="22"/>
          <w:szCs w:val="22"/>
        </w:rPr>
      </w:pPr>
    </w:p>
    <w:p w14:paraId="5A229B95" w14:textId="77777777" w:rsidR="00D20153" w:rsidRPr="006E6DDC" w:rsidRDefault="00D20153" w:rsidP="00E70A64">
      <w:pPr>
        <w:jc w:val="center"/>
        <w:rPr>
          <w:rFonts w:ascii="Arial Narrow" w:hAnsi="Arial Narrow"/>
          <w:b/>
          <w:bCs/>
          <w:sz w:val="22"/>
          <w:szCs w:val="22"/>
        </w:rPr>
      </w:pPr>
    </w:p>
    <w:p w14:paraId="7CB77F70" w14:textId="77777777" w:rsidR="00D20153" w:rsidRPr="006E6DDC" w:rsidRDefault="00D20153" w:rsidP="00E70A64">
      <w:pPr>
        <w:jc w:val="center"/>
        <w:rPr>
          <w:rFonts w:ascii="Arial Narrow" w:hAnsi="Arial Narrow"/>
          <w:b/>
          <w:bCs/>
          <w:sz w:val="22"/>
          <w:szCs w:val="22"/>
        </w:rPr>
      </w:pPr>
    </w:p>
    <w:p w14:paraId="26A0E380" w14:textId="77777777" w:rsidR="0075507D" w:rsidRPr="006E6DDC" w:rsidRDefault="0075507D" w:rsidP="00E70A64">
      <w:pPr>
        <w:jc w:val="center"/>
        <w:rPr>
          <w:rFonts w:ascii="Arial Narrow" w:hAnsi="Arial Narrow"/>
          <w:b/>
          <w:bCs/>
          <w:sz w:val="22"/>
          <w:szCs w:val="22"/>
        </w:rPr>
      </w:pPr>
      <w:r w:rsidRPr="006E6DDC">
        <w:rPr>
          <w:rFonts w:ascii="Arial Narrow" w:hAnsi="Arial Narrow"/>
          <w:b/>
          <w:bCs/>
          <w:sz w:val="22"/>
          <w:szCs w:val="22"/>
        </w:rPr>
        <w:t xml:space="preserve">ANEXO </w:t>
      </w:r>
      <w:r w:rsidR="00726C42" w:rsidRPr="006E6DDC">
        <w:rPr>
          <w:rFonts w:ascii="Arial Narrow" w:hAnsi="Arial Narrow"/>
          <w:b/>
          <w:bCs/>
          <w:sz w:val="22"/>
          <w:szCs w:val="22"/>
        </w:rPr>
        <w:t>I</w:t>
      </w:r>
      <w:r w:rsidRPr="006E6DDC">
        <w:rPr>
          <w:rFonts w:ascii="Arial Narrow" w:hAnsi="Arial Narrow"/>
          <w:b/>
          <w:bCs/>
          <w:sz w:val="22"/>
          <w:szCs w:val="22"/>
        </w:rPr>
        <w:t>X</w:t>
      </w:r>
    </w:p>
    <w:p w14:paraId="05446A10" w14:textId="77777777" w:rsidR="0075507D" w:rsidRPr="006E6DDC" w:rsidRDefault="0075507D" w:rsidP="0075507D">
      <w:pPr>
        <w:adjustRightInd w:val="0"/>
        <w:jc w:val="center"/>
        <w:rPr>
          <w:rFonts w:ascii="Arial Narrow" w:hAnsi="Arial Narrow"/>
          <w:b/>
          <w:bCs/>
          <w:sz w:val="22"/>
          <w:szCs w:val="22"/>
        </w:rPr>
      </w:pPr>
    </w:p>
    <w:p w14:paraId="2CA5A302" w14:textId="77777777" w:rsidR="0075507D" w:rsidRPr="006E6DDC" w:rsidRDefault="0075507D" w:rsidP="0075507D">
      <w:pPr>
        <w:adjustRightInd w:val="0"/>
        <w:jc w:val="center"/>
        <w:rPr>
          <w:rFonts w:ascii="Arial Narrow" w:hAnsi="Arial Narrow"/>
          <w:sz w:val="22"/>
          <w:szCs w:val="22"/>
        </w:rPr>
      </w:pPr>
      <w:r w:rsidRPr="006E6DDC">
        <w:rPr>
          <w:rFonts w:ascii="Arial Narrow" w:hAnsi="Arial Narrow"/>
          <w:b/>
          <w:bCs/>
          <w:sz w:val="22"/>
          <w:szCs w:val="22"/>
        </w:rPr>
        <w:t>ATESTADO DE VISITA TÉCNICA</w:t>
      </w:r>
    </w:p>
    <w:p w14:paraId="696B4A3B" w14:textId="77777777" w:rsidR="0075507D" w:rsidRPr="006E6DDC" w:rsidRDefault="0075507D" w:rsidP="0075507D">
      <w:pPr>
        <w:adjustRightInd w:val="0"/>
        <w:jc w:val="both"/>
        <w:rPr>
          <w:rFonts w:ascii="Arial Narrow" w:hAnsi="Arial Narrow"/>
          <w:sz w:val="22"/>
          <w:szCs w:val="22"/>
        </w:rPr>
      </w:pPr>
    </w:p>
    <w:p w14:paraId="540BB6B6" w14:textId="77777777" w:rsidR="0075507D" w:rsidRPr="006E6DDC" w:rsidRDefault="0075507D" w:rsidP="0075507D">
      <w:pPr>
        <w:adjustRightInd w:val="0"/>
        <w:jc w:val="both"/>
        <w:rPr>
          <w:rFonts w:ascii="Arial Narrow" w:hAnsi="Arial Narrow"/>
          <w:sz w:val="22"/>
          <w:szCs w:val="22"/>
        </w:rPr>
      </w:pPr>
    </w:p>
    <w:p w14:paraId="606D58EE" w14:textId="77777777" w:rsidR="0075507D" w:rsidRPr="006E6DDC" w:rsidRDefault="0075507D" w:rsidP="0075507D">
      <w:pPr>
        <w:adjustRightInd w:val="0"/>
        <w:jc w:val="both"/>
        <w:rPr>
          <w:rFonts w:ascii="Arial Narrow" w:hAnsi="Arial Narrow"/>
          <w:sz w:val="22"/>
          <w:szCs w:val="22"/>
        </w:rPr>
      </w:pPr>
    </w:p>
    <w:p w14:paraId="5DF9831E" w14:textId="37DABEEC" w:rsidR="008606E6" w:rsidRPr="006E6DDC" w:rsidRDefault="008606E6" w:rsidP="008606E6">
      <w:pPr>
        <w:rPr>
          <w:rFonts w:ascii="Arial Narrow" w:hAnsi="Arial Narrow"/>
          <w:b/>
          <w:sz w:val="22"/>
          <w:szCs w:val="22"/>
        </w:rPr>
      </w:pPr>
      <w:r w:rsidRPr="006E6DDC">
        <w:rPr>
          <w:rFonts w:ascii="Arial Narrow" w:hAnsi="Arial Narrow"/>
          <w:sz w:val="22"/>
          <w:szCs w:val="22"/>
        </w:rPr>
        <w:t>PROCESSO LICITATÓRIO Nº</w:t>
      </w:r>
      <w:r w:rsidRPr="006E6DDC">
        <w:rPr>
          <w:rFonts w:ascii="Arial Narrow" w:hAnsi="Arial Narrow"/>
          <w:b/>
          <w:sz w:val="22"/>
          <w:szCs w:val="22"/>
        </w:rPr>
        <w:t xml:space="preserve"> </w:t>
      </w:r>
      <w:r w:rsidR="00B1324E">
        <w:rPr>
          <w:rFonts w:ascii="Arial Narrow" w:hAnsi="Arial Narrow"/>
          <w:b/>
          <w:sz w:val="22"/>
          <w:szCs w:val="22"/>
        </w:rPr>
        <w:t>0181/2023</w:t>
      </w:r>
    </w:p>
    <w:p w14:paraId="4827FBE0" w14:textId="7DB14EB1" w:rsidR="008606E6" w:rsidRPr="006E6DDC" w:rsidRDefault="008606E6" w:rsidP="008606E6">
      <w:pPr>
        <w:rPr>
          <w:rFonts w:ascii="Arial Narrow" w:hAnsi="Arial Narrow"/>
          <w:b/>
          <w:sz w:val="22"/>
          <w:szCs w:val="22"/>
        </w:rPr>
      </w:pPr>
      <w:r w:rsidRPr="006E6DDC">
        <w:rPr>
          <w:rFonts w:ascii="Arial Narrow" w:hAnsi="Arial Narrow"/>
          <w:sz w:val="22"/>
          <w:szCs w:val="22"/>
        </w:rPr>
        <w:t>PREGÃO PRESENCIAL Nº</w:t>
      </w:r>
      <w:r w:rsidRPr="006E6DDC">
        <w:rPr>
          <w:rFonts w:ascii="Arial Narrow" w:hAnsi="Arial Narrow"/>
          <w:b/>
          <w:sz w:val="22"/>
          <w:szCs w:val="22"/>
        </w:rPr>
        <w:t xml:space="preserve"> </w:t>
      </w:r>
      <w:r w:rsidR="00B1324E">
        <w:rPr>
          <w:rFonts w:ascii="Arial Narrow" w:hAnsi="Arial Narrow"/>
          <w:b/>
          <w:sz w:val="22"/>
          <w:szCs w:val="22"/>
        </w:rPr>
        <w:t>0026/2023</w:t>
      </w:r>
    </w:p>
    <w:p w14:paraId="40F6A262" w14:textId="77777777" w:rsidR="0075507D" w:rsidRPr="006E6DDC" w:rsidRDefault="0075507D" w:rsidP="0075507D">
      <w:pPr>
        <w:adjustRightInd w:val="0"/>
        <w:jc w:val="both"/>
        <w:rPr>
          <w:rFonts w:ascii="Arial Narrow" w:hAnsi="Arial Narrow"/>
          <w:sz w:val="22"/>
          <w:szCs w:val="22"/>
        </w:rPr>
      </w:pPr>
    </w:p>
    <w:p w14:paraId="50C0538E" w14:textId="77777777" w:rsidR="0075507D" w:rsidRPr="006E6DDC" w:rsidRDefault="0075507D" w:rsidP="0075507D">
      <w:pPr>
        <w:adjustRightInd w:val="0"/>
        <w:jc w:val="both"/>
        <w:rPr>
          <w:rFonts w:ascii="Arial Narrow" w:hAnsi="Arial Narrow"/>
          <w:sz w:val="22"/>
          <w:szCs w:val="22"/>
        </w:rPr>
      </w:pPr>
    </w:p>
    <w:p w14:paraId="7D525323" w14:textId="77777777" w:rsidR="0075507D" w:rsidRPr="006E6DDC" w:rsidRDefault="0075507D" w:rsidP="0075507D">
      <w:pPr>
        <w:overflowPunct w:val="0"/>
        <w:adjustRightInd w:val="0"/>
        <w:jc w:val="both"/>
        <w:rPr>
          <w:rFonts w:ascii="Arial Narrow" w:hAnsi="Arial Narrow"/>
          <w:sz w:val="22"/>
          <w:szCs w:val="22"/>
        </w:rPr>
      </w:pPr>
    </w:p>
    <w:p w14:paraId="5A4C5CC6" w14:textId="77777777" w:rsidR="0075507D" w:rsidRPr="006E6DDC" w:rsidRDefault="0075507D" w:rsidP="0075507D">
      <w:pPr>
        <w:adjustRightInd w:val="0"/>
        <w:jc w:val="both"/>
        <w:rPr>
          <w:rFonts w:ascii="Arial Narrow" w:hAnsi="Arial Narrow"/>
          <w:sz w:val="22"/>
          <w:szCs w:val="22"/>
        </w:rPr>
      </w:pPr>
      <w:r w:rsidRPr="006E6DDC">
        <w:rPr>
          <w:rFonts w:ascii="Arial Narrow" w:hAnsi="Arial Narrow"/>
          <w:sz w:val="22"/>
          <w:szCs w:val="22"/>
        </w:rPr>
        <w:t xml:space="preserve">ATESTAMOS, sob as penas da lei, que a empresa </w:t>
      </w:r>
      <w:r w:rsidRPr="006E6DDC">
        <w:rPr>
          <w:rFonts w:ascii="Arial Narrow" w:hAnsi="Arial Narrow"/>
          <w:b/>
          <w:bCs/>
          <w:i/>
          <w:iCs/>
          <w:sz w:val="22"/>
          <w:szCs w:val="22"/>
        </w:rPr>
        <w:t>______________________________________</w:t>
      </w:r>
      <w:r w:rsidRPr="006E6DDC">
        <w:rPr>
          <w:rFonts w:ascii="Arial Narrow" w:hAnsi="Arial Narrow"/>
          <w:sz w:val="22"/>
          <w:szCs w:val="22"/>
        </w:rPr>
        <w:t xml:space="preserve">, inscrita no CNPJ sob o nº ______________, por intermédio de seu representante legal o ___________________, inscrito no CPF sob o nº ________________, realizou em ____ de ______________ de </w:t>
      </w:r>
      <w:r w:rsidR="00A73A69" w:rsidRPr="006E6DDC">
        <w:rPr>
          <w:rFonts w:ascii="Arial Narrow" w:hAnsi="Arial Narrow"/>
          <w:sz w:val="22"/>
          <w:szCs w:val="22"/>
        </w:rPr>
        <w:t>xxxx</w:t>
      </w:r>
      <w:r w:rsidRPr="006E6DDC">
        <w:rPr>
          <w:rFonts w:ascii="Arial Narrow" w:hAnsi="Arial Narrow"/>
          <w:sz w:val="22"/>
          <w:szCs w:val="22"/>
        </w:rPr>
        <w:t>, a visita técnica e conheceu todas as informações e condições locais para o cumprimento das obrigações objeto da licitação, nos termos do artigo 30, inciso III da Lei nº 8.666/93.</w:t>
      </w:r>
    </w:p>
    <w:p w14:paraId="3E9009E5" w14:textId="77777777" w:rsidR="0075507D" w:rsidRPr="006E6DDC" w:rsidRDefault="0075507D" w:rsidP="0075507D">
      <w:pPr>
        <w:adjustRightInd w:val="0"/>
        <w:jc w:val="both"/>
        <w:rPr>
          <w:rFonts w:ascii="Arial Narrow" w:hAnsi="Arial Narrow"/>
          <w:sz w:val="22"/>
          <w:szCs w:val="22"/>
        </w:rPr>
      </w:pPr>
    </w:p>
    <w:p w14:paraId="36D87A99" w14:textId="77777777" w:rsidR="0075507D" w:rsidRPr="006E6DDC" w:rsidRDefault="0075507D" w:rsidP="0075507D">
      <w:pPr>
        <w:adjustRightInd w:val="0"/>
        <w:jc w:val="both"/>
        <w:rPr>
          <w:rFonts w:ascii="Arial Narrow" w:hAnsi="Arial Narrow"/>
          <w:sz w:val="22"/>
          <w:szCs w:val="22"/>
        </w:rPr>
      </w:pPr>
    </w:p>
    <w:p w14:paraId="29E40258" w14:textId="77777777" w:rsidR="0075507D" w:rsidRPr="006E6DDC" w:rsidRDefault="0075507D" w:rsidP="0075507D">
      <w:pPr>
        <w:adjustRightInd w:val="0"/>
        <w:jc w:val="both"/>
        <w:rPr>
          <w:rFonts w:ascii="Arial Narrow" w:hAnsi="Arial Narrow"/>
          <w:sz w:val="22"/>
          <w:szCs w:val="22"/>
        </w:rPr>
      </w:pPr>
    </w:p>
    <w:p w14:paraId="2B3ABDBD" w14:textId="77777777" w:rsidR="008606E6" w:rsidRPr="006E6DDC" w:rsidRDefault="008606E6" w:rsidP="008606E6">
      <w:pPr>
        <w:jc w:val="both"/>
        <w:rPr>
          <w:rFonts w:ascii="Arial Narrow" w:hAnsi="Arial Narrow"/>
          <w:b/>
          <w:bCs/>
          <w:sz w:val="22"/>
          <w:szCs w:val="22"/>
        </w:rPr>
      </w:pPr>
      <w:r w:rsidRPr="006E6DDC">
        <w:rPr>
          <w:rFonts w:ascii="Arial Narrow" w:hAnsi="Arial Narrow"/>
          <w:b/>
          <w:sz w:val="22"/>
          <w:szCs w:val="22"/>
        </w:rPr>
        <w:t>São Sebastião da Bela Vista (MG), em ------</w:t>
      </w:r>
    </w:p>
    <w:p w14:paraId="078DD85A" w14:textId="77777777" w:rsidR="008606E6" w:rsidRPr="006E6DDC" w:rsidRDefault="008606E6" w:rsidP="008606E6">
      <w:pPr>
        <w:jc w:val="both"/>
        <w:rPr>
          <w:rFonts w:ascii="Arial Narrow" w:hAnsi="Arial Narrow"/>
          <w:b/>
          <w:bCs/>
          <w:sz w:val="22"/>
          <w:szCs w:val="22"/>
          <w:highlight w:val="yellow"/>
        </w:rPr>
      </w:pPr>
    </w:p>
    <w:p w14:paraId="67B19C41" w14:textId="77777777" w:rsidR="0075507D" w:rsidRPr="006E6DDC" w:rsidRDefault="0075507D" w:rsidP="0075507D">
      <w:pPr>
        <w:adjustRightInd w:val="0"/>
        <w:jc w:val="both"/>
        <w:rPr>
          <w:rFonts w:ascii="Arial Narrow" w:hAnsi="Arial Narrow"/>
          <w:sz w:val="22"/>
          <w:szCs w:val="22"/>
        </w:rPr>
      </w:pPr>
    </w:p>
    <w:p w14:paraId="23C46639" w14:textId="77777777" w:rsidR="0075507D" w:rsidRPr="006E6DDC" w:rsidRDefault="0075507D" w:rsidP="0075507D">
      <w:pPr>
        <w:adjustRightInd w:val="0"/>
        <w:jc w:val="both"/>
        <w:rPr>
          <w:rFonts w:ascii="Arial Narrow" w:hAnsi="Arial Narrow"/>
          <w:sz w:val="22"/>
          <w:szCs w:val="22"/>
        </w:rPr>
      </w:pPr>
    </w:p>
    <w:p w14:paraId="40924ECE" w14:textId="77777777" w:rsidR="0075507D" w:rsidRPr="006E6DDC" w:rsidRDefault="0075507D" w:rsidP="0075507D">
      <w:pPr>
        <w:adjustRightInd w:val="0"/>
        <w:jc w:val="both"/>
        <w:rPr>
          <w:rFonts w:ascii="Arial Narrow" w:hAnsi="Arial Narrow"/>
          <w:sz w:val="22"/>
          <w:szCs w:val="22"/>
        </w:rPr>
      </w:pPr>
    </w:p>
    <w:p w14:paraId="47E61438" w14:textId="77777777" w:rsidR="0075507D" w:rsidRPr="006E6DDC" w:rsidRDefault="0075507D" w:rsidP="0075507D">
      <w:pPr>
        <w:adjustRightInd w:val="0"/>
        <w:jc w:val="both"/>
        <w:rPr>
          <w:rFonts w:ascii="Arial Narrow" w:hAnsi="Arial Narrow"/>
          <w:sz w:val="22"/>
          <w:szCs w:val="22"/>
        </w:rPr>
      </w:pPr>
    </w:p>
    <w:p w14:paraId="60A28AF3" w14:textId="77777777" w:rsidR="0075507D" w:rsidRPr="006E6DDC" w:rsidRDefault="0075507D" w:rsidP="0075507D">
      <w:pPr>
        <w:adjustRightInd w:val="0"/>
        <w:jc w:val="both"/>
        <w:rPr>
          <w:rFonts w:ascii="Arial Narrow" w:hAnsi="Arial Narrow"/>
          <w:sz w:val="22"/>
          <w:szCs w:val="22"/>
        </w:rPr>
      </w:pPr>
    </w:p>
    <w:p w14:paraId="56B9679D" w14:textId="77777777" w:rsidR="0075507D" w:rsidRPr="006E6DDC" w:rsidRDefault="0075507D" w:rsidP="0075507D">
      <w:pPr>
        <w:adjustRightInd w:val="0"/>
        <w:jc w:val="center"/>
        <w:rPr>
          <w:rFonts w:ascii="Arial Narrow" w:hAnsi="Arial Narrow"/>
          <w:b/>
          <w:sz w:val="22"/>
          <w:szCs w:val="22"/>
        </w:rPr>
      </w:pPr>
    </w:p>
    <w:p w14:paraId="21C8DBFC" w14:textId="77777777" w:rsidR="0075507D" w:rsidRPr="006E6DDC" w:rsidRDefault="008606E6" w:rsidP="008606E6">
      <w:pPr>
        <w:adjustRightInd w:val="0"/>
        <w:jc w:val="center"/>
        <w:rPr>
          <w:rFonts w:ascii="Arial Narrow" w:hAnsi="Arial Narrow"/>
          <w:b/>
          <w:sz w:val="22"/>
          <w:szCs w:val="22"/>
        </w:rPr>
      </w:pPr>
      <w:r w:rsidRPr="006E6DDC">
        <w:rPr>
          <w:rFonts w:ascii="Arial Narrow" w:hAnsi="Arial Narrow"/>
          <w:b/>
          <w:sz w:val="22"/>
          <w:szCs w:val="22"/>
        </w:rPr>
        <w:t xml:space="preserve">Fernanda Aparecida </w:t>
      </w:r>
      <w:r w:rsidR="002F2A22" w:rsidRPr="006E6DDC">
        <w:rPr>
          <w:rFonts w:ascii="Arial Narrow" w:hAnsi="Arial Narrow"/>
          <w:b/>
          <w:sz w:val="22"/>
          <w:szCs w:val="22"/>
        </w:rPr>
        <w:t>d</w:t>
      </w:r>
      <w:r w:rsidRPr="006E6DDC">
        <w:rPr>
          <w:rFonts w:ascii="Arial Narrow" w:hAnsi="Arial Narrow"/>
          <w:b/>
          <w:sz w:val="22"/>
          <w:szCs w:val="22"/>
        </w:rPr>
        <w:t>os Santos</w:t>
      </w:r>
    </w:p>
    <w:p w14:paraId="31AC263E" w14:textId="77777777" w:rsidR="0075507D" w:rsidRPr="006E6DDC" w:rsidRDefault="008606E6" w:rsidP="008606E6">
      <w:pPr>
        <w:adjustRightInd w:val="0"/>
        <w:jc w:val="center"/>
        <w:rPr>
          <w:rFonts w:ascii="Arial Narrow" w:hAnsi="Arial Narrow"/>
          <w:b/>
          <w:bCs/>
          <w:sz w:val="22"/>
          <w:szCs w:val="22"/>
        </w:rPr>
      </w:pPr>
      <w:r w:rsidRPr="006E6DDC">
        <w:rPr>
          <w:rFonts w:ascii="Arial Narrow" w:hAnsi="Arial Narrow"/>
          <w:b/>
          <w:sz w:val="22"/>
          <w:szCs w:val="22"/>
        </w:rPr>
        <w:t>Pregoeira</w:t>
      </w:r>
    </w:p>
    <w:p w14:paraId="3443EE3E" w14:textId="77777777" w:rsidR="0075507D" w:rsidRPr="006E6DDC" w:rsidRDefault="0075507D" w:rsidP="008606E6">
      <w:pPr>
        <w:ind w:firstLine="567"/>
        <w:jc w:val="center"/>
        <w:rPr>
          <w:rFonts w:ascii="Arial Narrow" w:hAnsi="Arial Narrow"/>
          <w:sz w:val="22"/>
          <w:szCs w:val="22"/>
        </w:rPr>
      </w:pPr>
    </w:p>
    <w:p w14:paraId="2D179292" w14:textId="77777777" w:rsidR="008606E6" w:rsidRPr="006E6DDC" w:rsidRDefault="008606E6" w:rsidP="008606E6">
      <w:pPr>
        <w:ind w:firstLine="567"/>
        <w:jc w:val="center"/>
        <w:rPr>
          <w:rFonts w:ascii="Arial Narrow" w:hAnsi="Arial Narrow"/>
          <w:sz w:val="22"/>
          <w:szCs w:val="22"/>
        </w:rPr>
      </w:pPr>
    </w:p>
    <w:p w14:paraId="7C5EC0E7" w14:textId="77777777" w:rsidR="008606E6" w:rsidRPr="006E6DDC" w:rsidRDefault="008606E6" w:rsidP="008606E6">
      <w:pPr>
        <w:ind w:firstLine="567"/>
        <w:jc w:val="center"/>
        <w:rPr>
          <w:rFonts w:ascii="Arial Narrow" w:hAnsi="Arial Narrow"/>
          <w:sz w:val="22"/>
          <w:szCs w:val="22"/>
        </w:rPr>
      </w:pPr>
    </w:p>
    <w:p w14:paraId="5A1B6443" w14:textId="77777777" w:rsidR="008606E6" w:rsidRPr="006E6DDC" w:rsidRDefault="008606E6" w:rsidP="008606E6">
      <w:pPr>
        <w:ind w:firstLine="567"/>
        <w:jc w:val="center"/>
        <w:rPr>
          <w:rFonts w:ascii="Arial Narrow" w:hAnsi="Arial Narrow"/>
          <w:sz w:val="22"/>
          <w:szCs w:val="22"/>
        </w:rPr>
      </w:pPr>
    </w:p>
    <w:p w14:paraId="67E25267" w14:textId="77777777" w:rsidR="008606E6" w:rsidRPr="006E6DDC" w:rsidRDefault="008606E6" w:rsidP="008606E6">
      <w:pPr>
        <w:ind w:firstLine="567"/>
        <w:jc w:val="center"/>
        <w:rPr>
          <w:rFonts w:ascii="Arial Narrow" w:hAnsi="Arial Narrow"/>
          <w:sz w:val="22"/>
          <w:szCs w:val="22"/>
        </w:rPr>
      </w:pPr>
    </w:p>
    <w:p w14:paraId="7080211E" w14:textId="77777777" w:rsidR="008606E6" w:rsidRPr="006E6DDC" w:rsidRDefault="008606E6" w:rsidP="008606E6">
      <w:pPr>
        <w:ind w:firstLine="567"/>
        <w:jc w:val="center"/>
        <w:rPr>
          <w:rFonts w:ascii="Arial Narrow" w:hAnsi="Arial Narrow"/>
          <w:sz w:val="22"/>
          <w:szCs w:val="22"/>
        </w:rPr>
      </w:pPr>
    </w:p>
    <w:p w14:paraId="7E8364B8" w14:textId="77777777" w:rsidR="008606E6" w:rsidRPr="006E6DDC" w:rsidRDefault="008606E6" w:rsidP="008606E6">
      <w:pPr>
        <w:ind w:firstLine="567"/>
        <w:jc w:val="center"/>
        <w:rPr>
          <w:rFonts w:ascii="Arial Narrow" w:hAnsi="Arial Narrow"/>
          <w:sz w:val="22"/>
          <w:szCs w:val="22"/>
        </w:rPr>
      </w:pPr>
    </w:p>
    <w:p w14:paraId="11BBEB8B" w14:textId="77777777" w:rsidR="008606E6" w:rsidRPr="006E6DDC" w:rsidRDefault="008606E6" w:rsidP="008606E6">
      <w:pPr>
        <w:ind w:firstLine="567"/>
        <w:jc w:val="center"/>
        <w:rPr>
          <w:rFonts w:ascii="Arial Narrow" w:hAnsi="Arial Narrow"/>
          <w:sz w:val="22"/>
          <w:szCs w:val="22"/>
        </w:rPr>
      </w:pPr>
    </w:p>
    <w:p w14:paraId="71480158" w14:textId="77777777" w:rsidR="008606E6" w:rsidRPr="006E6DDC" w:rsidRDefault="008606E6" w:rsidP="008606E6">
      <w:pPr>
        <w:ind w:firstLine="567"/>
        <w:jc w:val="center"/>
        <w:rPr>
          <w:rFonts w:ascii="Arial Narrow" w:hAnsi="Arial Narrow"/>
          <w:sz w:val="22"/>
          <w:szCs w:val="22"/>
        </w:rPr>
      </w:pPr>
    </w:p>
    <w:p w14:paraId="7268829A" w14:textId="77777777" w:rsidR="008606E6" w:rsidRPr="006E6DDC" w:rsidRDefault="008606E6" w:rsidP="008606E6">
      <w:pPr>
        <w:ind w:firstLine="567"/>
        <w:jc w:val="center"/>
        <w:rPr>
          <w:rFonts w:ascii="Arial Narrow" w:hAnsi="Arial Narrow"/>
          <w:sz w:val="22"/>
          <w:szCs w:val="22"/>
        </w:rPr>
      </w:pPr>
    </w:p>
    <w:p w14:paraId="2E67550B" w14:textId="77777777" w:rsidR="008606E6" w:rsidRPr="006E6DDC" w:rsidRDefault="008606E6" w:rsidP="008606E6">
      <w:pPr>
        <w:ind w:firstLine="567"/>
        <w:jc w:val="center"/>
        <w:rPr>
          <w:rFonts w:ascii="Arial Narrow" w:hAnsi="Arial Narrow"/>
          <w:sz w:val="22"/>
          <w:szCs w:val="22"/>
        </w:rPr>
      </w:pPr>
    </w:p>
    <w:p w14:paraId="4D364DA7" w14:textId="77777777" w:rsidR="008606E6" w:rsidRPr="006E6DDC" w:rsidRDefault="008606E6" w:rsidP="008606E6">
      <w:pPr>
        <w:ind w:firstLine="567"/>
        <w:jc w:val="center"/>
        <w:rPr>
          <w:rFonts w:ascii="Arial Narrow" w:hAnsi="Arial Narrow"/>
          <w:sz w:val="22"/>
          <w:szCs w:val="22"/>
        </w:rPr>
      </w:pPr>
    </w:p>
    <w:p w14:paraId="374DE486" w14:textId="77777777" w:rsidR="008606E6" w:rsidRPr="006E6DDC" w:rsidRDefault="008606E6" w:rsidP="008606E6">
      <w:pPr>
        <w:ind w:firstLine="567"/>
        <w:jc w:val="center"/>
        <w:rPr>
          <w:rFonts w:ascii="Arial Narrow" w:hAnsi="Arial Narrow"/>
          <w:sz w:val="22"/>
          <w:szCs w:val="22"/>
        </w:rPr>
      </w:pPr>
    </w:p>
    <w:p w14:paraId="4244AEE3" w14:textId="77777777" w:rsidR="008606E6" w:rsidRPr="006E6DDC" w:rsidRDefault="008606E6" w:rsidP="008606E6">
      <w:pPr>
        <w:ind w:firstLine="567"/>
        <w:jc w:val="center"/>
        <w:rPr>
          <w:rFonts w:ascii="Arial Narrow" w:hAnsi="Arial Narrow"/>
          <w:sz w:val="22"/>
          <w:szCs w:val="22"/>
        </w:rPr>
      </w:pPr>
    </w:p>
    <w:p w14:paraId="5FF61BDF" w14:textId="77777777" w:rsidR="005738A2" w:rsidRPr="006E6DDC" w:rsidRDefault="005738A2" w:rsidP="008606E6">
      <w:pPr>
        <w:ind w:firstLine="567"/>
        <w:jc w:val="center"/>
        <w:rPr>
          <w:rFonts w:ascii="Arial Narrow" w:hAnsi="Arial Narrow"/>
          <w:sz w:val="22"/>
          <w:szCs w:val="22"/>
        </w:rPr>
      </w:pPr>
    </w:p>
    <w:p w14:paraId="7F9818F1" w14:textId="77777777" w:rsidR="005738A2" w:rsidRPr="006E6DDC" w:rsidRDefault="005738A2" w:rsidP="008606E6">
      <w:pPr>
        <w:ind w:firstLine="567"/>
        <w:jc w:val="center"/>
        <w:rPr>
          <w:rFonts w:ascii="Arial Narrow" w:hAnsi="Arial Narrow"/>
          <w:sz w:val="22"/>
          <w:szCs w:val="22"/>
        </w:rPr>
      </w:pPr>
    </w:p>
    <w:p w14:paraId="0901DB14" w14:textId="77777777" w:rsidR="005738A2" w:rsidRPr="006E6DDC" w:rsidRDefault="005738A2" w:rsidP="008606E6">
      <w:pPr>
        <w:ind w:firstLine="567"/>
        <w:jc w:val="center"/>
        <w:rPr>
          <w:rFonts w:ascii="Arial Narrow" w:hAnsi="Arial Narrow"/>
          <w:sz w:val="22"/>
          <w:szCs w:val="22"/>
        </w:rPr>
      </w:pPr>
    </w:p>
    <w:p w14:paraId="273E35C1" w14:textId="77777777" w:rsidR="005738A2" w:rsidRPr="006E6DDC" w:rsidRDefault="005738A2" w:rsidP="008606E6">
      <w:pPr>
        <w:ind w:firstLine="567"/>
        <w:jc w:val="center"/>
        <w:rPr>
          <w:rFonts w:ascii="Arial Narrow" w:hAnsi="Arial Narrow"/>
          <w:sz w:val="22"/>
          <w:szCs w:val="22"/>
        </w:rPr>
      </w:pPr>
    </w:p>
    <w:p w14:paraId="18A0FC64" w14:textId="77777777" w:rsidR="005738A2" w:rsidRPr="006E6DDC" w:rsidRDefault="005738A2" w:rsidP="008606E6">
      <w:pPr>
        <w:ind w:firstLine="567"/>
        <w:jc w:val="center"/>
        <w:rPr>
          <w:rFonts w:ascii="Arial Narrow" w:hAnsi="Arial Narrow"/>
          <w:sz w:val="22"/>
          <w:szCs w:val="22"/>
        </w:rPr>
      </w:pPr>
    </w:p>
    <w:p w14:paraId="72FF428B" w14:textId="77777777" w:rsidR="005738A2" w:rsidRPr="006E6DDC" w:rsidRDefault="005738A2" w:rsidP="008606E6">
      <w:pPr>
        <w:ind w:firstLine="567"/>
        <w:jc w:val="center"/>
        <w:rPr>
          <w:rFonts w:ascii="Arial Narrow" w:hAnsi="Arial Narrow"/>
          <w:sz w:val="22"/>
          <w:szCs w:val="22"/>
        </w:rPr>
      </w:pPr>
    </w:p>
    <w:p w14:paraId="45A8D3DE" w14:textId="77777777" w:rsidR="005738A2" w:rsidRDefault="005738A2" w:rsidP="008606E6">
      <w:pPr>
        <w:ind w:firstLine="567"/>
        <w:jc w:val="center"/>
        <w:rPr>
          <w:rFonts w:ascii="Arial Narrow" w:hAnsi="Arial Narrow"/>
          <w:sz w:val="22"/>
          <w:szCs w:val="22"/>
        </w:rPr>
      </w:pPr>
    </w:p>
    <w:p w14:paraId="2E482C12" w14:textId="77777777" w:rsidR="00D3485B" w:rsidRDefault="00D3485B" w:rsidP="008606E6">
      <w:pPr>
        <w:ind w:firstLine="567"/>
        <w:jc w:val="center"/>
        <w:rPr>
          <w:rFonts w:ascii="Arial Narrow" w:hAnsi="Arial Narrow"/>
          <w:sz w:val="22"/>
          <w:szCs w:val="22"/>
        </w:rPr>
      </w:pPr>
    </w:p>
    <w:p w14:paraId="21CF8622" w14:textId="77777777" w:rsidR="00D3485B" w:rsidRDefault="00D3485B" w:rsidP="008606E6">
      <w:pPr>
        <w:ind w:firstLine="567"/>
        <w:jc w:val="center"/>
        <w:rPr>
          <w:rFonts w:ascii="Arial Narrow" w:hAnsi="Arial Narrow"/>
          <w:sz w:val="22"/>
          <w:szCs w:val="22"/>
        </w:rPr>
      </w:pPr>
    </w:p>
    <w:p w14:paraId="315986CB" w14:textId="77777777" w:rsidR="00D3485B" w:rsidRDefault="00D3485B" w:rsidP="008606E6">
      <w:pPr>
        <w:ind w:firstLine="567"/>
        <w:jc w:val="center"/>
        <w:rPr>
          <w:rFonts w:ascii="Arial Narrow" w:hAnsi="Arial Narrow"/>
          <w:sz w:val="22"/>
          <w:szCs w:val="22"/>
        </w:rPr>
      </w:pPr>
    </w:p>
    <w:p w14:paraId="78D4D1C6" w14:textId="77777777" w:rsidR="00B62F73" w:rsidRDefault="00B62F73" w:rsidP="008606E6">
      <w:pPr>
        <w:ind w:firstLine="567"/>
        <w:jc w:val="center"/>
        <w:rPr>
          <w:rFonts w:ascii="Arial Narrow" w:hAnsi="Arial Narrow"/>
          <w:sz w:val="22"/>
          <w:szCs w:val="22"/>
        </w:rPr>
      </w:pPr>
    </w:p>
    <w:p w14:paraId="2335A10C" w14:textId="77777777" w:rsidR="005738A2" w:rsidRPr="006E6DDC" w:rsidRDefault="005738A2" w:rsidP="005738A2">
      <w:pPr>
        <w:ind w:left="867"/>
        <w:rPr>
          <w:rFonts w:ascii="Arial Narrow" w:hAnsi="Arial Narrow"/>
          <w:sz w:val="22"/>
          <w:szCs w:val="22"/>
        </w:rPr>
      </w:pPr>
    </w:p>
    <w:p w14:paraId="5B7012CA" w14:textId="77777777" w:rsidR="005738A2" w:rsidRPr="006E6DDC" w:rsidRDefault="00F76396" w:rsidP="005738A2">
      <w:pPr>
        <w:rPr>
          <w:rFonts w:ascii="Arial Narrow" w:hAnsi="Arial Narrow"/>
          <w:sz w:val="22"/>
          <w:szCs w:val="22"/>
        </w:rPr>
      </w:pPr>
      <w:r w:rsidRPr="006E6DDC">
        <w:rPr>
          <w:rFonts w:ascii="Arial Narrow" w:hAnsi="Arial Narrow"/>
          <w:b/>
          <w:color w:val="212121"/>
          <w:sz w:val="22"/>
          <w:szCs w:val="22"/>
        </w:rPr>
        <w:t>ANEXO X</w:t>
      </w:r>
      <w:r w:rsidR="005738A2" w:rsidRPr="006E6DDC">
        <w:rPr>
          <w:rFonts w:ascii="Arial Narrow" w:hAnsi="Arial Narrow"/>
          <w:b/>
          <w:color w:val="212121"/>
          <w:sz w:val="22"/>
          <w:szCs w:val="22"/>
        </w:rPr>
        <w:t xml:space="preserve"> – MODELO DE DECLARAÇÃO DE DISPENSA DE REALIZAÇÃO DE VISITA TÉCNICA</w:t>
      </w:r>
      <w:r w:rsidR="005738A2" w:rsidRPr="006E6DDC">
        <w:rPr>
          <w:rFonts w:ascii="Arial Narrow" w:hAnsi="Arial Narrow"/>
          <w:color w:val="212121"/>
          <w:sz w:val="22"/>
          <w:szCs w:val="22"/>
        </w:rPr>
        <w:t xml:space="preserve"> </w:t>
      </w:r>
    </w:p>
    <w:p w14:paraId="758DA985" w14:textId="77777777" w:rsidR="005738A2" w:rsidRPr="006E6DDC" w:rsidRDefault="005738A2" w:rsidP="005738A2">
      <w:pPr>
        <w:ind w:left="2280"/>
        <w:rPr>
          <w:rFonts w:ascii="Arial Narrow" w:hAnsi="Arial Narrow"/>
          <w:sz w:val="22"/>
          <w:szCs w:val="22"/>
        </w:rPr>
      </w:pPr>
      <w:r w:rsidRPr="006E6DDC">
        <w:rPr>
          <w:rFonts w:ascii="Arial Narrow" w:hAnsi="Arial Narrow"/>
          <w:color w:val="212121"/>
          <w:sz w:val="22"/>
          <w:szCs w:val="22"/>
        </w:rPr>
        <w:t xml:space="preserve"> </w:t>
      </w:r>
    </w:p>
    <w:p w14:paraId="56AD40DC" w14:textId="77777777" w:rsidR="00F76396" w:rsidRPr="006E6DDC" w:rsidRDefault="00F76396" w:rsidP="005738A2">
      <w:pPr>
        <w:ind w:left="2283"/>
        <w:rPr>
          <w:rFonts w:ascii="Arial Narrow" w:hAnsi="Arial Narrow"/>
          <w:b/>
          <w:color w:val="212121"/>
          <w:sz w:val="22"/>
          <w:szCs w:val="22"/>
        </w:rPr>
      </w:pPr>
    </w:p>
    <w:p w14:paraId="4F9E2757" w14:textId="77777777" w:rsidR="00F76396" w:rsidRPr="006E6DDC" w:rsidRDefault="00F76396" w:rsidP="005738A2">
      <w:pPr>
        <w:ind w:left="2283"/>
        <w:rPr>
          <w:rFonts w:ascii="Arial Narrow" w:hAnsi="Arial Narrow"/>
          <w:b/>
          <w:color w:val="212121"/>
          <w:sz w:val="22"/>
          <w:szCs w:val="22"/>
        </w:rPr>
      </w:pPr>
    </w:p>
    <w:p w14:paraId="01581245" w14:textId="77777777" w:rsidR="00F76396" w:rsidRPr="006E6DDC" w:rsidRDefault="00F76396" w:rsidP="005738A2">
      <w:pPr>
        <w:ind w:left="2283"/>
        <w:rPr>
          <w:rFonts w:ascii="Arial Narrow" w:hAnsi="Arial Narrow"/>
          <w:b/>
          <w:color w:val="212121"/>
          <w:sz w:val="22"/>
          <w:szCs w:val="22"/>
        </w:rPr>
      </w:pPr>
    </w:p>
    <w:p w14:paraId="2AC1967E" w14:textId="3DCAAE1A" w:rsidR="00F76396" w:rsidRPr="006E6DDC" w:rsidRDefault="00F76396" w:rsidP="00F76396">
      <w:pPr>
        <w:rPr>
          <w:rFonts w:ascii="Arial Narrow" w:hAnsi="Arial Narrow"/>
          <w:b/>
          <w:sz w:val="22"/>
          <w:szCs w:val="22"/>
        </w:rPr>
      </w:pPr>
      <w:r w:rsidRPr="006E6DDC">
        <w:rPr>
          <w:rFonts w:ascii="Arial Narrow" w:hAnsi="Arial Narrow"/>
          <w:sz w:val="22"/>
          <w:szCs w:val="22"/>
        </w:rPr>
        <w:t>PROCESSO LICITATÓRIO Nº</w:t>
      </w:r>
      <w:r w:rsidRPr="006E6DDC">
        <w:rPr>
          <w:rFonts w:ascii="Arial Narrow" w:hAnsi="Arial Narrow"/>
          <w:b/>
          <w:sz w:val="22"/>
          <w:szCs w:val="22"/>
        </w:rPr>
        <w:t xml:space="preserve"> </w:t>
      </w:r>
      <w:r w:rsidR="00B1324E">
        <w:rPr>
          <w:rFonts w:ascii="Arial Narrow" w:hAnsi="Arial Narrow"/>
          <w:b/>
          <w:sz w:val="22"/>
          <w:szCs w:val="22"/>
        </w:rPr>
        <w:t>0181/2023</w:t>
      </w:r>
    </w:p>
    <w:p w14:paraId="5FB726CE" w14:textId="20A4A1BF" w:rsidR="00F76396" w:rsidRPr="006E6DDC" w:rsidRDefault="00F76396" w:rsidP="00F76396">
      <w:pPr>
        <w:rPr>
          <w:rFonts w:ascii="Arial Narrow" w:hAnsi="Arial Narrow"/>
          <w:b/>
          <w:sz w:val="22"/>
          <w:szCs w:val="22"/>
        </w:rPr>
      </w:pPr>
      <w:r w:rsidRPr="006E6DDC">
        <w:rPr>
          <w:rFonts w:ascii="Arial Narrow" w:hAnsi="Arial Narrow"/>
          <w:sz w:val="22"/>
          <w:szCs w:val="22"/>
        </w:rPr>
        <w:t>PREGÃO PRESENCIAL Nº</w:t>
      </w:r>
      <w:r w:rsidRPr="006E6DDC">
        <w:rPr>
          <w:rFonts w:ascii="Arial Narrow" w:hAnsi="Arial Narrow"/>
          <w:b/>
          <w:sz w:val="22"/>
          <w:szCs w:val="22"/>
        </w:rPr>
        <w:t xml:space="preserve"> </w:t>
      </w:r>
      <w:r w:rsidR="00B1324E">
        <w:rPr>
          <w:rFonts w:ascii="Arial Narrow" w:hAnsi="Arial Narrow"/>
          <w:b/>
          <w:sz w:val="22"/>
          <w:szCs w:val="22"/>
        </w:rPr>
        <w:t>0026/2023</w:t>
      </w:r>
    </w:p>
    <w:p w14:paraId="105899AC" w14:textId="77777777" w:rsidR="00F76396" w:rsidRPr="006E6DDC" w:rsidRDefault="00F76396" w:rsidP="005738A2">
      <w:pPr>
        <w:ind w:left="2283"/>
        <w:rPr>
          <w:rFonts w:ascii="Arial Narrow" w:hAnsi="Arial Narrow"/>
          <w:b/>
          <w:color w:val="212121"/>
          <w:sz w:val="22"/>
          <w:szCs w:val="22"/>
        </w:rPr>
      </w:pPr>
    </w:p>
    <w:p w14:paraId="320C1BC6" w14:textId="77777777" w:rsidR="00F76396" w:rsidRPr="006E6DDC" w:rsidRDefault="00F76396" w:rsidP="005738A2">
      <w:pPr>
        <w:ind w:left="2283"/>
        <w:rPr>
          <w:rFonts w:ascii="Arial Narrow" w:hAnsi="Arial Narrow"/>
          <w:b/>
          <w:color w:val="212121"/>
          <w:sz w:val="22"/>
          <w:szCs w:val="22"/>
        </w:rPr>
      </w:pPr>
    </w:p>
    <w:p w14:paraId="15924EED" w14:textId="77777777" w:rsidR="005738A2" w:rsidRPr="006E6DDC" w:rsidRDefault="005738A2" w:rsidP="005738A2">
      <w:pPr>
        <w:ind w:left="2283"/>
        <w:rPr>
          <w:rFonts w:ascii="Arial Narrow" w:hAnsi="Arial Narrow"/>
          <w:sz w:val="22"/>
          <w:szCs w:val="22"/>
        </w:rPr>
      </w:pPr>
      <w:r w:rsidRPr="006E6DDC">
        <w:rPr>
          <w:rFonts w:ascii="Arial Narrow" w:hAnsi="Arial Narrow"/>
          <w:b/>
          <w:color w:val="212121"/>
          <w:sz w:val="22"/>
          <w:szCs w:val="22"/>
        </w:rPr>
        <w:t xml:space="preserve"> </w:t>
      </w:r>
    </w:p>
    <w:p w14:paraId="28EAA554" w14:textId="77777777" w:rsidR="005738A2" w:rsidRPr="006E6DDC" w:rsidRDefault="005738A2" w:rsidP="005738A2">
      <w:pPr>
        <w:rPr>
          <w:rFonts w:ascii="Arial Narrow" w:hAnsi="Arial Narrow"/>
          <w:sz w:val="22"/>
          <w:szCs w:val="22"/>
        </w:rPr>
      </w:pPr>
      <w:r w:rsidRPr="006E6DDC">
        <w:rPr>
          <w:rFonts w:ascii="Arial Narrow" w:hAnsi="Arial Narrow"/>
          <w:b/>
          <w:color w:val="212121"/>
          <w:sz w:val="22"/>
          <w:szCs w:val="22"/>
        </w:rPr>
        <w:t xml:space="preserve"> </w:t>
      </w:r>
      <w:r w:rsidRPr="006E6DDC">
        <w:rPr>
          <w:rFonts w:ascii="Arial Narrow" w:hAnsi="Arial Narrow"/>
          <w:color w:val="212121"/>
          <w:sz w:val="22"/>
          <w:szCs w:val="22"/>
        </w:rPr>
        <w:t xml:space="preserve">A empresa ____________, inscrita no CNPJ sob o número ___________________, estabelecida à ______________________________________________________, representada por _________________________ </w:t>
      </w:r>
      <w:r w:rsidRPr="006E6DDC">
        <w:rPr>
          <w:rFonts w:ascii="Arial Narrow" w:hAnsi="Arial Narrow"/>
          <w:color w:val="FF0000"/>
          <w:sz w:val="22"/>
          <w:szCs w:val="22"/>
        </w:rPr>
        <w:t>(qualificação completa)</w:t>
      </w:r>
      <w:r w:rsidRPr="006E6DDC">
        <w:rPr>
          <w:rFonts w:ascii="Arial Narrow" w:hAnsi="Arial Narrow"/>
          <w:color w:val="212121"/>
          <w:sz w:val="22"/>
          <w:szCs w:val="22"/>
        </w:rPr>
        <w:t xml:space="preserve">, declara, expressamente, que opta por não realizar visita técnica para conhecimento das condições de execução do objeto, assumindo todo e qualquer risco por esta decisão, bem como a responsabilidade na ocorrência de eventuais prejuízos que possam se dar em virtude da não realização da visita técnica. Neste ato, comprometese ainda a prestar fielmente os serviços de acordo com o prescrito no edital e documentos em anexo, sendo tal declaração e manifestação fiel de sua livre vontade. </w:t>
      </w:r>
    </w:p>
    <w:p w14:paraId="4CD54914" w14:textId="77777777" w:rsidR="005738A2" w:rsidRPr="006E6DDC" w:rsidRDefault="005738A2" w:rsidP="005738A2">
      <w:pPr>
        <w:ind w:left="1575"/>
        <w:rPr>
          <w:rFonts w:ascii="Arial Narrow" w:hAnsi="Arial Narrow"/>
          <w:sz w:val="22"/>
          <w:szCs w:val="22"/>
        </w:rPr>
      </w:pPr>
      <w:r w:rsidRPr="006E6DDC">
        <w:rPr>
          <w:rFonts w:ascii="Arial Narrow" w:hAnsi="Arial Narrow"/>
          <w:color w:val="212121"/>
          <w:sz w:val="22"/>
          <w:szCs w:val="22"/>
        </w:rPr>
        <w:t xml:space="preserve">  </w:t>
      </w:r>
    </w:p>
    <w:p w14:paraId="2D615BA2" w14:textId="77777777" w:rsidR="005738A2" w:rsidRPr="006E6DDC" w:rsidRDefault="005738A2" w:rsidP="005738A2">
      <w:pPr>
        <w:ind w:left="1575"/>
        <w:rPr>
          <w:rFonts w:ascii="Arial Narrow" w:hAnsi="Arial Narrow"/>
          <w:sz w:val="22"/>
          <w:szCs w:val="22"/>
        </w:rPr>
      </w:pPr>
      <w:r w:rsidRPr="006E6DDC">
        <w:rPr>
          <w:rFonts w:ascii="Arial Narrow" w:hAnsi="Arial Narrow"/>
          <w:color w:val="212121"/>
          <w:sz w:val="22"/>
          <w:szCs w:val="22"/>
        </w:rPr>
        <w:t xml:space="preserve">  </w:t>
      </w:r>
    </w:p>
    <w:p w14:paraId="0B0527C0" w14:textId="32C8476A" w:rsidR="005738A2" w:rsidRPr="006E6DDC" w:rsidRDefault="005738A2" w:rsidP="005738A2">
      <w:pPr>
        <w:ind w:left="1570" w:right="39" w:hanging="10"/>
        <w:rPr>
          <w:rFonts w:ascii="Arial Narrow" w:hAnsi="Arial Narrow"/>
          <w:sz w:val="22"/>
          <w:szCs w:val="22"/>
        </w:rPr>
      </w:pPr>
      <w:r w:rsidRPr="006E6DDC">
        <w:rPr>
          <w:rFonts w:ascii="Arial Narrow" w:hAnsi="Arial Narrow"/>
          <w:color w:val="212121"/>
          <w:sz w:val="22"/>
          <w:szCs w:val="22"/>
        </w:rPr>
        <w:t>(Local e data) ________, ______ de _________________de 20</w:t>
      </w:r>
      <w:r w:rsidR="00D3485B">
        <w:rPr>
          <w:rFonts w:ascii="Arial Narrow" w:hAnsi="Arial Narrow"/>
          <w:color w:val="212121"/>
          <w:sz w:val="22"/>
          <w:szCs w:val="22"/>
        </w:rPr>
        <w:t>23</w:t>
      </w:r>
      <w:r w:rsidRPr="006E6DDC">
        <w:rPr>
          <w:rFonts w:ascii="Arial Narrow" w:hAnsi="Arial Narrow"/>
          <w:color w:val="212121"/>
          <w:sz w:val="22"/>
          <w:szCs w:val="22"/>
        </w:rPr>
        <w:t xml:space="preserve">. </w:t>
      </w:r>
    </w:p>
    <w:p w14:paraId="5FD2B8AE" w14:textId="77777777" w:rsidR="005738A2" w:rsidRPr="006E6DDC" w:rsidRDefault="005738A2" w:rsidP="005738A2">
      <w:pPr>
        <w:ind w:left="1575"/>
        <w:rPr>
          <w:rFonts w:ascii="Arial Narrow" w:hAnsi="Arial Narrow"/>
          <w:sz w:val="22"/>
          <w:szCs w:val="22"/>
        </w:rPr>
      </w:pPr>
      <w:r w:rsidRPr="006E6DDC">
        <w:rPr>
          <w:rFonts w:ascii="Arial Narrow" w:hAnsi="Arial Narrow"/>
          <w:color w:val="212121"/>
          <w:sz w:val="22"/>
          <w:szCs w:val="22"/>
        </w:rPr>
        <w:t xml:space="preserve">  </w:t>
      </w:r>
    </w:p>
    <w:p w14:paraId="3203D370" w14:textId="77777777" w:rsidR="005738A2" w:rsidRPr="006E6DDC" w:rsidRDefault="005738A2" w:rsidP="005738A2">
      <w:pPr>
        <w:ind w:left="1575"/>
        <w:rPr>
          <w:rFonts w:ascii="Arial Narrow" w:hAnsi="Arial Narrow"/>
          <w:sz w:val="22"/>
          <w:szCs w:val="22"/>
        </w:rPr>
      </w:pPr>
      <w:r w:rsidRPr="006E6DDC">
        <w:rPr>
          <w:rFonts w:ascii="Arial Narrow" w:hAnsi="Arial Narrow"/>
          <w:color w:val="212121"/>
          <w:sz w:val="22"/>
          <w:szCs w:val="22"/>
        </w:rPr>
        <w:t xml:space="preserve">  </w:t>
      </w:r>
    </w:p>
    <w:p w14:paraId="57D33C90" w14:textId="77777777" w:rsidR="005738A2" w:rsidRPr="006E6DDC" w:rsidRDefault="005738A2" w:rsidP="005738A2">
      <w:pPr>
        <w:ind w:left="1575"/>
        <w:rPr>
          <w:rFonts w:ascii="Arial Narrow" w:hAnsi="Arial Narrow"/>
          <w:sz w:val="22"/>
          <w:szCs w:val="22"/>
        </w:rPr>
      </w:pPr>
      <w:r w:rsidRPr="006E6DDC">
        <w:rPr>
          <w:rFonts w:ascii="Arial Narrow" w:hAnsi="Arial Narrow"/>
          <w:color w:val="212121"/>
          <w:sz w:val="22"/>
          <w:szCs w:val="22"/>
        </w:rPr>
        <w:t xml:space="preserve">  </w:t>
      </w:r>
    </w:p>
    <w:p w14:paraId="5DC74816" w14:textId="77777777" w:rsidR="005738A2" w:rsidRPr="006E6DDC" w:rsidRDefault="005738A2" w:rsidP="005738A2">
      <w:pPr>
        <w:ind w:right="2212"/>
        <w:rPr>
          <w:rFonts w:ascii="Arial Narrow" w:hAnsi="Arial Narrow"/>
          <w:color w:val="212121"/>
          <w:sz w:val="22"/>
          <w:szCs w:val="22"/>
        </w:rPr>
      </w:pPr>
      <w:r w:rsidRPr="006E6DDC">
        <w:rPr>
          <w:rFonts w:ascii="Arial Narrow" w:hAnsi="Arial Narrow"/>
          <w:color w:val="212121"/>
          <w:sz w:val="22"/>
          <w:szCs w:val="22"/>
        </w:rPr>
        <w:t xml:space="preserve">________________________________________________ </w:t>
      </w:r>
    </w:p>
    <w:p w14:paraId="412563C9" w14:textId="77777777" w:rsidR="005738A2" w:rsidRPr="006E6DDC" w:rsidRDefault="005738A2" w:rsidP="005738A2">
      <w:pPr>
        <w:ind w:right="2212"/>
        <w:rPr>
          <w:rFonts w:ascii="Arial Narrow" w:hAnsi="Arial Narrow"/>
          <w:sz w:val="22"/>
          <w:szCs w:val="22"/>
        </w:rPr>
      </w:pPr>
      <w:r w:rsidRPr="006E6DDC">
        <w:rPr>
          <w:rFonts w:ascii="Arial Narrow" w:hAnsi="Arial Narrow"/>
          <w:color w:val="212121"/>
          <w:sz w:val="22"/>
          <w:szCs w:val="22"/>
        </w:rPr>
        <w:t xml:space="preserve">Nome e assinatura do Responsável CPF nº: </w:t>
      </w:r>
    </w:p>
    <w:p w14:paraId="5271F028" w14:textId="77777777" w:rsidR="005738A2" w:rsidRPr="006E6DDC" w:rsidRDefault="005738A2" w:rsidP="005738A2">
      <w:pPr>
        <w:ind w:left="725"/>
        <w:rPr>
          <w:rFonts w:ascii="Arial Narrow" w:hAnsi="Arial Narrow"/>
          <w:sz w:val="22"/>
          <w:szCs w:val="22"/>
        </w:rPr>
      </w:pPr>
      <w:r w:rsidRPr="006E6DDC">
        <w:rPr>
          <w:rFonts w:ascii="Arial Narrow" w:hAnsi="Arial Narrow"/>
          <w:b/>
          <w:sz w:val="22"/>
          <w:szCs w:val="22"/>
        </w:rPr>
        <w:t xml:space="preserve"> </w:t>
      </w:r>
    </w:p>
    <w:p w14:paraId="78171C13" w14:textId="77777777" w:rsidR="005738A2" w:rsidRPr="006E6DDC" w:rsidRDefault="005738A2" w:rsidP="005738A2">
      <w:pPr>
        <w:ind w:left="867"/>
        <w:rPr>
          <w:rFonts w:ascii="Arial Narrow" w:hAnsi="Arial Narrow"/>
          <w:sz w:val="22"/>
          <w:szCs w:val="22"/>
        </w:rPr>
      </w:pPr>
      <w:r w:rsidRPr="006E6DDC">
        <w:rPr>
          <w:rFonts w:ascii="Arial Narrow" w:hAnsi="Arial Narrow"/>
          <w:sz w:val="22"/>
          <w:szCs w:val="22"/>
        </w:rPr>
        <w:t xml:space="preserve"> </w:t>
      </w:r>
    </w:p>
    <w:p w14:paraId="299CF42C" w14:textId="77777777" w:rsidR="005738A2" w:rsidRPr="006E6DDC" w:rsidRDefault="005738A2" w:rsidP="005738A2">
      <w:pPr>
        <w:ind w:left="867"/>
        <w:rPr>
          <w:rFonts w:ascii="Arial Narrow" w:hAnsi="Arial Narrow"/>
          <w:sz w:val="22"/>
          <w:szCs w:val="22"/>
        </w:rPr>
      </w:pPr>
      <w:r w:rsidRPr="006E6DDC">
        <w:rPr>
          <w:rFonts w:ascii="Arial Narrow" w:hAnsi="Arial Narrow"/>
          <w:sz w:val="22"/>
          <w:szCs w:val="22"/>
        </w:rPr>
        <w:t xml:space="preserve"> </w:t>
      </w:r>
    </w:p>
    <w:p w14:paraId="05500BC9" w14:textId="77777777" w:rsidR="005738A2" w:rsidRPr="006E6DDC" w:rsidRDefault="005738A2" w:rsidP="008606E6">
      <w:pPr>
        <w:ind w:firstLine="567"/>
        <w:jc w:val="center"/>
        <w:rPr>
          <w:rFonts w:ascii="Arial Narrow" w:hAnsi="Arial Narrow"/>
          <w:sz w:val="22"/>
          <w:szCs w:val="22"/>
        </w:rPr>
      </w:pPr>
    </w:p>
    <w:p w14:paraId="6AE0E2A7" w14:textId="77777777" w:rsidR="008606E6" w:rsidRPr="006E6DDC" w:rsidRDefault="008606E6" w:rsidP="008606E6">
      <w:pPr>
        <w:ind w:firstLine="567"/>
        <w:jc w:val="center"/>
        <w:rPr>
          <w:rFonts w:ascii="Arial Narrow" w:hAnsi="Arial Narrow"/>
          <w:sz w:val="22"/>
          <w:szCs w:val="22"/>
        </w:rPr>
      </w:pPr>
    </w:p>
    <w:p w14:paraId="50640931" w14:textId="77777777" w:rsidR="008606E6" w:rsidRPr="006E6DDC" w:rsidRDefault="008606E6" w:rsidP="008606E6">
      <w:pPr>
        <w:ind w:firstLine="567"/>
        <w:jc w:val="center"/>
        <w:rPr>
          <w:rFonts w:ascii="Arial Narrow" w:hAnsi="Arial Narrow"/>
          <w:sz w:val="22"/>
          <w:szCs w:val="22"/>
        </w:rPr>
      </w:pPr>
    </w:p>
    <w:p w14:paraId="28C185A1" w14:textId="77777777" w:rsidR="008606E6" w:rsidRPr="006E6DDC" w:rsidRDefault="008606E6" w:rsidP="008606E6">
      <w:pPr>
        <w:ind w:firstLine="567"/>
        <w:jc w:val="center"/>
        <w:rPr>
          <w:rFonts w:ascii="Arial Narrow" w:hAnsi="Arial Narrow"/>
          <w:sz w:val="22"/>
          <w:szCs w:val="22"/>
        </w:rPr>
      </w:pPr>
    </w:p>
    <w:p w14:paraId="23302963" w14:textId="77777777" w:rsidR="008606E6" w:rsidRPr="006E6DDC" w:rsidRDefault="008606E6" w:rsidP="008606E6">
      <w:pPr>
        <w:ind w:firstLine="567"/>
        <w:jc w:val="center"/>
        <w:rPr>
          <w:rFonts w:ascii="Arial Narrow" w:hAnsi="Arial Narrow"/>
          <w:sz w:val="22"/>
          <w:szCs w:val="22"/>
        </w:rPr>
      </w:pPr>
    </w:p>
    <w:p w14:paraId="09B081C7" w14:textId="77777777" w:rsidR="008606E6" w:rsidRPr="006E6DDC" w:rsidRDefault="008606E6" w:rsidP="008606E6">
      <w:pPr>
        <w:ind w:firstLine="567"/>
        <w:jc w:val="center"/>
        <w:rPr>
          <w:rFonts w:ascii="Arial Narrow" w:hAnsi="Arial Narrow"/>
          <w:sz w:val="22"/>
          <w:szCs w:val="22"/>
        </w:rPr>
      </w:pPr>
    </w:p>
    <w:p w14:paraId="536F555B" w14:textId="77777777" w:rsidR="008606E6" w:rsidRPr="006E6DDC" w:rsidRDefault="008606E6" w:rsidP="008606E6">
      <w:pPr>
        <w:ind w:firstLine="567"/>
        <w:jc w:val="center"/>
        <w:rPr>
          <w:rFonts w:ascii="Arial Narrow" w:hAnsi="Arial Narrow"/>
          <w:sz w:val="22"/>
          <w:szCs w:val="22"/>
        </w:rPr>
      </w:pPr>
    </w:p>
    <w:p w14:paraId="712A6863" w14:textId="77777777" w:rsidR="00F76396" w:rsidRPr="006E6DDC" w:rsidRDefault="00F76396" w:rsidP="00F76396">
      <w:pPr>
        <w:adjustRightInd w:val="0"/>
        <w:jc w:val="center"/>
        <w:rPr>
          <w:rFonts w:ascii="Arial Narrow" w:hAnsi="Arial Narrow"/>
          <w:b/>
          <w:sz w:val="22"/>
          <w:szCs w:val="22"/>
        </w:rPr>
      </w:pPr>
    </w:p>
    <w:p w14:paraId="02F38020" w14:textId="77777777" w:rsidR="00F76396" w:rsidRPr="006E6DDC" w:rsidRDefault="00F76396" w:rsidP="00F76396">
      <w:pPr>
        <w:adjustRightInd w:val="0"/>
        <w:jc w:val="center"/>
        <w:rPr>
          <w:rFonts w:ascii="Arial Narrow" w:hAnsi="Arial Narrow"/>
          <w:b/>
          <w:sz w:val="22"/>
          <w:szCs w:val="22"/>
        </w:rPr>
      </w:pPr>
      <w:r w:rsidRPr="006E6DDC">
        <w:rPr>
          <w:rFonts w:ascii="Arial Narrow" w:hAnsi="Arial Narrow"/>
          <w:b/>
          <w:sz w:val="22"/>
          <w:szCs w:val="22"/>
        </w:rPr>
        <w:t>Fernanda Aparecida dos Santos</w:t>
      </w:r>
    </w:p>
    <w:p w14:paraId="5286FD4D" w14:textId="77777777" w:rsidR="00F76396" w:rsidRPr="006E6DDC" w:rsidRDefault="00F76396" w:rsidP="00F76396">
      <w:pPr>
        <w:adjustRightInd w:val="0"/>
        <w:jc w:val="center"/>
        <w:rPr>
          <w:rFonts w:ascii="Arial Narrow" w:hAnsi="Arial Narrow"/>
          <w:b/>
          <w:bCs/>
          <w:sz w:val="22"/>
          <w:szCs w:val="22"/>
        </w:rPr>
      </w:pPr>
      <w:r w:rsidRPr="006E6DDC">
        <w:rPr>
          <w:rFonts w:ascii="Arial Narrow" w:hAnsi="Arial Narrow"/>
          <w:b/>
          <w:sz w:val="22"/>
          <w:szCs w:val="22"/>
        </w:rPr>
        <w:t>Pregoeira</w:t>
      </w:r>
    </w:p>
    <w:p w14:paraId="1FB05D3A" w14:textId="77777777" w:rsidR="005738A2" w:rsidRPr="006E6DDC" w:rsidRDefault="005738A2" w:rsidP="008606E6">
      <w:pPr>
        <w:ind w:firstLine="567"/>
        <w:jc w:val="center"/>
        <w:rPr>
          <w:rFonts w:ascii="Arial Narrow" w:hAnsi="Arial Narrow"/>
          <w:sz w:val="22"/>
          <w:szCs w:val="22"/>
        </w:rPr>
      </w:pPr>
    </w:p>
    <w:p w14:paraId="4BF533EA" w14:textId="77777777" w:rsidR="005738A2" w:rsidRPr="006E6DDC" w:rsidRDefault="005738A2" w:rsidP="008606E6">
      <w:pPr>
        <w:ind w:firstLine="567"/>
        <w:jc w:val="center"/>
        <w:rPr>
          <w:rFonts w:ascii="Arial Narrow" w:hAnsi="Arial Narrow"/>
          <w:sz w:val="22"/>
          <w:szCs w:val="22"/>
        </w:rPr>
      </w:pPr>
    </w:p>
    <w:p w14:paraId="18D57A8B" w14:textId="77777777" w:rsidR="005738A2" w:rsidRPr="006E6DDC" w:rsidRDefault="005738A2" w:rsidP="008606E6">
      <w:pPr>
        <w:ind w:firstLine="567"/>
        <w:jc w:val="center"/>
        <w:rPr>
          <w:rFonts w:ascii="Arial Narrow" w:hAnsi="Arial Narrow"/>
          <w:sz w:val="22"/>
          <w:szCs w:val="22"/>
        </w:rPr>
      </w:pPr>
    </w:p>
    <w:p w14:paraId="50CAD480" w14:textId="77777777" w:rsidR="005738A2" w:rsidRPr="006E6DDC" w:rsidRDefault="005738A2" w:rsidP="008606E6">
      <w:pPr>
        <w:ind w:firstLine="567"/>
        <w:jc w:val="center"/>
        <w:rPr>
          <w:rFonts w:ascii="Arial Narrow" w:hAnsi="Arial Narrow"/>
          <w:sz w:val="22"/>
          <w:szCs w:val="22"/>
        </w:rPr>
      </w:pPr>
    </w:p>
    <w:p w14:paraId="10472093" w14:textId="77777777" w:rsidR="005738A2" w:rsidRPr="006E6DDC" w:rsidRDefault="005738A2" w:rsidP="008606E6">
      <w:pPr>
        <w:ind w:firstLine="567"/>
        <w:jc w:val="center"/>
        <w:rPr>
          <w:rFonts w:ascii="Arial Narrow" w:hAnsi="Arial Narrow"/>
          <w:sz w:val="22"/>
          <w:szCs w:val="22"/>
        </w:rPr>
      </w:pPr>
    </w:p>
    <w:p w14:paraId="13B9545D" w14:textId="77777777" w:rsidR="005738A2" w:rsidRPr="006E6DDC" w:rsidRDefault="005738A2" w:rsidP="008606E6">
      <w:pPr>
        <w:ind w:firstLine="567"/>
        <w:jc w:val="center"/>
        <w:rPr>
          <w:rFonts w:ascii="Arial Narrow" w:hAnsi="Arial Narrow"/>
          <w:sz w:val="22"/>
          <w:szCs w:val="22"/>
        </w:rPr>
      </w:pPr>
    </w:p>
    <w:p w14:paraId="47E626A9" w14:textId="77777777" w:rsidR="005738A2" w:rsidRPr="006E6DDC" w:rsidRDefault="005738A2" w:rsidP="008606E6">
      <w:pPr>
        <w:ind w:firstLine="567"/>
        <w:jc w:val="center"/>
        <w:rPr>
          <w:rFonts w:ascii="Arial Narrow" w:hAnsi="Arial Narrow"/>
          <w:sz w:val="22"/>
          <w:szCs w:val="22"/>
        </w:rPr>
      </w:pPr>
    </w:p>
    <w:p w14:paraId="6366080B" w14:textId="77777777" w:rsidR="005738A2" w:rsidRDefault="005738A2" w:rsidP="008606E6">
      <w:pPr>
        <w:ind w:firstLine="567"/>
        <w:jc w:val="center"/>
        <w:rPr>
          <w:rFonts w:ascii="Arial Narrow" w:hAnsi="Arial Narrow"/>
          <w:sz w:val="22"/>
          <w:szCs w:val="22"/>
        </w:rPr>
      </w:pPr>
    </w:p>
    <w:p w14:paraId="5C4F885A" w14:textId="77777777" w:rsidR="00B62F73" w:rsidRDefault="00B62F73" w:rsidP="008606E6">
      <w:pPr>
        <w:ind w:firstLine="567"/>
        <w:jc w:val="center"/>
        <w:rPr>
          <w:rFonts w:ascii="Arial Narrow" w:hAnsi="Arial Narrow"/>
          <w:sz w:val="22"/>
          <w:szCs w:val="22"/>
        </w:rPr>
      </w:pPr>
    </w:p>
    <w:p w14:paraId="722ED649" w14:textId="77777777" w:rsidR="00B62F73" w:rsidRDefault="00B62F73" w:rsidP="008606E6">
      <w:pPr>
        <w:ind w:firstLine="567"/>
        <w:jc w:val="center"/>
        <w:rPr>
          <w:rFonts w:ascii="Arial Narrow" w:hAnsi="Arial Narrow"/>
          <w:sz w:val="22"/>
          <w:szCs w:val="22"/>
        </w:rPr>
      </w:pPr>
    </w:p>
    <w:p w14:paraId="09DF9673" w14:textId="77777777" w:rsidR="00B62F73" w:rsidRDefault="00B62F73" w:rsidP="008606E6">
      <w:pPr>
        <w:ind w:firstLine="567"/>
        <w:jc w:val="center"/>
        <w:rPr>
          <w:rFonts w:ascii="Arial Narrow" w:hAnsi="Arial Narrow"/>
          <w:sz w:val="22"/>
          <w:szCs w:val="22"/>
        </w:rPr>
      </w:pPr>
    </w:p>
    <w:p w14:paraId="619B6ADB" w14:textId="77777777" w:rsidR="00B62F73" w:rsidRPr="006E6DDC" w:rsidRDefault="00B62F73" w:rsidP="008606E6">
      <w:pPr>
        <w:ind w:firstLine="567"/>
        <w:jc w:val="center"/>
        <w:rPr>
          <w:rFonts w:ascii="Arial Narrow" w:hAnsi="Arial Narrow"/>
          <w:sz w:val="22"/>
          <w:szCs w:val="22"/>
        </w:rPr>
      </w:pPr>
    </w:p>
    <w:p w14:paraId="225F2C6D" w14:textId="77777777" w:rsidR="005738A2" w:rsidRPr="006E6DDC" w:rsidRDefault="005738A2" w:rsidP="008606E6">
      <w:pPr>
        <w:ind w:firstLine="567"/>
        <w:jc w:val="center"/>
        <w:rPr>
          <w:rFonts w:ascii="Arial Narrow" w:hAnsi="Arial Narrow"/>
          <w:sz w:val="22"/>
          <w:szCs w:val="22"/>
        </w:rPr>
      </w:pPr>
    </w:p>
    <w:p w14:paraId="79F19532" w14:textId="77777777" w:rsidR="008606E6" w:rsidRPr="006E6DDC" w:rsidRDefault="008606E6" w:rsidP="008606E6">
      <w:pPr>
        <w:ind w:firstLine="567"/>
        <w:jc w:val="center"/>
        <w:rPr>
          <w:rFonts w:ascii="Arial Narrow" w:hAnsi="Arial Narrow"/>
          <w:sz w:val="22"/>
          <w:szCs w:val="22"/>
        </w:rPr>
      </w:pPr>
    </w:p>
    <w:p w14:paraId="43F598C6" w14:textId="77777777" w:rsidR="008606E6" w:rsidRPr="006E6DDC" w:rsidRDefault="008606E6" w:rsidP="008606E6">
      <w:pPr>
        <w:ind w:firstLine="567"/>
        <w:jc w:val="center"/>
        <w:rPr>
          <w:rFonts w:ascii="Arial Narrow" w:hAnsi="Arial Narrow"/>
          <w:sz w:val="22"/>
          <w:szCs w:val="22"/>
        </w:rPr>
      </w:pPr>
    </w:p>
    <w:p w14:paraId="3FF2B647" w14:textId="20C52565" w:rsidR="008606E6" w:rsidRPr="006E6DDC" w:rsidRDefault="008606E6" w:rsidP="008606E6">
      <w:pPr>
        <w:autoSpaceDE w:val="0"/>
        <w:autoSpaceDN w:val="0"/>
        <w:adjustRightInd w:val="0"/>
        <w:jc w:val="both"/>
        <w:rPr>
          <w:rFonts w:ascii="Arial Narrow" w:hAnsi="Arial Narrow"/>
          <w:sz w:val="22"/>
          <w:szCs w:val="22"/>
        </w:rPr>
      </w:pPr>
      <w:r w:rsidRPr="006E6DDC">
        <w:rPr>
          <w:rFonts w:ascii="Arial Narrow" w:hAnsi="Arial Narrow"/>
          <w:sz w:val="22"/>
          <w:szCs w:val="22"/>
        </w:rPr>
        <w:t>P</w:t>
      </w:r>
      <w:r w:rsidR="009B5AA4">
        <w:rPr>
          <w:rFonts w:ascii="Arial Narrow" w:hAnsi="Arial Narrow"/>
          <w:sz w:val="22"/>
          <w:szCs w:val="22"/>
        </w:rPr>
        <w:t>refeitura Municipal de São Sebastião da Bela Vista (MG)</w:t>
      </w:r>
      <w:r w:rsidRPr="006E6DDC">
        <w:rPr>
          <w:rFonts w:ascii="Arial Narrow" w:hAnsi="Arial Narrow"/>
          <w:sz w:val="22"/>
          <w:szCs w:val="22"/>
        </w:rPr>
        <w:t xml:space="preserve"> </w:t>
      </w:r>
      <w:r w:rsidR="009B5AA4">
        <w:rPr>
          <w:rFonts w:ascii="Arial Narrow" w:hAnsi="Arial Narrow"/>
          <w:sz w:val="22"/>
          <w:szCs w:val="22"/>
        </w:rPr>
        <w:t>–</w:t>
      </w:r>
      <w:r w:rsidRPr="006E6DDC">
        <w:rPr>
          <w:rFonts w:ascii="Arial Narrow" w:hAnsi="Arial Narrow"/>
          <w:sz w:val="22"/>
          <w:szCs w:val="22"/>
        </w:rPr>
        <w:t xml:space="preserve"> P</w:t>
      </w:r>
      <w:r w:rsidR="009B5AA4">
        <w:rPr>
          <w:rFonts w:ascii="Arial Narrow" w:hAnsi="Arial Narrow"/>
          <w:sz w:val="22"/>
          <w:szCs w:val="22"/>
        </w:rPr>
        <w:t xml:space="preserve">regão Presencial </w:t>
      </w:r>
      <w:r w:rsidRPr="006E6DDC">
        <w:rPr>
          <w:rFonts w:ascii="Arial Narrow" w:hAnsi="Arial Narrow"/>
          <w:sz w:val="22"/>
          <w:szCs w:val="22"/>
        </w:rPr>
        <w:t xml:space="preserve">Nº </w:t>
      </w:r>
      <w:r w:rsidR="00B1324E">
        <w:rPr>
          <w:rFonts w:ascii="Arial Narrow" w:hAnsi="Arial Narrow"/>
          <w:sz w:val="22"/>
          <w:szCs w:val="22"/>
        </w:rPr>
        <w:t>0026/2023</w:t>
      </w:r>
      <w:r w:rsidRPr="006E6DDC">
        <w:rPr>
          <w:rFonts w:ascii="Arial Narrow" w:hAnsi="Arial Narrow"/>
          <w:sz w:val="22"/>
          <w:szCs w:val="22"/>
        </w:rPr>
        <w:t xml:space="preserve"> - Processo Administrativo Nº </w:t>
      </w:r>
      <w:r w:rsidR="00B1324E">
        <w:rPr>
          <w:rFonts w:ascii="Arial Narrow" w:hAnsi="Arial Narrow"/>
          <w:sz w:val="22"/>
          <w:szCs w:val="22"/>
        </w:rPr>
        <w:t>0181/2023</w:t>
      </w:r>
      <w:r w:rsidRPr="006E6DDC">
        <w:rPr>
          <w:rFonts w:ascii="Arial Narrow" w:hAnsi="Arial Narrow"/>
          <w:sz w:val="22"/>
          <w:szCs w:val="22"/>
        </w:rPr>
        <w:t xml:space="preserve"> – Obje</w:t>
      </w:r>
      <w:r w:rsidR="009B5AA4">
        <w:rPr>
          <w:rFonts w:ascii="Arial Narrow" w:hAnsi="Arial Narrow"/>
          <w:sz w:val="22"/>
          <w:szCs w:val="22"/>
        </w:rPr>
        <w:t>to:</w:t>
      </w:r>
      <w:r w:rsidRPr="006E6DDC">
        <w:rPr>
          <w:rFonts w:ascii="Arial Narrow" w:hAnsi="Arial Narrow"/>
          <w:sz w:val="22"/>
          <w:szCs w:val="22"/>
        </w:rPr>
        <w:t xml:space="preserve"> </w:t>
      </w:r>
      <w:r w:rsidR="009B5AA4">
        <w:rPr>
          <w:rFonts w:ascii="Arial Narrow" w:hAnsi="Arial Narrow"/>
          <w:b/>
          <w:bCs/>
          <w:noProof/>
          <w:sz w:val="22"/>
          <w:szCs w:val="22"/>
        </w:rPr>
        <w:t xml:space="preserve">Contratação </w:t>
      </w:r>
      <w:r w:rsidR="009B5AA4" w:rsidRPr="006E6DDC">
        <w:rPr>
          <w:rFonts w:ascii="Arial Narrow" w:hAnsi="Arial Narrow"/>
          <w:b/>
          <w:sz w:val="22"/>
          <w:szCs w:val="22"/>
        </w:rPr>
        <w:t xml:space="preserve">de </w:t>
      </w:r>
      <w:r w:rsidR="009B5AA4">
        <w:rPr>
          <w:rFonts w:ascii="Arial Narrow" w:hAnsi="Arial Narrow"/>
          <w:b/>
          <w:sz w:val="22"/>
          <w:szCs w:val="22"/>
        </w:rPr>
        <w:t>E</w:t>
      </w:r>
      <w:r w:rsidR="009B5AA4" w:rsidRPr="006E6DDC">
        <w:rPr>
          <w:rFonts w:ascii="Arial Narrow" w:hAnsi="Arial Narrow"/>
          <w:b/>
          <w:sz w:val="22"/>
          <w:szCs w:val="22"/>
        </w:rPr>
        <w:t xml:space="preserve">mpresa </w:t>
      </w:r>
      <w:r w:rsidR="009B5AA4">
        <w:rPr>
          <w:rFonts w:ascii="Arial Narrow" w:hAnsi="Arial Narrow"/>
          <w:b/>
          <w:sz w:val="22"/>
          <w:szCs w:val="22"/>
        </w:rPr>
        <w:t>E</w:t>
      </w:r>
      <w:r w:rsidR="009B5AA4" w:rsidRPr="006E6DDC">
        <w:rPr>
          <w:rFonts w:ascii="Arial Narrow" w:hAnsi="Arial Narrow"/>
          <w:b/>
          <w:sz w:val="22"/>
          <w:szCs w:val="22"/>
        </w:rPr>
        <w:t xml:space="preserve">specializada em </w:t>
      </w:r>
      <w:r w:rsidR="009B5AA4">
        <w:rPr>
          <w:rFonts w:ascii="Arial Narrow" w:hAnsi="Arial Narrow"/>
          <w:b/>
          <w:sz w:val="22"/>
          <w:szCs w:val="22"/>
        </w:rPr>
        <w:t>C</w:t>
      </w:r>
      <w:r w:rsidR="009B5AA4" w:rsidRPr="006E6DDC">
        <w:rPr>
          <w:rFonts w:ascii="Arial Narrow" w:hAnsi="Arial Narrow"/>
          <w:b/>
          <w:sz w:val="22"/>
          <w:szCs w:val="22"/>
        </w:rPr>
        <w:t xml:space="preserve">essão de </w:t>
      </w:r>
      <w:r w:rsidR="009B5AA4">
        <w:rPr>
          <w:rFonts w:ascii="Arial Narrow" w:hAnsi="Arial Narrow"/>
          <w:b/>
          <w:sz w:val="22"/>
          <w:szCs w:val="22"/>
        </w:rPr>
        <w:t>D</w:t>
      </w:r>
      <w:r w:rsidR="009B5AA4" w:rsidRPr="006E6DDC">
        <w:rPr>
          <w:rFonts w:ascii="Arial Narrow" w:hAnsi="Arial Narrow"/>
          <w:b/>
          <w:sz w:val="22"/>
          <w:szCs w:val="22"/>
        </w:rPr>
        <w:t xml:space="preserve">ireito de </w:t>
      </w:r>
      <w:r w:rsidR="009B5AA4">
        <w:rPr>
          <w:rFonts w:ascii="Arial Narrow" w:hAnsi="Arial Narrow"/>
          <w:b/>
          <w:sz w:val="22"/>
          <w:szCs w:val="22"/>
        </w:rPr>
        <w:t>U</w:t>
      </w:r>
      <w:r w:rsidR="009B5AA4" w:rsidRPr="006E6DDC">
        <w:rPr>
          <w:rFonts w:ascii="Arial Narrow" w:hAnsi="Arial Narrow"/>
          <w:b/>
          <w:sz w:val="22"/>
          <w:szCs w:val="22"/>
        </w:rPr>
        <w:t xml:space="preserve">so </w:t>
      </w:r>
      <w:r w:rsidR="009B5AA4">
        <w:rPr>
          <w:rFonts w:ascii="Arial Narrow" w:hAnsi="Arial Narrow"/>
          <w:b/>
          <w:sz w:val="22"/>
          <w:szCs w:val="22"/>
        </w:rPr>
        <w:t>T</w:t>
      </w:r>
      <w:r w:rsidR="009B5AA4" w:rsidRPr="006E6DDC">
        <w:rPr>
          <w:rFonts w:ascii="Arial Narrow" w:hAnsi="Arial Narrow"/>
          <w:b/>
          <w:sz w:val="22"/>
          <w:szCs w:val="22"/>
        </w:rPr>
        <w:t xml:space="preserve">emporário de </w:t>
      </w:r>
      <w:r w:rsidR="009B5AA4">
        <w:rPr>
          <w:rFonts w:ascii="Arial Narrow" w:hAnsi="Arial Narrow"/>
          <w:b/>
          <w:sz w:val="22"/>
          <w:szCs w:val="22"/>
        </w:rPr>
        <w:t>S</w:t>
      </w:r>
      <w:r w:rsidR="009B5AA4" w:rsidRPr="006E6DDC">
        <w:rPr>
          <w:rFonts w:ascii="Arial Narrow" w:hAnsi="Arial Narrow"/>
          <w:b/>
          <w:sz w:val="22"/>
          <w:szCs w:val="22"/>
        </w:rPr>
        <w:t xml:space="preserve">istemas </w:t>
      </w:r>
      <w:r w:rsidR="009B5AA4">
        <w:rPr>
          <w:rFonts w:ascii="Arial Narrow" w:hAnsi="Arial Narrow"/>
          <w:b/>
          <w:sz w:val="22"/>
          <w:szCs w:val="22"/>
        </w:rPr>
        <w:t>I</w:t>
      </w:r>
      <w:r w:rsidR="009B5AA4" w:rsidRPr="006E6DDC">
        <w:rPr>
          <w:rFonts w:ascii="Arial Narrow" w:hAnsi="Arial Narrow"/>
          <w:b/>
          <w:sz w:val="22"/>
          <w:szCs w:val="22"/>
        </w:rPr>
        <w:t xml:space="preserve">ntegrados nos </w:t>
      </w:r>
      <w:r w:rsidR="009B5AA4">
        <w:rPr>
          <w:rFonts w:ascii="Arial Narrow" w:hAnsi="Arial Narrow"/>
          <w:b/>
          <w:sz w:val="22"/>
          <w:szCs w:val="22"/>
        </w:rPr>
        <w:t>M</w:t>
      </w:r>
      <w:r w:rsidR="009B5AA4" w:rsidRPr="006E6DDC">
        <w:rPr>
          <w:rFonts w:ascii="Arial Narrow" w:hAnsi="Arial Narrow"/>
          <w:b/>
          <w:sz w:val="22"/>
          <w:szCs w:val="22"/>
        </w:rPr>
        <w:t xml:space="preserve">ódulos </w:t>
      </w:r>
      <w:r w:rsidR="009B5AA4">
        <w:rPr>
          <w:rFonts w:ascii="Arial Narrow" w:hAnsi="Arial Narrow"/>
          <w:b/>
          <w:sz w:val="22"/>
          <w:szCs w:val="22"/>
        </w:rPr>
        <w:t>O</w:t>
      </w:r>
      <w:r w:rsidR="009B5AA4" w:rsidRPr="006E6DDC">
        <w:rPr>
          <w:rFonts w:ascii="Arial Narrow" w:hAnsi="Arial Narrow"/>
          <w:b/>
          <w:sz w:val="22"/>
          <w:szCs w:val="22"/>
        </w:rPr>
        <w:t xml:space="preserve">rçamentário, </w:t>
      </w:r>
      <w:r w:rsidR="009B5AA4">
        <w:rPr>
          <w:rFonts w:ascii="Arial Narrow" w:hAnsi="Arial Narrow"/>
          <w:b/>
          <w:sz w:val="22"/>
          <w:szCs w:val="22"/>
        </w:rPr>
        <w:t>F</w:t>
      </w:r>
      <w:r w:rsidR="009B5AA4" w:rsidRPr="006E6DDC">
        <w:rPr>
          <w:rFonts w:ascii="Arial Narrow" w:hAnsi="Arial Narrow"/>
          <w:b/>
          <w:sz w:val="22"/>
          <w:szCs w:val="22"/>
        </w:rPr>
        <w:t xml:space="preserve">inanceiro e </w:t>
      </w:r>
      <w:r w:rsidR="009B5AA4">
        <w:rPr>
          <w:rFonts w:ascii="Arial Narrow" w:hAnsi="Arial Narrow"/>
          <w:b/>
          <w:sz w:val="22"/>
          <w:szCs w:val="22"/>
        </w:rPr>
        <w:t>A</w:t>
      </w:r>
      <w:r w:rsidR="009B5AA4" w:rsidRPr="006E6DDC">
        <w:rPr>
          <w:rFonts w:ascii="Arial Narrow" w:hAnsi="Arial Narrow"/>
          <w:b/>
          <w:sz w:val="22"/>
          <w:szCs w:val="22"/>
        </w:rPr>
        <w:t xml:space="preserve">dministrativo </w:t>
      </w:r>
      <w:r w:rsidR="009B5AA4">
        <w:rPr>
          <w:rFonts w:ascii="Arial Narrow" w:hAnsi="Arial Narrow"/>
          <w:b/>
          <w:sz w:val="22"/>
          <w:szCs w:val="22"/>
        </w:rPr>
        <w:t>em Atendimento a Prefeitura Municipal de São Sebastião da Bela Vista (MG)</w:t>
      </w:r>
      <w:r w:rsidRPr="006E6DDC">
        <w:rPr>
          <w:rFonts w:ascii="Arial Narrow" w:hAnsi="Arial Narrow"/>
          <w:sz w:val="22"/>
          <w:szCs w:val="22"/>
        </w:rPr>
        <w:t xml:space="preserve">. As Propostas Serão Recebidas até as 15:00 horas do dia </w:t>
      </w:r>
      <w:r w:rsidR="009B5AA4">
        <w:rPr>
          <w:rFonts w:ascii="Arial Narrow" w:hAnsi="Arial Narrow"/>
          <w:sz w:val="22"/>
          <w:szCs w:val="22"/>
        </w:rPr>
        <w:t>27</w:t>
      </w:r>
      <w:r w:rsidRPr="006E6DDC">
        <w:rPr>
          <w:rFonts w:ascii="Arial Narrow" w:hAnsi="Arial Narrow"/>
          <w:sz w:val="22"/>
          <w:szCs w:val="22"/>
        </w:rPr>
        <w:t xml:space="preserve"> de ju</w:t>
      </w:r>
      <w:r w:rsidR="009B5AA4">
        <w:rPr>
          <w:rFonts w:ascii="Arial Narrow" w:hAnsi="Arial Narrow"/>
          <w:sz w:val="22"/>
          <w:szCs w:val="22"/>
        </w:rPr>
        <w:t>nho</w:t>
      </w:r>
      <w:r w:rsidRPr="006E6DDC">
        <w:rPr>
          <w:rFonts w:ascii="Arial Narrow" w:hAnsi="Arial Narrow"/>
          <w:sz w:val="22"/>
          <w:szCs w:val="22"/>
        </w:rPr>
        <w:t xml:space="preserve"> de </w:t>
      </w:r>
      <w:r w:rsidR="00B1324E">
        <w:rPr>
          <w:rFonts w:ascii="Arial Narrow" w:hAnsi="Arial Narrow"/>
          <w:sz w:val="22"/>
          <w:szCs w:val="22"/>
        </w:rPr>
        <w:t>2023</w:t>
      </w:r>
      <w:r w:rsidRPr="006E6DDC">
        <w:rPr>
          <w:rFonts w:ascii="Arial Narrow" w:hAnsi="Arial Narrow"/>
          <w:sz w:val="22"/>
          <w:szCs w:val="22"/>
        </w:rPr>
        <w:t xml:space="preserve">. São Sebastião da Bela Vista (MG), </w:t>
      </w:r>
      <w:r w:rsidR="009B5AA4">
        <w:rPr>
          <w:rFonts w:ascii="Arial Narrow" w:hAnsi="Arial Narrow"/>
          <w:sz w:val="22"/>
          <w:szCs w:val="22"/>
        </w:rPr>
        <w:t>13</w:t>
      </w:r>
      <w:r w:rsidRPr="006E6DDC">
        <w:rPr>
          <w:rFonts w:ascii="Arial Narrow" w:hAnsi="Arial Narrow"/>
          <w:sz w:val="22"/>
          <w:szCs w:val="22"/>
        </w:rPr>
        <w:t xml:space="preserve"> de junho de </w:t>
      </w:r>
      <w:r w:rsidR="00B1324E">
        <w:rPr>
          <w:rFonts w:ascii="Arial Narrow" w:hAnsi="Arial Narrow"/>
          <w:sz w:val="22"/>
          <w:szCs w:val="22"/>
        </w:rPr>
        <w:t>2023</w:t>
      </w:r>
      <w:r w:rsidRPr="006E6DDC">
        <w:rPr>
          <w:rFonts w:ascii="Arial Narrow" w:hAnsi="Arial Narrow"/>
          <w:sz w:val="22"/>
          <w:szCs w:val="22"/>
        </w:rPr>
        <w:t xml:space="preserve">. </w:t>
      </w:r>
      <w:r w:rsidR="009B5AA4">
        <w:rPr>
          <w:rFonts w:ascii="Arial Narrow" w:hAnsi="Arial Narrow"/>
          <w:sz w:val="22"/>
          <w:szCs w:val="22"/>
        </w:rPr>
        <w:t>Ronaldo Laurindo Bueno</w:t>
      </w:r>
      <w:r w:rsidR="009E68CD">
        <w:rPr>
          <w:rFonts w:ascii="Arial Narrow" w:hAnsi="Arial Narrow"/>
          <w:sz w:val="22"/>
          <w:szCs w:val="22"/>
        </w:rPr>
        <w:t xml:space="preserve"> </w:t>
      </w:r>
      <w:r w:rsidR="009B5AA4">
        <w:rPr>
          <w:rFonts w:ascii="Arial Narrow" w:hAnsi="Arial Narrow"/>
          <w:sz w:val="22"/>
          <w:szCs w:val="22"/>
        </w:rPr>
        <w:t>- Pr</w:t>
      </w:r>
      <w:r w:rsidRPr="006E6DDC">
        <w:rPr>
          <w:rFonts w:ascii="Arial Narrow" w:hAnsi="Arial Narrow"/>
          <w:sz w:val="22"/>
          <w:szCs w:val="22"/>
        </w:rPr>
        <w:t>efeito Municipal.</w:t>
      </w:r>
    </w:p>
    <w:p w14:paraId="5D478D2B" w14:textId="77777777" w:rsidR="008606E6" w:rsidRPr="006E6DDC" w:rsidRDefault="008606E6" w:rsidP="008606E6">
      <w:pPr>
        <w:ind w:firstLine="567"/>
        <w:jc w:val="center"/>
        <w:rPr>
          <w:rFonts w:ascii="Arial Narrow" w:hAnsi="Arial Narrow"/>
          <w:sz w:val="22"/>
          <w:szCs w:val="22"/>
        </w:rPr>
      </w:pPr>
    </w:p>
    <w:p w14:paraId="1CFFA07C" w14:textId="77777777" w:rsidR="0075507D" w:rsidRPr="006E6DDC" w:rsidRDefault="0075507D" w:rsidP="0075507D">
      <w:pPr>
        <w:ind w:firstLine="567"/>
        <w:jc w:val="both"/>
        <w:rPr>
          <w:rFonts w:ascii="Arial Narrow" w:hAnsi="Arial Narrow"/>
          <w:sz w:val="22"/>
          <w:szCs w:val="22"/>
        </w:rPr>
      </w:pPr>
    </w:p>
    <w:p w14:paraId="15BC842D" w14:textId="77777777" w:rsidR="0075507D" w:rsidRPr="006E6DDC" w:rsidRDefault="0075507D" w:rsidP="0075507D">
      <w:pPr>
        <w:jc w:val="center"/>
        <w:rPr>
          <w:rFonts w:ascii="Arial Narrow" w:hAnsi="Arial Narrow"/>
          <w:b/>
          <w:color w:val="222222"/>
          <w:sz w:val="22"/>
          <w:szCs w:val="22"/>
          <w:shd w:val="clear" w:color="auto" w:fill="FFFFFF"/>
        </w:rPr>
      </w:pPr>
    </w:p>
    <w:p w14:paraId="7C275EA0" w14:textId="77777777" w:rsidR="0075507D" w:rsidRPr="006E6DDC" w:rsidRDefault="0075507D" w:rsidP="0075507D">
      <w:pPr>
        <w:rPr>
          <w:rFonts w:ascii="Arial Narrow" w:hAnsi="Arial Narrow"/>
          <w:sz w:val="22"/>
          <w:szCs w:val="22"/>
        </w:rPr>
      </w:pPr>
    </w:p>
    <w:p w14:paraId="0D662DBE" w14:textId="77777777" w:rsidR="009E1993" w:rsidRPr="006E6DDC" w:rsidRDefault="009E1993" w:rsidP="0075507D">
      <w:pPr>
        <w:rPr>
          <w:rFonts w:ascii="Arial Narrow" w:hAnsi="Arial Narrow"/>
          <w:sz w:val="22"/>
          <w:szCs w:val="22"/>
        </w:rPr>
      </w:pPr>
    </w:p>
    <w:sectPr w:rsidR="009E1993" w:rsidRPr="006E6DDC" w:rsidSect="005B1E0A">
      <w:headerReference w:type="even" r:id="rId12"/>
      <w:headerReference w:type="default" r:id="rId13"/>
      <w:footerReference w:type="even" r:id="rId14"/>
      <w:footerReference w:type="default" r:id="rId15"/>
      <w:pgSz w:w="11907" w:h="16840" w:code="9"/>
      <w:pgMar w:top="1534" w:right="1134" w:bottom="1134" w:left="1701"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BD782" w14:textId="77777777" w:rsidR="00777395" w:rsidRDefault="00777395">
      <w:r>
        <w:separator/>
      </w:r>
    </w:p>
  </w:endnote>
  <w:endnote w:type="continuationSeparator" w:id="0">
    <w:p w14:paraId="3A3E171A" w14:textId="77777777" w:rsidR="00777395" w:rsidRDefault="00777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font>
  <w:font w:name="Nimbus Roman No9 L">
    <w:altName w:val="Times New Roman"/>
    <w:charset w:val="00"/>
    <w:family w:val="roman"/>
    <w:pitch w:val="variable"/>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roid Sans Fallback">
    <w:charset w:val="80"/>
    <w:family w:val="auto"/>
    <w:pitch w:val="variable"/>
  </w:font>
  <w:font w:name="Lohit Hindi">
    <w:altName w:val="MS Gothic"/>
    <w:charset w:val="80"/>
    <w:family w:val="auto"/>
    <w:pitch w:val="variable"/>
  </w:font>
  <w:font w:name="Mangal">
    <w:panose1 w:val="02040503050203030202"/>
    <w:charset w:val="00"/>
    <w:family w:val="roman"/>
    <w:pitch w:val="variable"/>
    <w:sig w:usb0="00008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Luxi Sans">
    <w:altName w:val="Times New Roman"/>
    <w:charset w:val="00"/>
    <w:family w:val="auto"/>
    <w:pitch w:val="variable"/>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182A4" w14:textId="77777777" w:rsidR="004C3762" w:rsidRDefault="004C3762">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2D956F" w14:textId="77777777" w:rsidR="004C3762" w:rsidRDefault="004C3762">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8B920" w14:textId="77777777" w:rsidR="004C3762" w:rsidRPr="009614D1" w:rsidRDefault="004C3762">
    <w:pPr>
      <w:pStyle w:val="Rodap"/>
      <w:framePr w:wrap="around" w:vAnchor="text" w:hAnchor="margin" w:xAlign="right" w:y="1"/>
      <w:rPr>
        <w:rStyle w:val="Nmerodepgina"/>
        <w:color w:val="FFFFFF"/>
      </w:rPr>
    </w:pPr>
    <w:r w:rsidRPr="009614D1">
      <w:rPr>
        <w:rStyle w:val="Nmerodepgina"/>
        <w:color w:val="FFFFFF"/>
      </w:rPr>
      <w:fldChar w:fldCharType="begin"/>
    </w:r>
    <w:r w:rsidRPr="009614D1">
      <w:rPr>
        <w:rStyle w:val="Nmerodepgina"/>
        <w:color w:val="FFFFFF"/>
      </w:rPr>
      <w:instrText xml:space="preserve">PAGE  </w:instrText>
    </w:r>
    <w:r w:rsidRPr="009614D1">
      <w:rPr>
        <w:rStyle w:val="Nmerodepgina"/>
        <w:color w:val="FFFFFF"/>
      </w:rPr>
      <w:fldChar w:fldCharType="separate"/>
    </w:r>
    <w:r w:rsidR="00D3485B">
      <w:rPr>
        <w:rStyle w:val="Nmerodepgina"/>
        <w:noProof/>
        <w:color w:val="FFFFFF"/>
      </w:rPr>
      <w:t>29</w:t>
    </w:r>
    <w:r w:rsidRPr="009614D1">
      <w:rPr>
        <w:rStyle w:val="Nmerodepgina"/>
        <w:color w:val="FFFFFF"/>
      </w:rPr>
      <w:fldChar w:fldCharType="end"/>
    </w:r>
  </w:p>
  <w:p w14:paraId="7882E806" w14:textId="77777777" w:rsidR="004C3762" w:rsidRPr="009614D1" w:rsidRDefault="004C3762" w:rsidP="005B1E0A">
    <w:pPr>
      <w:pStyle w:val="Rodap"/>
      <w:framePr w:wrap="around" w:vAnchor="text" w:hAnchor="margin" w:xAlign="right" w:y="1"/>
      <w:rPr>
        <w:rStyle w:val="Nmerodepgina"/>
        <w:color w:val="FFFFFF"/>
      </w:rPr>
    </w:pPr>
    <w:r w:rsidRPr="009614D1">
      <w:rPr>
        <w:rStyle w:val="Nmerodepgina"/>
        <w:color w:val="FFFFFF"/>
      </w:rPr>
      <w:fldChar w:fldCharType="begin"/>
    </w:r>
    <w:r w:rsidRPr="009614D1">
      <w:rPr>
        <w:rStyle w:val="Nmerodepgina"/>
        <w:color w:val="FFFFFF"/>
      </w:rPr>
      <w:instrText xml:space="preserve">PAGE  </w:instrText>
    </w:r>
    <w:r w:rsidRPr="009614D1">
      <w:rPr>
        <w:rStyle w:val="Nmerodepgina"/>
        <w:color w:val="FFFFFF"/>
      </w:rPr>
      <w:fldChar w:fldCharType="separate"/>
    </w:r>
    <w:r w:rsidR="00D3485B">
      <w:rPr>
        <w:rStyle w:val="Nmerodepgina"/>
        <w:noProof/>
        <w:color w:val="FFFFFF"/>
      </w:rPr>
      <w:t>29</w:t>
    </w:r>
    <w:r w:rsidRPr="009614D1">
      <w:rPr>
        <w:rStyle w:val="Nmerodepgina"/>
        <w:color w:val="FFFFFF"/>
      </w:rPr>
      <w:fldChar w:fldCharType="end"/>
    </w:r>
  </w:p>
  <w:p w14:paraId="510C217E" w14:textId="41150D34" w:rsidR="004C3762" w:rsidRPr="00901572" w:rsidRDefault="004C3762" w:rsidP="005B1E0A">
    <w:pPr>
      <w:tabs>
        <w:tab w:val="center" w:pos="4419"/>
        <w:tab w:val="right" w:pos="8838"/>
      </w:tabs>
      <w:ind w:right="360"/>
      <w:jc w:val="center"/>
      <w:rPr>
        <w:b/>
        <w:sz w:val="20"/>
        <w:szCs w:val="20"/>
      </w:rPr>
    </w:pPr>
    <w:r w:rsidRPr="00901572">
      <w:rPr>
        <w:b/>
        <w:sz w:val="20"/>
        <w:szCs w:val="20"/>
      </w:rPr>
      <w:t>Praça Erasmo Cabral, Nº 334, Centro, São Sebastião da Bela Vista</w:t>
    </w:r>
    <w:r>
      <w:rPr>
        <w:b/>
        <w:sz w:val="20"/>
        <w:szCs w:val="20"/>
      </w:rPr>
      <w:t xml:space="preserve"> (MG)</w:t>
    </w:r>
  </w:p>
  <w:p w14:paraId="596DCD97" w14:textId="77777777" w:rsidR="004C3762" w:rsidRPr="00901572" w:rsidRDefault="004C3762" w:rsidP="005B1E0A">
    <w:pPr>
      <w:tabs>
        <w:tab w:val="center" w:pos="4419"/>
        <w:tab w:val="right" w:pos="8838"/>
      </w:tabs>
      <w:jc w:val="center"/>
      <w:rPr>
        <w:b/>
        <w:sz w:val="20"/>
        <w:szCs w:val="20"/>
        <w:lang w:val="en-US"/>
      </w:rPr>
    </w:pPr>
    <w:r w:rsidRPr="00901572">
      <w:rPr>
        <w:b/>
        <w:sz w:val="20"/>
        <w:szCs w:val="20"/>
        <w:lang w:val="en-US"/>
      </w:rPr>
      <w:t xml:space="preserve">Email: </w:t>
    </w:r>
    <w:hyperlink r:id="rId1" w:history="1">
      <w:r w:rsidRPr="00901572">
        <w:rPr>
          <w:rFonts w:ascii="Arial" w:hAnsi="Arial" w:cs="Arial"/>
          <w:b/>
          <w:color w:val="4D5C60"/>
          <w:sz w:val="18"/>
          <w:szCs w:val="18"/>
          <w:lang w:val="en-US"/>
        </w:rPr>
        <w:t>licitacao@saosebastiaodabelavista.mg.gov.br</w:t>
      </w:r>
    </w:hyperlink>
    <w:r w:rsidRPr="00901572">
      <w:rPr>
        <w:b/>
        <w:sz w:val="20"/>
        <w:szCs w:val="20"/>
        <w:lang w:val="en-US"/>
      </w:rPr>
      <w:t xml:space="preserve"> Telefax: (35) 3453-1212</w:t>
    </w:r>
  </w:p>
  <w:p w14:paraId="64750C7E" w14:textId="77777777" w:rsidR="004C3762" w:rsidRPr="00901572" w:rsidRDefault="004C3762" w:rsidP="005B1E0A">
    <w:pPr>
      <w:tabs>
        <w:tab w:val="center" w:pos="4419"/>
        <w:tab w:val="right" w:pos="8838"/>
      </w:tabs>
      <w:ind w:right="360"/>
      <w:rPr>
        <w:sz w:val="20"/>
        <w:szCs w:val="20"/>
      </w:rPr>
    </w:pPr>
  </w:p>
  <w:p w14:paraId="796D3A87" w14:textId="77777777" w:rsidR="004C3762" w:rsidRPr="004B3CE9" w:rsidRDefault="004C3762" w:rsidP="005B1E0A">
    <w:pPr>
      <w:pStyle w:val="SemEspaamento"/>
      <w:rPr>
        <w:sz w:val="20"/>
      </w:rPr>
    </w:pPr>
  </w:p>
  <w:p w14:paraId="6E6B3770" w14:textId="77777777" w:rsidR="004C3762" w:rsidRPr="004B3CE9" w:rsidRDefault="004C3762" w:rsidP="00D5799A">
    <w:pPr>
      <w:pStyle w:val="SemEspaamen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9DF6F" w14:textId="77777777" w:rsidR="00777395" w:rsidRDefault="00777395">
      <w:r>
        <w:separator/>
      </w:r>
    </w:p>
  </w:footnote>
  <w:footnote w:type="continuationSeparator" w:id="0">
    <w:p w14:paraId="1CFCFED4" w14:textId="77777777" w:rsidR="00777395" w:rsidRDefault="00777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3C262" w14:textId="77777777" w:rsidR="004C3762" w:rsidRDefault="004C3762">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B51E57" w14:textId="77777777" w:rsidR="004C3762" w:rsidRDefault="004C3762">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94718" w14:textId="495C54E7" w:rsidR="004C3762" w:rsidRDefault="004C3762" w:rsidP="006B2471">
    <w:pPr>
      <w:pBdr>
        <w:top w:val="nil"/>
        <w:left w:val="nil"/>
        <w:bottom w:val="nil"/>
        <w:right w:val="nil"/>
        <w:between w:val="nil"/>
      </w:pBdr>
      <w:tabs>
        <w:tab w:val="center" w:pos="4252"/>
        <w:tab w:val="right" w:pos="8504"/>
      </w:tabs>
      <w:jc w:val="center"/>
      <w:rPr>
        <w:rFonts w:ascii="Calibri" w:eastAsia="Calibri" w:hAnsi="Calibri" w:cs="Calibri"/>
        <w:b/>
        <w:color w:val="000000"/>
      </w:rPr>
    </w:pPr>
    <w:r>
      <w:rPr>
        <w:noProof/>
      </w:rPr>
      <w:drawing>
        <wp:anchor distT="0" distB="0" distL="0" distR="0" simplePos="0" relativeHeight="251659264" behindDoc="0" locked="0" layoutInCell="1" allowOverlap="1" wp14:anchorId="72669EF3" wp14:editId="768E3A37">
          <wp:simplePos x="0" y="0"/>
          <wp:positionH relativeFrom="margin">
            <wp:posOffset>-269875</wp:posOffset>
          </wp:positionH>
          <wp:positionV relativeFrom="paragraph">
            <wp:posOffset>-151130</wp:posOffset>
          </wp:positionV>
          <wp:extent cx="933450" cy="904875"/>
          <wp:effectExtent l="0" t="0" r="0" b="9525"/>
          <wp:wrapSquare wrapText="bothSides"/>
          <wp:docPr id="1711689390" name="Imagem 3"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89390" name="Imagem 3" descr="Uma imagem contendo 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5ECCBD5" wp14:editId="587FC4A5">
          <wp:simplePos x="0" y="0"/>
          <wp:positionH relativeFrom="column">
            <wp:posOffset>7311390</wp:posOffset>
          </wp:positionH>
          <wp:positionV relativeFrom="paragraph">
            <wp:posOffset>38100</wp:posOffset>
          </wp:positionV>
          <wp:extent cx="1400175" cy="581025"/>
          <wp:effectExtent l="0" t="0" r="9525" b="9525"/>
          <wp:wrapNone/>
          <wp:docPr id="721872337" name="Imagem 2" descr="C:\Users\Prefeitura 1\Desktop\Logo 2021 - 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Prefeitura 1\Desktop\Logo 2021 - 202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color w:val="000000"/>
      </w:rPr>
      <w:t>PREFEITURA MUNICIPAL DE SÃO SEBASTIÃO DA BELA VISTA</w:t>
    </w:r>
  </w:p>
  <w:p w14:paraId="11D96353" w14:textId="494295D0" w:rsidR="004C3762" w:rsidRDefault="004C3762" w:rsidP="006B2471">
    <w:pPr>
      <w:pBdr>
        <w:top w:val="nil"/>
        <w:left w:val="nil"/>
        <w:bottom w:val="nil"/>
        <w:right w:val="nil"/>
        <w:between w:val="nil"/>
      </w:pBdr>
      <w:tabs>
        <w:tab w:val="center" w:pos="4252"/>
        <w:tab w:val="right" w:pos="8504"/>
      </w:tabs>
      <w:jc w:val="center"/>
      <w:rPr>
        <w:rFonts w:ascii="Calibri" w:eastAsia="Calibri" w:hAnsi="Calibri" w:cs="Calibri"/>
        <w:color w:val="000000"/>
      </w:rPr>
    </w:pPr>
    <w:r>
      <w:rPr>
        <w:noProof/>
      </w:rPr>
      <w:drawing>
        <wp:anchor distT="0" distB="0" distL="114300" distR="114300" simplePos="0" relativeHeight="251661312" behindDoc="1" locked="0" layoutInCell="1" allowOverlap="1" wp14:anchorId="48549873" wp14:editId="6D008D88">
          <wp:simplePos x="0" y="0"/>
          <wp:positionH relativeFrom="column">
            <wp:posOffset>4710430</wp:posOffset>
          </wp:positionH>
          <wp:positionV relativeFrom="paragraph">
            <wp:posOffset>-6985</wp:posOffset>
          </wp:positionV>
          <wp:extent cx="1475105" cy="612775"/>
          <wp:effectExtent l="0" t="0" r="0" b="0"/>
          <wp:wrapNone/>
          <wp:docPr id="621710088"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10088" name="Imagem 1" descr="Uma imagem contendo Texto&#10;&#10;Descrição gerad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510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rPr>
      <w:t>ESTADO DE MINAS GERAIS</w:t>
    </w:r>
  </w:p>
  <w:p w14:paraId="5BC42784" w14:textId="77777777" w:rsidR="004C3762" w:rsidRDefault="004C3762" w:rsidP="006B2471">
    <w:pPr>
      <w:pBdr>
        <w:top w:val="nil"/>
        <w:left w:val="nil"/>
        <w:bottom w:val="nil"/>
        <w:right w:val="nil"/>
        <w:between w:val="nil"/>
      </w:pBdr>
      <w:tabs>
        <w:tab w:val="center" w:pos="4252"/>
        <w:tab w:val="center" w:pos="8058"/>
        <w:tab w:val="right" w:pos="8504"/>
        <w:tab w:val="left" w:pos="12495"/>
      </w:tabs>
      <w:rPr>
        <w:rFonts w:ascii="Calibri" w:eastAsia="Calibri" w:hAnsi="Calibri" w:cs="Calibri"/>
        <w:color w:val="000000"/>
      </w:rPr>
    </w:pPr>
    <w:r>
      <w:rPr>
        <w:rFonts w:ascii="Calibri" w:eastAsia="Calibri" w:hAnsi="Calibri" w:cs="Calibri"/>
        <w:color w:val="000000"/>
      </w:rPr>
      <w:tab/>
      <w:t xml:space="preserve">     ADMINISTRAÇÃO 2021/2024</w:t>
    </w:r>
    <w:r>
      <w:rPr>
        <w:rFonts w:ascii="Calibri" w:eastAsia="Calibri" w:hAnsi="Calibri" w:cs="Calibri"/>
        <w:color w:val="000000"/>
      </w:rPr>
      <w:tab/>
    </w:r>
  </w:p>
  <w:p w14:paraId="0F2CCDEB" w14:textId="77777777" w:rsidR="004C3762" w:rsidRDefault="004C3762" w:rsidP="006B2471">
    <w:pPr>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color w:val="000000"/>
      </w:rPr>
      <w:t>CNPJ: 17.935.370/0001-13</w:t>
    </w:r>
  </w:p>
  <w:p w14:paraId="44E4777A" w14:textId="77777777" w:rsidR="004C3762" w:rsidRDefault="004C3762" w:rsidP="006B2471">
    <w:pPr>
      <w:pBdr>
        <w:top w:val="nil"/>
        <w:left w:val="nil"/>
        <w:bottom w:val="nil"/>
        <w:right w:val="nil"/>
        <w:between w:val="nil"/>
      </w:pBdr>
      <w:tabs>
        <w:tab w:val="center" w:pos="4252"/>
        <w:tab w:val="right" w:pos="8504"/>
      </w:tabs>
      <w:rPr>
        <w:b/>
        <w:color w:val="000000"/>
        <w:sz w:val="22"/>
        <w:szCs w:val="22"/>
      </w:rPr>
    </w:pPr>
    <w:r>
      <w:rPr>
        <w:b/>
        <w:color w:val="000000"/>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17"/>
        </w:tabs>
        <w:ind w:left="717" w:hanging="360"/>
      </w:pPr>
      <w:rPr>
        <w:rFonts w:cs="Times New Roman"/>
      </w:rPr>
    </w:lvl>
    <w:lvl w:ilvl="2">
      <w:start w:val="1"/>
      <w:numFmt w:val="decimal"/>
      <w:lvlText w:val="%1.%2.%3."/>
      <w:lvlJc w:val="left"/>
      <w:pPr>
        <w:tabs>
          <w:tab w:val="num" w:pos="1434"/>
        </w:tabs>
        <w:ind w:left="1434" w:hanging="720"/>
      </w:pPr>
      <w:rPr>
        <w:rFonts w:cs="Times New Roman"/>
      </w:rPr>
    </w:lvl>
    <w:lvl w:ilvl="3">
      <w:start w:val="1"/>
      <w:numFmt w:val="decimal"/>
      <w:lvlText w:val="%1.%2.%3.%4."/>
      <w:lvlJc w:val="left"/>
      <w:pPr>
        <w:tabs>
          <w:tab w:val="num" w:pos="1791"/>
        </w:tabs>
        <w:ind w:left="1791" w:hanging="720"/>
      </w:pPr>
      <w:rPr>
        <w:rFonts w:cs="Times New Roman"/>
      </w:rPr>
    </w:lvl>
    <w:lvl w:ilvl="4">
      <w:start w:val="1"/>
      <w:numFmt w:val="decimal"/>
      <w:lvlText w:val="%1.%2.%3.%4.%5."/>
      <w:lvlJc w:val="left"/>
      <w:pPr>
        <w:tabs>
          <w:tab w:val="num" w:pos="2508"/>
        </w:tabs>
        <w:ind w:left="2508" w:hanging="1080"/>
      </w:pPr>
      <w:rPr>
        <w:rFonts w:cs="Times New Roman"/>
      </w:rPr>
    </w:lvl>
    <w:lvl w:ilvl="5">
      <w:start w:val="1"/>
      <w:numFmt w:val="decimal"/>
      <w:lvlText w:val="%1.%2.%3.%4.%5.%6."/>
      <w:lvlJc w:val="left"/>
      <w:pPr>
        <w:tabs>
          <w:tab w:val="num" w:pos="2865"/>
        </w:tabs>
        <w:ind w:left="2865" w:hanging="1080"/>
      </w:pPr>
      <w:rPr>
        <w:rFonts w:cs="Times New Roman"/>
      </w:rPr>
    </w:lvl>
    <w:lvl w:ilvl="6">
      <w:start w:val="1"/>
      <w:numFmt w:val="decimal"/>
      <w:lvlText w:val="%1.%2.%3.%4.%5.%6.%7."/>
      <w:lvlJc w:val="left"/>
      <w:pPr>
        <w:tabs>
          <w:tab w:val="num" w:pos="3582"/>
        </w:tabs>
        <w:ind w:left="3582" w:hanging="1440"/>
      </w:pPr>
      <w:rPr>
        <w:rFonts w:cs="Times New Roman"/>
      </w:rPr>
    </w:lvl>
    <w:lvl w:ilvl="7">
      <w:start w:val="1"/>
      <w:numFmt w:val="decimal"/>
      <w:lvlText w:val="%1.%2.%3.%4.%5.%6.%7.%8."/>
      <w:lvlJc w:val="left"/>
      <w:pPr>
        <w:tabs>
          <w:tab w:val="num" w:pos="3939"/>
        </w:tabs>
        <w:ind w:left="3939" w:hanging="1440"/>
      </w:pPr>
      <w:rPr>
        <w:rFonts w:cs="Times New Roman"/>
      </w:rPr>
    </w:lvl>
    <w:lvl w:ilvl="8">
      <w:start w:val="1"/>
      <w:numFmt w:val="decimal"/>
      <w:lvlText w:val="%1.%2.%3.%4.%5.%6.%7.%8.%9."/>
      <w:lvlJc w:val="left"/>
      <w:pPr>
        <w:tabs>
          <w:tab w:val="num" w:pos="4656"/>
        </w:tabs>
        <w:ind w:left="4656" w:hanging="1800"/>
      </w:pPr>
      <w:rPr>
        <w:rFonts w:cs="Times New Roman"/>
      </w:rPr>
    </w:lvl>
  </w:abstractNum>
  <w:abstractNum w:abstractNumId="1">
    <w:nsid w:val="00000004"/>
    <w:multiLevelType w:val="multilevel"/>
    <w:tmpl w:val="00000004"/>
    <w:name w:val="WW8Num3"/>
    <w:lvl w:ilvl="0">
      <w:start w:val="5"/>
      <w:numFmt w:val="decimal"/>
      <w:lvlText w:val="%1."/>
      <w:lvlJc w:val="left"/>
      <w:pPr>
        <w:tabs>
          <w:tab w:val="num" w:pos="540"/>
        </w:tabs>
        <w:ind w:left="540" w:hanging="540"/>
      </w:pPr>
      <w:rPr>
        <w:rFonts w:cs="Times New Roman"/>
      </w:rPr>
    </w:lvl>
    <w:lvl w:ilvl="1">
      <w:start w:val="1"/>
      <w:numFmt w:val="decimal"/>
      <w:lvlText w:val="%1.%2."/>
      <w:lvlJc w:val="left"/>
      <w:pPr>
        <w:tabs>
          <w:tab w:val="num" w:pos="897"/>
        </w:tabs>
        <w:ind w:left="897" w:hanging="540"/>
      </w:pPr>
      <w:rPr>
        <w:rFonts w:cs="Times New Roman"/>
      </w:rPr>
    </w:lvl>
    <w:lvl w:ilvl="2">
      <w:start w:val="1"/>
      <w:numFmt w:val="decimal"/>
      <w:lvlText w:val="%1.%2.%3."/>
      <w:lvlJc w:val="left"/>
      <w:pPr>
        <w:tabs>
          <w:tab w:val="num" w:pos="1260"/>
        </w:tabs>
        <w:ind w:left="1260" w:hanging="720"/>
      </w:pPr>
      <w:rPr>
        <w:rFonts w:cs="Times New Roman"/>
      </w:rPr>
    </w:lvl>
    <w:lvl w:ilvl="3">
      <w:start w:val="1"/>
      <w:numFmt w:val="decimal"/>
      <w:lvlText w:val="%1.%2.%3.%4."/>
      <w:lvlJc w:val="left"/>
      <w:pPr>
        <w:tabs>
          <w:tab w:val="num" w:pos="1791"/>
        </w:tabs>
        <w:ind w:left="1791" w:hanging="720"/>
      </w:pPr>
      <w:rPr>
        <w:rFonts w:cs="Times New Roman"/>
      </w:rPr>
    </w:lvl>
    <w:lvl w:ilvl="4">
      <w:start w:val="1"/>
      <w:numFmt w:val="decimal"/>
      <w:lvlText w:val="%1.%2.%3.%4.%5."/>
      <w:lvlJc w:val="left"/>
      <w:pPr>
        <w:tabs>
          <w:tab w:val="num" w:pos="2508"/>
        </w:tabs>
        <w:ind w:left="2508" w:hanging="1080"/>
      </w:pPr>
      <w:rPr>
        <w:rFonts w:cs="Times New Roman"/>
      </w:rPr>
    </w:lvl>
    <w:lvl w:ilvl="5">
      <w:start w:val="1"/>
      <w:numFmt w:val="decimal"/>
      <w:lvlText w:val="%1.%2.%3.%4.%5.%6."/>
      <w:lvlJc w:val="left"/>
      <w:pPr>
        <w:tabs>
          <w:tab w:val="num" w:pos="2865"/>
        </w:tabs>
        <w:ind w:left="2865" w:hanging="1080"/>
      </w:pPr>
      <w:rPr>
        <w:rFonts w:cs="Times New Roman"/>
      </w:rPr>
    </w:lvl>
    <w:lvl w:ilvl="6">
      <w:start w:val="1"/>
      <w:numFmt w:val="decimal"/>
      <w:lvlText w:val="%1.%2.%3.%4.%5.%6.%7."/>
      <w:lvlJc w:val="left"/>
      <w:pPr>
        <w:tabs>
          <w:tab w:val="num" w:pos="3582"/>
        </w:tabs>
        <w:ind w:left="3582" w:hanging="1440"/>
      </w:pPr>
      <w:rPr>
        <w:rFonts w:cs="Times New Roman"/>
      </w:rPr>
    </w:lvl>
    <w:lvl w:ilvl="7">
      <w:start w:val="1"/>
      <w:numFmt w:val="decimal"/>
      <w:lvlText w:val="%1.%2.%3.%4.%5.%6.%7.%8."/>
      <w:lvlJc w:val="left"/>
      <w:pPr>
        <w:tabs>
          <w:tab w:val="num" w:pos="3939"/>
        </w:tabs>
        <w:ind w:left="3939" w:hanging="1440"/>
      </w:pPr>
      <w:rPr>
        <w:rFonts w:cs="Times New Roman"/>
      </w:rPr>
    </w:lvl>
    <w:lvl w:ilvl="8">
      <w:start w:val="1"/>
      <w:numFmt w:val="decimal"/>
      <w:lvlText w:val="%1.%2.%3.%4.%5.%6.%7.%8.%9."/>
      <w:lvlJc w:val="left"/>
      <w:pPr>
        <w:tabs>
          <w:tab w:val="num" w:pos="4656"/>
        </w:tabs>
        <w:ind w:left="4656" w:hanging="1800"/>
      </w:pPr>
      <w:rPr>
        <w:rFonts w:cs="Times New Roman"/>
      </w:rPr>
    </w:lvl>
  </w:abstractNum>
  <w:abstractNum w:abstractNumId="2">
    <w:nsid w:val="00000005"/>
    <w:multiLevelType w:val="multilevel"/>
    <w:tmpl w:val="00000005"/>
    <w:name w:val="WW8Num4"/>
    <w:lvl w:ilvl="0">
      <w:start w:val="1"/>
      <w:numFmt w:val="decimal"/>
      <w:suff w:val="nothing"/>
      <w:lvlText w:val="%1."/>
      <w:lvlJc w:val="left"/>
      <w:pPr>
        <w:tabs>
          <w:tab w:val="num" w:pos="0"/>
        </w:tabs>
        <w:ind w:left="360" w:hanging="360"/>
      </w:pPr>
      <w:rPr>
        <w:rFonts w:cs="Times New Roman"/>
      </w:rPr>
    </w:lvl>
    <w:lvl w:ilvl="1">
      <w:start w:val="1"/>
      <w:numFmt w:val="decimal"/>
      <w:suff w:val="nothing"/>
      <w:lvlText w:val="%2."/>
      <w:lvlJc w:val="left"/>
      <w:pPr>
        <w:tabs>
          <w:tab w:val="num" w:pos="0"/>
        </w:tabs>
        <w:ind w:left="567" w:hanging="283"/>
      </w:pPr>
      <w:rPr>
        <w:rFonts w:cs="Times New Roman"/>
      </w:rPr>
    </w:lvl>
    <w:lvl w:ilvl="2">
      <w:start w:val="1"/>
      <w:numFmt w:val="decimal"/>
      <w:suff w:val="nothing"/>
      <w:lvlText w:val="%3."/>
      <w:lvlJc w:val="left"/>
      <w:pPr>
        <w:tabs>
          <w:tab w:val="num" w:pos="0"/>
        </w:tabs>
        <w:ind w:left="850" w:hanging="283"/>
      </w:pPr>
      <w:rPr>
        <w:rFonts w:cs="Times New Roman"/>
      </w:rPr>
    </w:lvl>
    <w:lvl w:ilvl="3">
      <w:start w:val="1"/>
      <w:numFmt w:val="decimal"/>
      <w:suff w:val="nothing"/>
      <w:lvlText w:val="%4."/>
      <w:lvlJc w:val="left"/>
      <w:pPr>
        <w:tabs>
          <w:tab w:val="num" w:pos="0"/>
        </w:tabs>
        <w:ind w:left="1134" w:hanging="283"/>
      </w:pPr>
      <w:rPr>
        <w:rFonts w:cs="Times New Roman"/>
      </w:rPr>
    </w:lvl>
    <w:lvl w:ilvl="4">
      <w:start w:val="1"/>
      <w:numFmt w:val="decimal"/>
      <w:suff w:val="nothing"/>
      <w:lvlText w:val="%5."/>
      <w:lvlJc w:val="left"/>
      <w:pPr>
        <w:tabs>
          <w:tab w:val="num" w:pos="0"/>
        </w:tabs>
        <w:ind w:left="1417" w:hanging="283"/>
      </w:pPr>
      <w:rPr>
        <w:rFonts w:cs="Times New Roman"/>
      </w:rPr>
    </w:lvl>
    <w:lvl w:ilvl="5">
      <w:start w:val="1"/>
      <w:numFmt w:val="decimal"/>
      <w:suff w:val="nothing"/>
      <w:lvlText w:val="%6."/>
      <w:lvlJc w:val="left"/>
      <w:pPr>
        <w:tabs>
          <w:tab w:val="num" w:pos="0"/>
        </w:tabs>
        <w:ind w:left="1701" w:hanging="283"/>
      </w:pPr>
      <w:rPr>
        <w:rFonts w:cs="Times New Roman"/>
      </w:rPr>
    </w:lvl>
    <w:lvl w:ilvl="6">
      <w:start w:val="1"/>
      <w:numFmt w:val="decimal"/>
      <w:suff w:val="nothing"/>
      <w:lvlText w:val="%7."/>
      <w:lvlJc w:val="left"/>
      <w:pPr>
        <w:tabs>
          <w:tab w:val="num" w:pos="0"/>
        </w:tabs>
        <w:ind w:left="1984" w:hanging="283"/>
      </w:pPr>
      <w:rPr>
        <w:rFonts w:cs="Times New Roman"/>
      </w:rPr>
    </w:lvl>
    <w:lvl w:ilvl="7">
      <w:start w:val="1"/>
      <w:numFmt w:val="decimal"/>
      <w:suff w:val="nothing"/>
      <w:lvlText w:val="%8."/>
      <w:lvlJc w:val="left"/>
      <w:pPr>
        <w:tabs>
          <w:tab w:val="num" w:pos="0"/>
        </w:tabs>
        <w:ind w:left="2268" w:hanging="283"/>
      </w:pPr>
      <w:rPr>
        <w:rFonts w:cs="Times New Roman"/>
      </w:rPr>
    </w:lvl>
    <w:lvl w:ilvl="8">
      <w:start w:val="1"/>
      <w:numFmt w:val="decimal"/>
      <w:suff w:val="nothing"/>
      <w:lvlText w:val="%9."/>
      <w:lvlJc w:val="left"/>
      <w:pPr>
        <w:tabs>
          <w:tab w:val="num" w:pos="0"/>
        </w:tabs>
        <w:ind w:left="2551" w:hanging="283"/>
      </w:pPr>
      <w:rPr>
        <w:rFonts w:cs="Times New Roman"/>
      </w:rPr>
    </w:lvl>
  </w:abstractNum>
  <w:abstractNum w:abstractNumId="3">
    <w:nsid w:val="00000007"/>
    <w:multiLevelType w:val="singleLevel"/>
    <w:tmpl w:val="00000007"/>
    <w:name w:val="WW8Num7"/>
    <w:lvl w:ilvl="0">
      <w:start w:val="1"/>
      <w:numFmt w:val="bullet"/>
      <w:lvlText w:val=""/>
      <w:lvlJc w:val="left"/>
      <w:pPr>
        <w:tabs>
          <w:tab w:val="num" w:pos="2160"/>
        </w:tabs>
        <w:ind w:left="2160" w:hanging="360"/>
      </w:pPr>
      <w:rPr>
        <w:rFonts w:ascii="Symbol" w:hAnsi="Symbol"/>
        <w:sz w:val="18"/>
      </w:rPr>
    </w:lvl>
  </w:abstractNum>
  <w:abstractNum w:abstractNumId="4">
    <w:nsid w:val="00000008"/>
    <w:multiLevelType w:val="singleLevel"/>
    <w:tmpl w:val="00000008"/>
    <w:name w:val="WW8Num11"/>
    <w:lvl w:ilvl="0">
      <w:start w:val="1"/>
      <w:numFmt w:val="bullet"/>
      <w:lvlText w:val=""/>
      <w:lvlJc w:val="left"/>
      <w:pPr>
        <w:tabs>
          <w:tab w:val="num" w:pos="360"/>
        </w:tabs>
        <w:ind w:left="360" w:hanging="360"/>
      </w:pPr>
      <w:rPr>
        <w:rFonts w:ascii="Symbol" w:hAnsi="Symbol"/>
      </w:rPr>
    </w:lvl>
  </w:abstractNum>
  <w:abstractNum w:abstractNumId="5">
    <w:nsid w:val="0000000A"/>
    <w:multiLevelType w:val="singleLevel"/>
    <w:tmpl w:val="0000000A"/>
    <w:name w:val="WW8Num14"/>
    <w:lvl w:ilvl="0">
      <w:start w:val="1"/>
      <w:numFmt w:val="bullet"/>
      <w:suff w:val="nothing"/>
      <w:lvlText w:val=""/>
      <w:lvlJc w:val="left"/>
      <w:pPr>
        <w:tabs>
          <w:tab w:val="num" w:pos="0"/>
        </w:tabs>
      </w:pPr>
      <w:rPr>
        <w:rFonts w:ascii="Symbol" w:hAnsi="Symbol"/>
      </w:rPr>
    </w:lvl>
  </w:abstractNum>
  <w:abstractNum w:abstractNumId="6">
    <w:nsid w:val="0000000B"/>
    <w:multiLevelType w:val="multilevel"/>
    <w:tmpl w:val="0000000B"/>
    <w:name w:val="WW8Num10"/>
    <w:lvl w:ilvl="0">
      <w:start w:val="1"/>
      <w:numFmt w:val="bullet"/>
      <w:lvlText w:val=""/>
      <w:lvlJc w:val="left"/>
      <w:pPr>
        <w:tabs>
          <w:tab w:val="num" w:pos="357"/>
        </w:tabs>
        <w:ind w:left="357" w:hanging="357"/>
      </w:pPr>
      <w:rPr>
        <w:rFonts w:ascii="Symbol" w:hAnsi="Symbol"/>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C"/>
    <w:multiLevelType w:val="singleLevel"/>
    <w:tmpl w:val="0000000C"/>
    <w:name w:val="WW8Num17"/>
    <w:lvl w:ilvl="0">
      <w:start w:val="5"/>
      <w:numFmt w:val="lowerLetter"/>
      <w:lvlText w:val="%1)"/>
      <w:lvlJc w:val="left"/>
      <w:pPr>
        <w:tabs>
          <w:tab w:val="num" w:pos="360"/>
        </w:tabs>
        <w:ind w:left="360" w:hanging="360"/>
      </w:pPr>
      <w:rPr>
        <w:rFonts w:cs="Times New Roman"/>
      </w:rPr>
    </w:lvl>
  </w:abstractNum>
  <w:abstractNum w:abstractNumId="8">
    <w:nsid w:val="0000000E"/>
    <w:multiLevelType w:val="singleLevel"/>
    <w:tmpl w:val="0000000E"/>
    <w:name w:val="WW8Num19"/>
    <w:lvl w:ilvl="0">
      <w:start w:val="5"/>
      <w:numFmt w:val="bullet"/>
      <w:lvlText w:val="-"/>
      <w:lvlJc w:val="left"/>
      <w:pPr>
        <w:tabs>
          <w:tab w:val="num" w:pos="360"/>
        </w:tabs>
        <w:ind w:left="360" w:hanging="360"/>
      </w:pPr>
      <w:rPr>
        <w:rFonts w:ascii="Times New Roman" w:hAnsi="Times New Roman"/>
      </w:rPr>
    </w:lvl>
  </w:abstractNum>
  <w:abstractNum w:abstractNumId="9">
    <w:nsid w:val="00000010"/>
    <w:multiLevelType w:val="singleLevel"/>
    <w:tmpl w:val="00000010"/>
    <w:name w:val="WW8Num22"/>
    <w:lvl w:ilvl="0">
      <w:start w:val="1"/>
      <w:numFmt w:val="lowerLetter"/>
      <w:lvlText w:val="%1)"/>
      <w:lvlJc w:val="left"/>
      <w:pPr>
        <w:tabs>
          <w:tab w:val="num" w:pos="1068"/>
        </w:tabs>
        <w:ind w:left="1068" w:hanging="360"/>
      </w:pPr>
      <w:rPr>
        <w:rFonts w:cs="Times New Roman"/>
      </w:rPr>
    </w:lvl>
  </w:abstractNum>
  <w:abstractNum w:abstractNumId="10">
    <w:nsid w:val="03C841F5"/>
    <w:multiLevelType w:val="hybridMultilevel"/>
    <w:tmpl w:val="2084EA5E"/>
    <w:name w:val="WW8Num26"/>
    <w:lvl w:ilvl="0" w:tplc="BF780A4E">
      <w:start w:val="1"/>
      <w:numFmt w:val="bullet"/>
      <w:lvlText w:val=""/>
      <w:lvlJc w:val="left"/>
      <w:pPr>
        <w:ind w:left="720" w:hanging="360"/>
      </w:pPr>
      <w:rPr>
        <w:rFonts w:ascii="Symbol" w:hAnsi="Symbol" w:hint="default"/>
      </w:rPr>
    </w:lvl>
    <w:lvl w:ilvl="1" w:tplc="ABEAA3F6" w:tentative="1">
      <w:start w:val="1"/>
      <w:numFmt w:val="bullet"/>
      <w:lvlText w:val="o"/>
      <w:lvlJc w:val="left"/>
      <w:pPr>
        <w:ind w:left="1440" w:hanging="360"/>
      </w:pPr>
      <w:rPr>
        <w:rFonts w:ascii="Courier New" w:hAnsi="Courier New" w:hint="default"/>
      </w:rPr>
    </w:lvl>
    <w:lvl w:ilvl="2" w:tplc="8238FD02" w:tentative="1">
      <w:start w:val="1"/>
      <w:numFmt w:val="bullet"/>
      <w:lvlText w:val=""/>
      <w:lvlJc w:val="left"/>
      <w:pPr>
        <w:ind w:left="2160" w:hanging="360"/>
      </w:pPr>
      <w:rPr>
        <w:rFonts w:ascii="Wingdings" w:hAnsi="Wingdings" w:hint="default"/>
      </w:rPr>
    </w:lvl>
    <w:lvl w:ilvl="3" w:tplc="B85E7C58" w:tentative="1">
      <w:start w:val="1"/>
      <w:numFmt w:val="bullet"/>
      <w:lvlText w:val=""/>
      <w:lvlJc w:val="left"/>
      <w:pPr>
        <w:ind w:left="2880" w:hanging="360"/>
      </w:pPr>
      <w:rPr>
        <w:rFonts w:ascii="Symbol" w:hAnsi="Symbol" w:hint="default"/>
      </w:rPr>
    </w:lvl>
    <w:lvl w:ilvl="4" w:tplc="AFD87FCA" w:tentative="1">
      <w:start w:val="1"/>
      <w:numFmt w:val="bullet"/>
      <w:lvlText w:val="o"/>
      <w:lvlJc w:val="left"/>
      <w:pPr>
        <w:ind w:left="3600" w:hanging="360"/>
      </w:pPr>
      <w:rPr>
        <w:rFonts w:ascii="Courier New" w:hAnsi="Courier New" w:hint="default"/>
      </w:rPr>
    </w:lvl>
    <w:lvl w:ilvl="5" w:tplc="EFAA1098" w:tentative="1">
      <w:start w:val="1"/>
      <w:numFmt w:val="bullet"/>
      <w:lvlText w:val=""/>
      <w:lvlJc w:val="left"/>
      <w:pPr>
        <w:ind w:left="4320" w:hanging="360"/>
      </w:pPr>
      <w:rPr>
        <w:rFonts w:ascii="Wingdings" w:hAnsi="Wingdings" w:hint="default"/>
      </w:rPr>
    </w:lvl>
    <w:lvl w:ilvl="6" w:tplc="DF204E08" w:tentative="1">
      <w:start w:val="1"/>
      <w:numFmt w:val="bullet"/>
      <w:lvlText w:val=""/>
      <w:lvlJc w:val="left"/>
      <w:pPr>
        <w:ind w:left="5040" w:hanging="360"/>
      </w:pPr>
      <w:rPr>
        <w:rFonts w:ascii="Symbol" w:hAnsi="Symbol" w:hint="default"/>
      </w:rPr>
    </w:lvl>
    <w:lvl w:ilvl="7" w:tplc="F2704DCE" w:tentative="1">
      <w:start w:val="1"/>
      <w:numFmt w:val="bullet"/>
      <w:lvlText w:val="o"/>
      <w:lvlJc w:val="left"/>
      <w:pPr>
        <w:ind w:left="5760" w:hanging="360"/>
      </w:pPr>
      <w:rPr>
        <w:rFonts w:ascii="Courier New" w:hAnsi="Courier New" w:hint="default"/>
      </w:rPr>
    </w:lvl>
    <w:lvl w:ilvl="8" w:tplc="63566C3C" w:tentative="1">
      <w:start w:val="1"/>
      <w:numFmt w:val="bullet"/>
      <w:lvlText w:val=""/>
      <w:lvlJc w:val="left"/>
      <w:pPr>
        <w:ind w:left="6480" w:hanging="360"/>
      </w:pPr>
      <w:rPr>
        <w:rFonts w:ascii="Wingdings" w:hAnsi="Wingdings" w:hint="default"/>
      </w:rPr>
    </w:lvl>
  </w:abstractNum>
  <w:abstractNum w:abstractNumId="11">
    <w:nsid w:val="0E0F7838"/>
    <w:multiLevelType w:val="hybridMultilevel"/>
    <w:tmpl w:val="87289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1F04DEF"/>
    <w:multiLevelType w:val="multilevel"/>
    <w:tmpl w:val="3796D78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D3C3661"/>
    <w:multiLevelType w:val="hybridMultilevel"/>
    <w:tmpl w:val="B3AA27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3035A8E"/>
    <w:multiLevelType w:val="hybridMultilevel"/>
    <w:tmpl w:val="E676DB34"/>
    <w:lvl w:ilvl="0" w:tplc="EDFC5AE0">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nsid w:val="23E12ABC"/>
    <w:multiLevelType w:val="hybridMultilevel"/>
    <w:tmpl w:val="52CA7F22"/>
    <w:lvl w:ilvl="0" w:tplc="04160001">
      <w:start w:val="1"/>
      <w:numFmt w:val="lowerLetter"/>
      <w:lvlText w:val="%1)"/>
      <w:lvlJc w:val="left"/>
      <w:pPr>
        <w:ind w:left="720" w:hanging="360"/>
      </w:pPr>
      <w:rPr>
        <w:rFonts w:cs="Times New Roman" w:hint="default"/>
        <w:b/>
      </w:rPr>
    </w:lvl>
    <w:lvl w:ilvl="1" w:tplc="04160003" w:tentative="1">
      <w:start w:val="1"/>
      <w:numFmt w:val="lowerLetter"/>
      <w:lvlText w:val="%2."/>
      <w:lvlJc w:val="left"/>
      <w:pPr>
        <w:ind w:left="1440" w:hanging="360"/>
      </w:pPr>
      <w:rPr>
        <w:rFonts w:cs="Times New Roman"/>
      </w:rPr>
    </w:lvl>
    <w:lvl w:ilvl="2" w:tplc="04160005" w:tentative="1">
      <w:start w:val="1"/>
      <w:numFmt w:val="lowerRoman"/>
      <w:lvlText w:val="%3."/>
      <w:lvlJc w:val="right"/>
      <w:pPr>
        <w:ind w:left="2160" w:hanging="180"/>
      </w:pPr>
      <w:rPr>
        <w:rFonts w:cs="Times New Roman"/>
      </w:rPr>
    </w:lvl>
    <w:lvl w:ilvl="3" w:tplc="04160001" w:tentative="1">
      <w:start w:val="1"/>
      <w:numFmt w:val="decimal"/>
      <w:lvlText w:val="%4."/>
      <w:lvlJc w:val="left"/>
      <w:pPr>
        <w:ind w:left="2880" w:hanging="360"/>
      </w:pPr>
      <w:rPr>
        <w:rFonts w:cs="Times New Roman"/>
      </w:rPr>
    </w:lvl>
    <w:lvl w:ilvl="4" w:tplc="04160003" w:tentative="1">
      <w:start w:val="1"/>
      <w:numFmt w:val="lowerLetter"/>
      <w:lvlText w:val="%5."/>
      <w:lvlJc w:val="left"/>
      <w:pPr>
        <w:ind w:left="3600" w:hanging="360"/>
      </w:pPr>
      <w:rPr>
        <w:rFonts w:cs="Times New Roman"/>
      </w:rPr>
    </w:lvl>
    <w:lvl w:ilvl="5" w:tplc="04160005" w:tentative="1">
      <w:start w:val="1"/>
      <w:numFmt w:val="lowerRoman"/>
      <w:lvlText w:val="%6."/>
      <w:lvlJc w:val="right"/>
      <w:pPr>
        <w:ind w:left="4320" w:hanging="180"/>
      </w:pPr>
      <w:rPr>
        <w:rFonts w:cs="Times New Roman"/>
      </w:rPr>
    </w:lvl>
    <w:lvl w:ilvl="6" w:tplc="04160001" w:tentative="1">
      <w:start w:val="1"/>
      <w:numFmt w:val="decimal"/>
      <w:lvlText w:val="%7."/>
      <w:lvlJc w:val="left"/>
      <w:pPr>
        <w:ind w:left="5040" w:hanging="360"/>
      </w:pPr>
      <w:rPr>
        <w:rFonts w:cs="Times New Roman"/>
      </w:rPr>
    </w:lvl>
    <w:lvl w:ilvl="7" w:tplc="04160003" w:tentative="1">
      <w:start w:val="1"/>
      <w:numFmt w:val="lowerLetter"/>
      <w:lvlText w:val="%8."/>
      <w:lvlJc w:val="left"/>
      <w:pPr>
        <w:ind w:left="5760" w:hanging="360"/>
      </w:pPr>
      <w:rPr>
        <w:rFonts w:cs="Times New Roman"/>
      </w:rPr>
    </w:lvl>
    <w:lvl w:ilvl="8" w:tplc="04160005" w:tentative="1">
      <w:start w:val="1"/>
      <w:numFmt w:val="lowerRoman"/>
      <w:lvlText w:val="%9."/>
      <w:lvlJc w:val="right"/>
      <w:pPr>
        <w:ind w:left="6480" w:hanging="180"/>
      </w:pPr>
      <w:rPr>
        <w:rFonts w:cs="Times New Roman"/>
      </w:rPr>
    </w:lvl>
  </w:abstractNum>
  <w:abstractNum w:abstractNumId="16">
    <w:nsid w:val="25BC5056"/>
    <w:multiLevelType w:val="hybridMultilevel"/>
    <w:tmpl w:val="A038027E"/>
    <w:lvl w:ilvl="0" w:tplc="04160001">
      <w:start w:val="1"/>
      <w:numFmt w:val="upperRoman"/>
      <w:lvlText w:val="%1."/>
      <w:lvlJc w:val="right"/>
      <w:pPr>
        <w:ind w:left="360" w:hanging="360"/>
      </w:pPr>
      <w:rPr>
        <w:rFonts w:cs="Times New Roman"/>
      </w:rPr>
    </w:lvl>
    <w:lvl w:ilvl="1" w:tplc="04160003">
      <w:start w:val="1"/>
      <w:numFmt w:val="decimal"/>
      <w:lvlText w:val="%2-"/>
      <w:lvlJc w:val="left"/>
      <w:pPr>
        <w:ind w:left="1440" w:hanging="360"/>
      </w:pPr>
      <w:rPr>
        <w:rFonts w:cs="Times New Roman" w:hint="default"/>
      </w:rPr>
    </w:lvl>
    <w:lvl w:ilvl="2" w:tplc="04160005">
      <w:start w:val="1"/>
      <w:numFmt w:val="lowerLetter"/>
      <w:lvlText w:val="%3)"/>
      <w:lvlJc w:val="left"/>
      <w:pPr>
        <w:ind w:left="2974" w:hanging="705"/>
      </w:pPr>
      <w:rPr>
        <w:rFonts w:cs="Times New Roman" w:hint="default"/>
      </w:rPr>
    </w:lvl>
    <w:lvl w:ilvl="3" w:tplc="04160001">
      <w:start w:val="1"/>
      <w:numFmt w:val="decimal"/>
      <w:lvlText w:val="%4."/>
      <w:lvlJc w:val="left"/>
      <w:pPr>
        <w:ind w:left="2880" w:hanging="360"/>
      </w:pPr>
      <w:rPr>
        <w:rFonts w:cs="Times New Roman"/>
      </w:rPr>
    </w:lvl>
    <w:lvl w:ilvl="4" w:tplc="04160003">
      <w:start w:val="1"/>
      <w:numFmt w:val="lowerLetter"/>
      <w:lvlText w:val="%5-"/>
      <w:lvlJc w:val="left"/>
      <w:pPr>
        <w:ind w:left="3600" w:hanging="360"/>
      </w:pPr>
      <w:rPr>
        <w:rFonts w:cs="Times New Roman" w:hint="default"/>
      </w:rPr>
    </w:lvl>
    <w:lvl w:ilvl="5" w:tplc="04160005">
      <w:start w:val="18"/>
      <w:numFmt w:val="decimal"/>
      <w:lvlText w:val="%6"/>
      <w:lvlJc w:val="left"/>
      <w:pPr>
        <w:ind w:left="4500" w:hanging="360"/>
      </w:pPr>
      <w:rPr>
        <w:rFonts w:cs="Times New Roman" w:hint="default"/>
      </w:rPr>
    </w:lvl>
    <w:lvl w:ilvl="6" w:tplc="04160001" w:tentative="1">
      <w:start w:val="1"/>
      <w:numFmt w:val="decimal"/>
      <w:lvlText w:val="%7."/>
      <w:lvlJc w:val="left"/>
      <w:pPr>
        <w:ind w:left="5040" w:hanging="360"/>
      </w:pPr>
      <w:rPr>
        <w:rFonts w:cs="Times New Roman"/>
      </w:rPr>
    </w:lvl>
    <w:lvl w:ilvl="7" w:tplc="04160003" w:tentative="1">
      <w:start w:val="1"/>
      <w:numFmt w:val="lowerLetter"/>
      <w:lvlText w:val="%8."/>
      <w:lvlJc w:val="left"/>
      <w:pPr>
        <w:ind w:left="5760" w:hanging="360"/>
      </w:pPr>
      <w:rPr>
        <w:rFonts w:cs="Times New Roman"/>
      </w:rPr>
    </w:lvl>
    <w:lvl w:ilvl="8" w:tplc="04160005" w:tentative="1">
      <w:start w:val="1"/>
      <w:numFmt w:val="lowerRoman"/>
      <w:lvlText w:val="%9."/>
      <w:lvlJc w:val="right"/>
      <w:pPr>
        <w:ind w:left="6480" w:hanging="180"/>
      </w:pPr>
      <w:rPr>
        <w:rFonts w:cs="Times New Roman"/>
      </w:rPr>
    </w:lvl>
  </w:abstractNum>
  <w:abstractNum w:abstractNumId="17">
    <w:nsid w:val="32A2325E"/>
    <w:multiLevelType w:val="hybridMultilevel"/>
    <w:tmpl w:val="88A0C19E"/>
    <w:lvl w:ilvl="0" w:tplc="73D0941E">
      <w:start w:val="1"/>
      <w:numFmt w:val="lowerLetter"/>
      <w:lvlText w:val="%1)"/>
      <w:lvlJc w:val="left"/>
      <w:pPr>
        <w:ind w:left="720" w:hanging="360"/>
      </w:pPr>
      <w:rPr>
        <w:rFonts w:cs="Times New Roman" w:hint="default"/>
        <w:b/>
        <w:i w:val="0"/>
        <w:color w:val="auto"/>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36CD08AD"/>
    <w:multiLevelType w:val="hybridMultilevel"/>
    <w:tmpl w:val="2C6CA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DFA6342"/>
    <w:multiLevelType w:val="multilevel"/>
    <w:tmpl w:val="68F86A58"/>
    <w:lvl w:ilvl="0">
      <w:numFmt w:val="bullet"/>
      <w:lvlText w:val=""/>
      <w:lvlJc w:val="left"/>
      <w:pPr>
        <w:ind w:left="0" w:firstLine="851"/>
      </w:pPr>
      <w:rPr>
        <w:rFonts w:ascii="Symbol" w:eastAsia="Symbol" w:hAnsi="Symbol" w:cs="Symbol"/>
        <w:sz w:val="22"/>
      </w:rPr>
    </w:lvl>
    <w:lvl w:ilvl="1">
      <w:numFmt w:val="bullet"/>
      <w:lvlText w:val="o"/>
      <w:lvlJc w:val="left"/>
      <w:pPr>
        <w:ind w:left="2291" w:hanging="360"/>
      </w:pPr>
      <w:rPr>
        <w:rFonts w:ascii="Courier New" w:eastAsia="Courier New" w:hAnsi="Courier New" w:cs="Courier New"/>
        <w:sz w:val="24"/>
      </w:rPr>
    </w:lvl>
    <w:lvl w:ilvl="2">
      <w:numFmt w:val="bullet"/>
      <w:lvlText w:val=""/>
      <w:lvlJc w:val="left"/>
      <w:pPr>
        <w:ind w:left="3011" w:hanging="360"/>
      </w:pPr>
      <w:rPr>
        <w:rFonts w:ascii="Wingdings" w:eastAsia="Wingdings" w:hAnsi="Wingdings" w:cs="Wingdings"/>
        <w:sz w:val="24"/>
      </w:rPr>
    </w:lvl>
    <w:lvl w:ilvl="3">
      <w:numFmt w:val="bullet"/>
      <w:lvlText w:val=""/>
      <w:lvlJc w:val="left"/>
      <w:pPr>
        <w:ind w:left="3731" w:hanging="360"/>
      </w:pPr>
      <w:rPr>
        <w:rFonts w:ascii="Symbol" w:eastAsia="Symbol" w:hAnsi="Symbol" w:cs="Symbol"/>
        <w:sz w:val="24"/>
      </w:rPr>
    </w:lvl>
    <w:lvl w:ilvl="4">
      <w:numFmt w:val="bullet"/>
      <w:lvlText w:val="o"/>
      <w:lvlJc w:val="left"/>
      <w:pPr>
        <w:ind w:left="4451" w:hanging="360"/>
      </w:pPr>
      <w:rPr>
        <w:rFonts w:ascii="Courier New" w:eastAsia="Courier New" w:hAnsi="Courier New" w:cs="Courier New"/>
        <w:sz w:val="24"/>
      </w:rPr>
    </w:lvl>
    <w:lvl w:ilvl="5">
      <w:numFmt w:val="bullet"/>
      <w:lvlText w:val=""/>
      <w:lvlJc w:val="left"/>
      <w:pPr>
        <w:ind w:left="5171" w:hanging="360"/>
      </w:pPr>
      <w:rPr>
        <w:rFonts w:ascii="Wingdings" w:eastAsia="Wingdings" w:hAnsi="Wingdings" w:cs="Wingdings"/>
        <w:sz w:val="24"/>
      </w:rPr>
    </w:lvl>
    <w:lvl w:ilvl="6">
      <w:numFmt w:val="bullet"/>
      <w:lvlText w:val=""/>
      <w:lvlJc w:val="left"/>
      <w:pPr>
        <w:ind w:left="5891" w:hanging="360"/>
      </w:pPr>
      <w:rPr>
        <w:rFonts w:ascii="Symbol" w:eastAsia="Symbol" w:hAnsi="Symbol" w:cs="Symbol"/>
        <w:sz w:val="24"/>
      </w:rPr>
    </w:lvl>
    <w:lvl w:ilvl="7">
      <w:numFmt w:val="bullet"/>
      <w:lvlText w:val="o"/>
      <w:lvlJc w:val="left"/>
      <w:pPr>
        <w:ind w:left="6611" w:hanging="360"/>
      </w:pPr>
      <w:rPr>
        <w:rFonts w:ascii="Courier New" w:eastAsia="Courier New" w:hAnsi="Courier New" w:cs="Courier New"/>
        <w:sz w:val="24"/>
      </w:rPr>
    </w:lvl>
    <w:lvl w:ilvl="8">
      <w:numFmt w:val="bullet"/>
      <w:lvlText w:val=""/>
      <w:lvlJc w:val="left"/>
      <w:pPr>
        <w:ind w:left="7331" w:hanging="360"/>
      </w:pPr>
      <w:rPr>
        <w:rFonts w:ascii="Wingdings" w:eastAsia="Wingdings" w:hAnsi="Wingdings" w:cs="Wingdings"/>
        <w:sz w:val="24"/>
      </w:rPr>
    </w:lvl>
  </w:abstractNum>
  <w:abstractNum w:abstractNumId="20">
    <w:nsid w:val="3F2A7844"/>
    <w:multiLevelType w:val="multilevel"/>
    <w:tmpl w:val="38C669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40787CBA"/>
    <w:multiLevelType w:val="hybridMultilevel"/>
    <w:tmpl w:val="90E63A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1EB17D0"/>
    <w:multiLevelType w:val="hybridMultilevel"/>
    <w:tmpl w:val="69266A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5E068EA"/>
    <w:multiLevelType w:val="multilevel"/>
    <w:tmpl w:val="5A7CB9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46225A77"/>
    <w:multiLevelType w:val="multilevel"/>
    <w:tmpl w:val="7C94D0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47BC3464"/>
    <w:multiLevelType w:val="hybridMultilevel"/>
    <w:tmpl w:val="3BC2C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A125439"/>
    <w:multiLevelType w:val="hybridMultilevel"/>
    <w:tmpl w:val="D2A6BFD2"/>
    <w:lvl w:ilvl="0" w:tplc="04160001">
      <w:start w:val="1"/>
      <w:numFmt w:val="lowerLetter"/>
      <w:lvlText w:val="%1)"/>
      <w:lvlJc w:val="left"/>
      <w:pPr>
        <w:ind w:left="2700" w:hanging="360"/>
      </w:pPr>
      <w:rPr>
        <w:rFonts w:cs="Times New Roman" w:hint="default"/>
        <w:b/>
      </w:rPr>
    </w:lvl>
    <w:lvl w:ilvl="1" w:tplc="04160003" w:tentative="1">
      <w:start w:val="1"/>
      <w:numFmt w:val="lowerLetter"/>
      <w:lvlText w:val="%2."/>
      <w:lvlJc w:val="left"/>
      <w:pPr>
        <w:ind w:left="3420" w:hanging="360"/>
      </w:pPr>
      <w:rPr>
        <w:rFonts w:cs="Times New Roman"/>
      </w:rPr>
    </w:lvl>
    <w:lvl w:ilvl="2" w:tplc="04160005" w:tentative="1">
      <w:start w:val="1"/>
      <w:numFmt w:val="lowerRoman"/>
      <w:lvlText w:val="%3."/>
      <w:lvlJc w:val="right"/>
      <w:pPr>
        <w:ind w:left="4140" w:hanging="180"/>
      </w:pPr>
      <w:rPr>
        <w:rFonts w:cs="Times New Roman"/>
      </w:rPr>
    </w:lvl>
    <w:lvl w:ilvl="3" w:tplc="04160001" w:tentative="1">
      <w:start w:val="1"/>
      <w:numFmt w:val="decimal"/>
      <w:lvlText w:val="%4."/>
      <w:lvlJc w:val="left"/>
      <w:pPr>
        <w:ind w:left="4860" w:hanging="360"/>
      </w:pPr>
      <w:rPr>
        <w:rFonts w:cs="Times New Roman"/>
      </w:rPr>
    </w:lvl>
    <w:lvl w:ilvl="4" w:tplc="04160003" w:tentative="1">
      <w:start w:val="1"/>
      <w:numFmt w:val="lowerLetter"/>
      <w:lvlText w:val="%5."/>
      <w:lvlJc w:val="left"/>
      <w:pPr>
        <w:ind w:left="5580" w:hanging="360"/>
      </w:pPr>
      <w:rPr>
        <w:rFonts w:cs="Times New Roman"/>
      </w:rPr>
    </w:lvl>
    <w:lvl w:ilvl="5" w:tplc="04160005" w:tentative="1">
      <w:start w:val="1"/>
      <w:numFmt w:val="lowerRoman"/>
      <w:lvlText w:val="%6."/>
      <w:lvlJc w:val="right"/>
      <w:pPr>
        <w:ind w:left="6300" w:hanging="180"/>
      </w:pPr>
      <w:rPr>
        <w:rFonts w:cs="Times New Roman"/>
      </w:rPr>
    </w:lvl>
    <w:lvl w:ilvl="6" w:tplc="04160001" w:tentative="1">
      <w:start w:val="1"/>
      <w:numFmt w:val="decimal"/>
      <w:lvlText w:val="%7."/>
      <w:lvlJc w:val="left"/>
      <w:pPr>
        <w:ind w:left="7020" w:hanging="360"/>
      </w:pPr>
      <w:rPr>
        <w:rFonts w:cs="Times New Roman"/>
      </w:rPr>
    </w:lvl>
    <w:lvl w:ilvl="7" w:tplc="04160003" w:tentative="1">
      <w:start w:val="1"/>
      <w:numFmt w:val="lowerLetter"/>
      <w:lvlText w:val="%8."/>
      <w:lvlJc w:val="left"/>
      <w:pPr>
        <w:ind w:left="7740" w:hanging="360"/>
      </w:pPr>
      <w:rPr>
        <w:rFonts w:cs="Times New Roman"/>
      </w:rPr>
    </w:lvl>
    <w:lvl w:ilvl="8" w:tplc="04160005" w:tentative="1">
      <w:start w:val="1"/>
      <w:numFmt w:val="lowerRoman"/>
      <w:lvlText w:val="%9."/>
      <w:lvlJc w:val="right"/>
      <w:pPr>
        <w:ind w:left="8460" w:hanging="180"/>
      </w:pPr>
      <w:rPr>
        <w:rFonts w:cs="Times New Roman"/>
      </w:rPr>
    </w:lvl>
  </w:abstractNum>
  <w:abstractNum w:abstractNumId="27">
    <w:nsid w:val="51282AD5"/>
    <w:multiLevelType w:val="multilevel"/>
    <w:tmpl w:val="B4BE9514"/>
    <w:lvl w:ilvl="0">
      <w:numFmt w:val="bullet"/>
      <w:lvlText w:val=""/>
      <w:lvlJc w:val="left"/>
      <w:pPr>
        <w:ind w:left="0" w:firstLine="851"/>
      </w:pPr>
      <w:rPr>
        <w:rFonts w:ascii="Symbol" w:eastAsia="Symbol" w:hAnsi="Symbol" w:cs="Symbol"/>
        <w:sz w:val="22"/>
      </w:rPr>
    </w:lvl>
    <w:lvl w:ilvl="1">
      <w:numFmt w:val="bullet"/>
      <w:lvlText w:val="o"/>
      <w:lvlJc w:val="left"/>
      <w:pPr>
        <w:ind w:left="2291" w:hanging="360"/>
      </w:pPr>
      <w:rPr>
        <w:rFonts w:ascii="Courier New" w:eastAsia="Courier New" w:hAnsi="Courier New" w:cs="Courier New"/>
        <w:sz w:val="24"/>
      </w:rPr>
    </w:lvl>
    <w:lvl w:ilvl="2">
      <w:numFmt w:val="bullet"/>
      <w:lvlText w:val=""/>
      <w:lvlJc w:val="left"/>
      <w:pPr>
        <w:ind w:left="3011" w:hanging="360"/>
      </w:pPr>
      <w:rPr>
        <w:rFonts w:ascii="Wingdings" w:eastAsia="Wingdings" w:hAnsi="Wingdings" w:cs="Wingdings"/>
        <w:sz w:val="24"/>
      </w:rPr>
    </w:lvl>
    <w:lvl w:ilvl="3">
      <w:numFmt w:val="bullet"/>
      <w:lvlText w:val=""/>
      <w:lvlJc w:val="left"/>
      <w:pPr>
        <w:ind w:left="3731" w:hanging="360"/>
      </w:pPr>
      <w:rPr>
        <w:rFonts w:ascii="Symbol" w:eastAsia="Symbol" w:hAnsi="Symbol" w:cs="Symbol"/>
        <w:sz w:val="24"/>
      </w:rPr>
    </w:lvl>
    <w:lvl w:ilvl="4">
      <w:numFmt w:val="bullet"/>
      <w:lvlText w:val="o"/>
      <w:lvlJc w:val="left"/>
      <w:pPr>
        <w:ind w:left="4451" w:hanging="360"/>
      </w:pPr>
      <w:rPr>
        <w:rFonts w:ascii="Courier New" w:eastAsia="Courier New" w:hAnsi="Courier New" w:cs="Courier New"/>
        <w:sz w:val="24"/>
      </w:rPr>
    </w:lvl>
    <w:lvl w:ilvl="5">
      <w:numFmt w:val="bullet"/>
      <w:lvlText w:val=""/>
      <w:lvlJc w:val="left"/>
      <w:pPr>
        <w:ind w:left="5171" w:hanging="360"/>
      </w:pPr>
      <w:rPr>
        <w:rFonts w:ascii="Wingdings" w:eastAsia="Wingdings" w:hAnsi="Wingdings" w:cs="Wingdings"/>
        <w:sz w:val="24"/>
      </w:rPr>
    </w:lvl>
    <w:lvl w:ilvl="6">
      <w:numFmt w:val="bullet"/>
      <w:lvlText w:val=""/>
      <w:lvlJc w:val="left"/>
      <w:pPr>
        <w:ind w:left="5891" w:hanging="360"/>
      </w:pPr>
      <w:rPr>
        <w:rFonts w:ascii="Symbol" w:eastAsia="Symbol" w:hAnsi="Symbol" w:cs="Symbol"/>
        <w:sz w:val="24"/>
      </w:rPr>
    </w:lvl>
    <w:lvl w:ilvl="7">
      <w:numFmt w:val="bullet"/>
      <w:lvlText w:val="o"/>
      <w:lvlJc w:val="left"/>
      <w:pPr>
        <w:ind w:left="6611" w:hanging="360"/>
      </w:pPr>
      <w:rPr>
        <w:rFonts w:ascii="Courier New" w:eastAsia="Courier New" w:hAnsi="Courier New" w:cs="Courier New"/>
        <w:sz w:val="24"/>
      </w:rPr>
    </w:lvl>
    <w:lvl w:ilvl="8">
      <w:numFmt w:val="bullet"/>
      <w:lvlText w:val=""/>
      <w:lvlJc w:val="left"/>
      <w:pPr>
        <w:ind w:left="7331" w:hanging="360"/>
      </w:pPr>
      <w:rPr>
        <w:rFonts w:ascii="Wingdings" w:eastAsia="Wingdings" w:hAnsi="Wingdings" w:cs="Wingdings"/>
        <w:sz w:val="24"/>
      </w:rPr>
    </w:lvl>
  </w:abstractNum>
  <w:abstractNum w:abstractNumId="28">
    <w:nsid w:val="56333AC5"/>
    <w:multiLevelType w:val="multilevel"/>
    <w:tmpl w:val="4EB4A91E"/>
    <w:lvl w:ilvl="0">
      <w:start w:val="1"/>
      <w:numFmt w:val="decimal"/>
      <w:lvlText w:val="%1."/>
      <w:lvlJc w:val="left"/>
      <w:pPr>
        <w:ind w:left="0" w:firstLine="851"/>
      </w:pPr>
      <w:rPr>
        <w:sz w:val="22"/>
      </w:rPr>
    </w:lvl>
    <w:lvl w:ilvl="1">
      <w:numFmt w:val="bullet"/>
      <w:lvlText w:val="o"/>
      <w:lvlJc w:val="left"/>
      <w:pPr>
        <w:ind w:left="1800" w:hanging="360"/>
      </w:pPr>
      <w:rPr>
        <w:rFonts w:ascii="Courier New" w:eastAsia="Courier New" w:hAnsi="Courier New" w:cs="Courier New"/>
        <w:sz w:val="24"/>
      </w:rPr>
    </w:lvl>
    <w:lvl w:ilvl="2">
      <w:numFmt w:val="bullet"/>
      <w:lvlText w:val=""/>
      <w:lvlJc w:val="left"/>
      <w:pPr>
        <w:ind w:left="2520" w:hanging="360"/>
      </w:pPr>
      <w:rPr>
        <w:rFonts w:ascii="Wingdings" w:eastAsia="Wingdings" w:hAnsi="Wingdings" w:cs="Wingdings"/>
        <w:sz w:val="24"/>
      </w:rPr>
    </w:lvl>
    <w:lvl w:ilvl="3">
      <w:numFmt w:val="bullet"/>
      <w:lvlText w:val=""/>
      <w:lvlJc w:val="left"/>
      <w:pPr>
        <w:ind w:left="3240" w:hanging="360"/>
      </w:pPr>
      <w:rPr>
        <w:rFonts w:ascii="Symbol" w:eastAsia="Symbol" w:hAnsi="Symbol" w:cs="Symbol"/>
        <w:sz w:val="24"/>
      </w:rPr>
    </w:lvl>
    <w:lvl w:ilvl="4">
      <w:numFmt w:val="bullet"/>
      <w:lvlText w:val="o"/>
      <w:lvlJc w:val="left"/>
      <w:pPr>
        <w:ind w:left="3960" w:hanging="360"/>
      </w:pPr>
      <w:rPr>
        <w:rFonts w:ascii="Courier New" w:eastAsia="Courier New" w:hAnsi="Courier New" w:cs="Courier New"/>
        <w:sz w:val="24"/>
      </w:rPr>
    </w:lvl>
    <w:lvl w:ilvl="5">
      <w:numFmt w:val="bullet"/>
      <w:lvlText w:val=""/>
      <w:lvlJc w:val="left"/>
      <w:pPr>
        <w:ind w:left="4680" w:hanging="360"/>
      </w:pPr>
      <w:rPr>
        <w:rFonts w:ascii="Wingdings" w:eastAsia="Wingdings" w:hAnsi="Wingdings" w:cs="Wingdings"/>
        <w:sz w:val="24"/>
      </w:rPr>
    </w:lvl>
    <w:lvl w:ilvl="6">
      <w:numFmt w:val="bullet"/>
      <w:lvlText w:val=""/>
      <w:lvlJc w:val="left"/>
      <w:pPr>
        <w:ind w:left="5400" w:hanging="360"/>
      </w:pPr>
      <w:rPr>
        <w:rFonts w:ascii="Symbol" w:eastAsia="Symbol" w:hAnsi="Symbol" w:cs="Symbol"/>
        <w:sz w:val="24"/>
      </w:rPr>
    </w:lvl>
    <w:lvl w:ilvl="7">
      <w:numFmt w:val="bullet"/>
      <w:lvlText w:val="o"/>
      <w:lvlJc w:val="left"/>
      <w:pPr>
        <w:ind w:left="6120" w:hanging="360"/>
      </w:pPr>
      <w:rPr>
        <w:rFonts w:ascii="Courier New" w:eastAsia="Courier New" w:hAnsi="Courier New" w:cs="Courier New"/>
        <w:sz w:val="24"/>
      </w:rPr>
    </w:lvl>
    <w:lvl w:ilvl="8">
      <w:numFmt w:val="bullet"/>
      <w:lvlText w:val=""/>
      <w:lvlJc w:val="left"/>
      <w:pPr>
        <w:ind w:left="6840" w:hanging="360"/>
      </w:pPr>
      <w:rPr>
        <w:rFonts w:ascii="Wingdings" w:eastAsia="Wingdings" w:hAnsi="Wingdings" w:cs="Wingdings"/>
        <w:sz w:val="24"/>
      </w:rPr>
    </w:lvl>
  </w:abstractNum>
  <w:abstractNum w:abstractNumId="29">
    <w:nsid w:val="6A7D1B2A"/>
    <w:multiLevelType w:val="hybridMultilevel"/>
    <w:tmpl w:val="8750AE82"/>
    <w:lvl w:ilvl="0" w:tplc="0000138A">
      <w:start w:val="1"/>
      <w:numFmt w:val="lowerLetter"/>
      <w:lvlText w:val="%1)"/>
      <w:lvlJc w:val="left"/>
      <w:pPr>
        <w:ind w:left="1068" w:hanging="360"/>
      </w:pPr>
      <w:rPr>
        <w:rFonts w:cs="Times New Roman" w:hint="default"/>
      </w:rPr>
    </w:lvl>
    <w:lvl w:ilvl="1" w:tplc="04160019">
      <w:start w:val="1"/>
      <w:numFmt w:val="upperRoman"/>
      <w:lvlText w:val="%2."/>
      <w:lvlJc w:val="left"/>
      <w:pPr>
        <w:ind w:left="2148" w:hanging="720"/>
      </w:pPr>
      <w:rPr>
        <w:rFonts w:cs="Times New Roman" w:hint="default"/>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30">
    <w:nsid w:val="71DD0724"/>
    <w:multiLevelType w:val="hybridMultilevel"/>
    <w:tmpl w:val="93D4D924"/>
    <w:lvl w:ilvl="0" w:tplc="04090001">
      <w:start w:val="1"/>
      <w:numFmt w:val="bullet"/>
      <w:lvlText w:val=""/>
      <w:lvlJc w:val="left"/>
      <w:pPr>
        <w:ind w:left="720" w:hanging="360"/>
      </w:pPr>
      <w:rPr>
        <w:rFonts w:ascii="Symbol" w:hAnsi="Symbol" w:hint="default"/>
        <w:b/>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num w:numId="1">
    <w:abstractNumId w:val="15"/>
  </w:num>
  <w:num w:numId="2">
    <w:abstractNumId w:val="26"/>
  </w:num>
  <w:num w:numId="3">
    <w:abstractNumId w:val="17"/>
  </w:num>
  <w:num w:numId="4">
    <w:abstractNumId w:val="29"/>
  </w:num>
  <w:num w:numId="5">
    <w:abstractNumId w:val="16"/>
  </w:num>
  <w:num w:numId="6">
    <w:abstractNumId w:val="21"/>
  </w:num>
  <w:num w:numId="7">
    <w:abstractNumId w:val="25"/>
  </w:num>
  <w:num w:numId="8">
    <w:abstractNumId w:val="18"/>
  </w:num>
  <w:num w:numId="9">
    <w:abstractNumId w:val="30"/>
  </w:num>
  <w:num w:numId="10">
    <w:abstractNumId w:val="13"/>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4"/>
  </w:num>
  <w:num w:numId="14">
    <w:abstractNumId w:val="12"/>
  </w:num>
  <w:num w:numId="15">
    <w:abstractNumId w:val="20"/>
  </w:num>
  <w:num w:numId="16">
    <w:abstractNumId w:val="23"/>
  </w:num>
  <w:num w:numId="17">
    <w:abstractNumId w:val="24"/>
  </w:num>
  <w:num w:numId="18">
    <w:abstractNumId w:val="27"/>
  </w:num>
  <w:num w:numId="19">
    <w:abstractNumId w:val="19"/>
  </w:num>
  <w:num w:numId="20">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E56"/>
    <w:rsid w:val="00000941"/>
    <w:rsid w:val="00001ADB"/>
    <w:rsid w:val="0000298A"/>
    <w:rsid w:val="00002D9F"/>
    <w:rsid w:val="00003BA8"/>
    <w:rsid w:val="0000425A"/>
    <w:rsid w:val="000049FE"/>
    <w:rsid w:val="000065DA"/>
    <w:rsid w:val="000070F1"/>
    <w:rsid w:val="0000722D"/>
    <w:rsid w:val="0000756C"/>
    <w:rsid w:val="0001182D"/>
    <w:rsid w:val="00011CE3"/>
    <w:rsid w:val="00013779"/>
    <w:rsid w:val="000153EF"/>
    <w:rsid w:val="0001599E"/>
    <w:rsid w:val="00016DAA"/>
    <w:rsid w:val="00017B74"/>
    <w:rsid w:val="00021F90"/>
    <w:rsid w:val="00023D14"/>
    <w:rsid w:val="00024303"/>
    <w:rsid w:val="0002548B"/>
    <w:rsid w:val="00025C9C"/>
    <w:rsid w:val="00027C4E"/>
    <w:rsid w:val="00027E26"/>
    <w:rsid w:val="00030267"/>
    <w:rsid w:val="000326E8"/>
    <w:rsid w:val="00033318"/>
    <w:rsid w:val="00034D51"/>
    <w:rsid w:val="00036933"/>
    <w:rsid w:val="00036CC2"/>
    <w:rsid w:val="000377B8"/>
    <w:rsid w:val="00042887"/>
    <w:rsid w:val="00043A1E"/>
    <w:rsid w:val="00044E42"/>
    <w:rsid w:val="00046F4B"/>
    <w:rsid w:val="00052010"/>
    <w:rsid w:val="00052584"/>
    <w:rsid w:val="00052CA9"/>
    <w:rsid w:val="00053E6B"/>
    <w:rsid w:val="0005492D"/>
    <w:rsid w:val="0005498E"/>
    <w:rsid w:val="00060FC9"/>
    <w:rsid w:val="00062908"/>
    <w:rsid w:val="00062D44"/>
    <w:rsid w:val="00062D47"/>
    <w:rsid w:val="0006589E"/>
    <w:rsid w:val="00066DA5"/>
    <w:rsid w:val="00067D63"/>
    <w:rsid w:val="000720C6"/>
    <w:rsid w:val="000723A0"/>
    <w:rsid w:val="0007302A"/>
    <w:rsid w:val="0007315B"/>
    <w:rsid w:val="00074B82"/>
    <w:rsid w:val="00076B60"/>
    <w:rsid w:val="000818E1"/>
    <w:rsid w:val="000828D9"/>
    <w:rsid w:val="000844E4"/>
    <w:rsid w:val="00085240"/>
    <w:rsid w:val="00085F86"/>
    <w:rsid w:val="00085FF6"/>
    <w:rsid w:val="00086FCF"/>
    <w:rsid w:val="00087B04"/>
    <w:rsid w:val="000904E7"/>
    <w:rsid w:val="000918A4"/>
    <w:rsid w:val="00091C24"/>
    <w:rsid w:val="00095CE0"/>
    <w:rsid w:val="00095D27"/>
    <w:rsid w:val="000976DE"/>
    <w:rsid w:val="00097FEC"/>
    <w:rsid w:val="000A0007"/>
    <w:rsid w:val="000A28EF"/>
    <w:rsid w:val="000A2B9B"/>
    <w:rsid w:val="000A3AD1"/>
    <w:rsid w:val="000A4226"/>
    <w:rsid w:val="000A553D"/>
    <w:rsid w:val="000A6AE5"/>
    <w:rsid w:val="000A723F"/>
    <w:rsid w:val="000B0E7A"/>
    <w:rsid w:val="000B1259"/>
    <w:rsid w:val="000B2152"/>
    <w:rsid w:val="000B224B"/>
    <w:rsid w:val="000B269C"/>
    <w:rsid w:val="000B3B82"/>
    <w:rsid w:val="000B3F56"/>
    <w:rsid w:val="000B4B7A"/>
    <w:rsid w:val="000B557E"/>
    <w:rsid w:val="000B5985"/>
    <w:rsid w:val="000B606E"/>
    <w:rsid w:val="000B6935"/>
    <w:rsid w:val="000B7406"/>
    <w:rsid w:val="000C178D"/>
    <w:rsid w:val="000C1DA3"/>
    <w:rsid w:val="000C5692"/>
    <w:rsid w:val="000C6B67"/>
    <w:rsid w:val="000C7E38"/>
    <w:rsid w:val="000D0ECE"/>
    <w:rsid w:val="000D16A5"/>
    <w:rsid w:val="000D217E"/>
    <w:rsid w:val="000D22A6"/>
    <w:rsid w:val="000D266A"/>
    <w:rsid w:val="000D36F2"/>
    <w:rsid w:val="000D489C"/>
    <w:rsid w:val="000D56A3"/>
    <w:rsid w:val="000D6641"/>
    <w:rsid w:val="000D6882"/>
    <w:rsid w:val="000D6F65"/>
    <w:rsid w:val="000E3E21"/>
    <w:rsid w:val="000E5018"/>
    <w:rsid w:val="000E5229"/>
    <w:rsid w:val="000E5DFA"/>
    <w:rsid w:val="000E65F0"/>
    <w:rsid w:val="000E7176"/>
    <w:rsid w:val="000E75A1"/>
    <w:rsid w:val="000E7F11"/>
    <w:rsid w:val="000F0C07"/>
    <w:rsid w:val="000F3088"/>
    <w:rsid w:val="000F32AE"/>
    <w:rsid w:val="000F3358"/>
    <w:rsid w:val="000F3668"/>
    <w:rsid w:val="000F3A70"/>
    <w:rsid w:val="000F421C"/>
    <w:rsid w:val="000F4434"/>
    <w:rsid w:val="000F4746"/>
    <w:rsid w:val="000F7177"/>
    <w:rsid w:val="00103672"/>
    <w:rsid w:val="00105503"/>
    <w:rsid w:val="00112D69"/>
    <w:rsid w:val="00113696"/>
    <w:rsid w:val="00113E6C"/>
    <w:rsid w:val="00114BAA"/>
    <w:rsid w:val="001157C1"/>
    <w:rsid w:val="00117B19"/>
    <w:rsid w:val="00117C4B"/>
    <w:rsid w:val="00120B7F"/>
    <w:rsid w:val="00121C50"/>
    <w:rsid w:val="001236DB"/>
    <w:rsid w:val="00124BFD"/>
    <w:rsid w:val="00127E01"/>
    <w:rsid w:val="00130076"/>
    <w:rsid w:val="0013171E"/>
    <w:rsid w:val="00131F07"/>
    <w:rsid w:val="00131F37"/>
    <w:rsid w:val="00134184"/>
    <w:rsid w:val="0013597F"/>
    <w:rsid w:val="00135A73"/>
    <w:rsid w:val="00137D55"/>
    <w:rsid w:val="00140EEF"/>
    <w:rsid w:val="00144FDB"/>
    <w:rsid w:val="00145A36"/>
    <w:rsid w:val="0015115B"/>
    <w:rsid w:val="0015189E"/>
    <w:rsid w:val="001525C0"/>
    <w:rsid w:val="00153551"/>
    <w:rsid w:val="001539AA"/>
    <w:rsid w:val="00153C1D"/>
    <w:rsid w:val="0015426A"/>
    <w:rsid w:val="00155922"/>
    <w:rsid w:val="00156A4D"/>
    <w:rsid w:val="00156E56"/>
    <w:rsid w:val="001604B9"/>
    <w:rsid w:val="0016078F"/>
    <w:rsid w:val="001613F5"/>
    <w:rsid w:val="00162695"/>
    <w:rsid w:val="001701FB"/>
    <w:rsid w:val="00173C13"/>
    <w:rsid w:val="001753AA"/>
    <w:rsid w:val="00175E93"/>
    <w:rsid w:val="001776DC"/>
    <w:rsid w:val="00177A22"/>
    <w:rsid w:val="00180127"/>
    <w:rsid w:val="0018157E"/>
    <w:rsid w:val="00181D77"/>
    <w:rsid w:val="00182DBC"/>
    <w:rsid w:val="00183E8E"/>
    <w:rsid w:val="00184ABE"/>
    <w:rsid w:val="001865C9"/>
    <w:rsid w:val="00186E9E"/>
    <w:rsid w:val="00187D00"/>
    <w:rsid w:val="00192115"/>
    <w:rsid w:val="001927D3"/>
    <w:rsid w:val="00195CBE"/>
    <w:rsid w:val="001A0A42"/>
    <w:rsid w:val="001A160E"/>
    <w:rsid w:val="001A17BE"/>
    <w:rsid w:val="001A1B33"/>
    <w:rsid w:val="001A35A4"/>
    <w:rsid w:val="001A363C"/>
    <w:rsid w:val="001A3774"/>
    <w:rsid w:val="001A4655"/>
    <w:rsid w:val="001A4FFF"/>
    <w:rsid w:val="001B085D"/>
    <w:rsid w:val="001B3761"/>
    <w:rsid w:val="001B3C27"/>
    <w:rsid w:val="001B3E1A"/>
    <w:rsid w:val="001B41F8"/>
    <w:rsid w:val="001B5384"/>
    <w:rsid w:val="001B5463"/>
    <w:rsid w:val="001B78A9"/>
    <w:rsid w:val="001C0B94"/>
    <w:rsid w:val="001C1527"/>
    <w:rsid w:val="001C3905"/>
    <w:rsid w:val="001C3CE7"/>
    <w:rsid w:val="001C4C80"/>
    <w:rsid w:val="001C730C"/>
    <w:rsid w:val="001D4A65"/>
    <w:rsid w:val="001D55F2"/>
    <w:rsid w:val="001D58A3"/>
    <w:rsid w:val="001D66CE"/>
    <w:rsid w:val="001D6875"/>
    <w:rsid w:val="001D73F9"/>
    <w:rsid w:val="001E0ADF"/>
    <w:rsid w:val="001E1362"/>
    <w:rsid w:val="001E1A51"/>
    <w:rsid w:val="001E61E4"/>
    <w:rsid w:val="001E62C9"/>
    <w:rsid w:val="001F084C"/>
    <w:rsid w:val="001F3BF1"/>
    <w:rsid w:val="001F6DE0"/>
    <w:rsid w:val="001F712A"/>
    <w:rsid w:val="001F7CE2"/>
    <w:rsid w:val="0020058E"/>
    <w:rsid w:val="00200958"/>
    <w:rsid w:val="00201E68"/>
    <w:rsid w:val="00204651"/>
    <w:rsid w:val="00205D32"/>
    <w:rsid w:val="0020657E"/>
    <w:rsid w:val="00206FAE"/>
    <w:rsid w:val="002074DA"/>
    <w:rsid w:val="00210517"/>
    <w:rsid w:val="0021101F"/>
    <w:rsid w:val="002114B8"/>
    <w:rsid w:val="00214246"/>
    <w:rsid w:val="002142B1"/>
    <w:rsid w:val="00215E85"/>
    <w:rsid w:val="002222F5"/>
    <w:rsid w:val="00223AB7"/>
    <w:rsid w:val="00224003"/>
    <w:rsid w:val="00227BCF"/>
    <w:rsid w:val="00230F06"/>
    <w:rsid w:val="00231000"/>
    <w:rsid w:val="002327F0"/>
    <w:rsid w:val="002328F3"/>
    <w:rsid w:val="00233666"/>
    <w:rsid w:val="00235809"/>
    <w:rsid w:val="00240796"/>
    <w:rsid w:val="0024144E"/>
    <w:rsid w:val="002423E8"/>
    <w:rsid w:val="00242ED8"/>
    <w:rsid w:val="00244155"/>
    <w:rsid w:val="00245C7C"/>
    <w:rsid w:val="002466D4"/>
    <w:rsid w:val="00247179"/>
    <w:rsid w:val="0025097F"/>
    <w:rsid w:val="00254788"/>
    <w:rsid w:val="00255C34"/>
    <w:rsid w:val="002564C6"/>
    <w:rsid w:val="0025782E"/>
    <w:rsid w:val="002578CA"/>
    <w:rsid w:val="00261DEB"/>
    <w:rsid w:val="00263604"/>
    <w:rsid w:val="00263DF6"/>
    <w:rsid w:val="002647C9"/>
    <w:rsid w:val="00265550"/>
    <w:rsid w:val="002666D9"/>
    <w:rsid w:val="00267CF2"/>
    <w:rsid w:val="00267E01"/>
    <w:rsid w:val="00267F62"/>
    <w:rsid w:val="00270770"/>
    <w:rsid w:val="002715E8"/>
    <w:rsid w:val="00272FA2"/>
    <w:rsid w:val="00273691"/>
    <w:rsid w:val="00273BE7"/>
    <w:rsid w:val="00274BE6"/>
    <w:rsid w:val="0027578F"/>
    <w:rsid w:val="002757FE"/>
    <w:rsid w:val="00285847"/>
    <w:rsid w:val="00286693"/>
    <w:rsid w:val="00290A5E"/>
    <w:rsid w:val="00290ED2"/>
    <w:rsid w:val="0029119A"/>
    <w:rsid w:val="00291402"/>
    <w:rsid w:val="0029255D"/>
    <w:rsid w:val="002938FD"/>
    <w:rsid w:val="00293F6B"/>
    <w:rsid w:val="002A00F4"/>
    <w:rsid w:val="002A1947"/>
    <w:rsid w:val="002A280E"/>
    <w:rsid w:val="002A2FBB"/>
    <w:rsid w:val="002A3370"/>
    <w:rsid w:val="002A5327"/>
    <w:rsid w:val="002A7DD0"/>
    <w:rsid w:val="002B01D9"/>
    <w:rsid w:val="002B14F8"/>
    <w:rsid w:val="002B36C2"/>
    <w:rsid w:val="002B3DFE"/>
    <w:rsid w:val="002B3F69"/>
    <w:rsid w:val="002B40A0"/>
    <w:rsid w:val="002B5077"/>
    <w:rsid w:val="002B6FAA"/>
    <w:rsid w:val="002B72D0"/>
    <w:rsid w:val="002B7A2C"/>
    <w:rsid w:val="002C0D56"/>
    <w:rsid w:val="002C11DD"/>
    <w:rsid w:val="002C1370"/>
    <w:rsid w:val="002C14BD"/>
    <w:rsid w:val="002C1593"/>
    <w:rsid w:val="002C1C53"/>
    <w:rsid w:val="002C2082"/>
    <w:rsid w:val="002C2EAC"/>
    <w:rsid w:val="002C31CA"/>
    <w:rsid w:val="002C4135"/>
    <w:rsid w:val="002C63AC"/>
    <w:rsid w:val="002C6DC9"/>
    <w:rsid w:val="002D009F"/>
    <w:rsid w:val="002D1C95"/>
    <w:rsid w:val="002D2C1E"/>
    <w:rsid w:val="002D3C5F"/>
    <w:rsid w:val="002D4946"/>
    <w:rsid w:val="002D4984"/>
    <w:rsid w:val="002D4A5E"/>
    <w:rsid w:val="002D4D05"/>
    <w:rsid w:val="002D6400"/>
    <w:rsid w:val="002E0C95"/>
    <w:rsid w:val="002E0FC4"/>
    <w:rsid w:val="002E100B"/>
    <w:rsid w:val="002E2395"/>
    <w:rsid w:val="002E29BE"/>
    <w:rsid w:val="002E373D"/>
    <w:rsid w:val="002E7826"/>
    <w:rsid w:val="002E788F"/>
    <w:rsid w:val="002F10C0"/>
    <w:rsid w:val="002F1264"/>
    <w:rsid w:val="002F214D"/>
    <w:rsid w:val="002F2A22"/>
    <w:rsid w:val="002F2D7F"/>
    <w:rsid w:val="002F4CD7"/>
    <w:rsid w:val="002F5925"/>
    <w:rsid w:val="002F65A9"/>
    <w:rsid w:val="002F7CD8"/>
    <w:rsid w:val="002F7EFD"/>
    <w:rsid w:val="00300242"/>
    <w:rsid w:val="003018D0"/>
    <w:rsid w:val="003040B5"/>
    <w:rsid w:val="00305692"/>
    <w:rsid w:val="003068CD"/>
    <w:rsid w:val="00307A4C"/>
    <w:rsid w:val="003112A5"/>
    <w:rsid w:val="00313ECB"/>
    <w:rsid w:val="00314445"/>
    <w:rsid w:val="00314C2B"/>
    <w:rsid w:val="00314EE8"/>
    <w:rsid w:val="003154F2"/>
    <w:rsid w:val="003160EE"/>
    <w:rsid w:val="003179EC"/>
    <w:rsid w:val="00317EE4"/>
    <w:rsid w:val="0032180C"/>
    <w:rsid w:val="0032269D"/>
    <w:rsid w:val="0032322A"/>
    <w:rsid w:val="00323BC6"/>
    <w:rsid w:val="00324D55"/>
    <w:rsid w:val="00324D9C"/>
    <w:rsid w:val="0032539B"/>
    <w:rsid w:val="003265A3"/>
    <w:rsid w:val="00326AC1"/>
    <w:rsid w:val="00326B20"/>
    <w:rsid w:val="00331570"/>
    <w:rsid w:val="00332836"/>
    <w:rsid w:val="00332BD3"/>
    <w:rsid w:val="00333D1F"/>
    <w:rsid w:val="00335929"/>
    <w:rsid w:val="00341852"/>
    <w:rsid w:val="00341FEF"/>
    <w:rsid w:val="003429B3"/>
    <w:rsid w:val="00344E59"/>
    <w:rsid w:val="00350C24"/>
    <w:rsid w:val="00350CBC"/>
    <w:rsid w:val="003512FD"/>
    <w:rsid w:val="0035191A"/>
    <w:rsid w:val="00351958"/>
    <w:rsid w:val="00352168"/>
    <w:rsid w:val="00352623"/>
    <w:rsid w:val="0035451B"/>
    <w:rsid w:val="00354C2C"/>
    <w:rsid w:val="00355ECB"/>
    <w:rsid w:val="00356F7D"/>
    <w:rsid w:val="00357FC9"/>
    <w:rsid w:val="00360F7F"/>
    <w:rsid w:val="00363A31"/>
    <w:rsid w:val="00363C5E"/>
    <w:rsid w:val="003657B9"/>
    <w:rsid w:val="00366FB9"/>
    <w:rsid w:val="0036779D"/>
    <w:rsid w:val="00367C3E"/>
    <w:rsid w:val="00373528"/>
    <w:rsid w:val="00375E75"/>
    <w:rsid w:val="00376924"/>
    <w:rsid w:val="0037705C"/>
    <w:rsid w:val="003825BF"/>
    <w:rsid w:val="00382947"/>
    <w:rsid w:val="00382C58"/>
    <w:rsid w:val="00383C53"/>
    <w:rsid w:val="00383F04"/>
    <w:rsid w:val="00386427"/>
    <w:rsid w:val="0038785D"/>
    <w:rsid w:val="00390551"/>
    <w:rsid w:val="003917EA"/>
    <w:rsid w:val="00392350"/>
    <w:rsid w:val="003A0764"/>
    <w:rsid w:val="003A0B09"/>
    <w:rsid w:val="003A17C2"/>
    <w:rsid w:val="003A26C9"/>
    <w:rsid w:val="003A3047"/>
    <w:rsid w:val="003A3863"/>
    <w:rsid w:val="003A4C77"/>
    <w:rsid w:val="003B0473"/>
    <w:rsid w:val="003B0C38"/>
    <w:rsid w:val="003B2104"/>
    <w:rsid w:val="003B2E71"/>
    <w:rsid w:val="003B727E"/>
    <w:rsid w:val="003C0098"/>
    <w:rsid w:val="003C144D"/>
    <w:rsid w:val="003C33F2"/>
    <w:rsid w:val="003C6CAB"/>
    <w:rsid w:val="003D0291"/>
    <w:rsid w:val="003D0653"/>
    <w:rsid w:val="003D108E"/>
    <w:rsid w:val="003D13AF"/>
    <w:rsid w:val="003D18A5"/>
    <w:rsid w:val="003D22CE"/>
    <w:rsid w:val="003D3FC2"/>
    <w:rsid w:val="003D64A9"/>
    <w:rsid w:val="003D6C44"/>
    <w:rsid w:val="003D6F46"/>
    <w:rsid w:val="003D785D"/>
    <w:rsid w:val="003E18CD"/>
    <w:rsid w:val="003E1966"/>
    <w:rsid w:val="003E5CB8"/>
    <w:rsid w:val="003E6896"/>
    <w:rsid w:val="003E7214"/>
    <w:rsid w:val="003F30C2"/>
    <w:rsid w:val="003F3586"/>
    <w:rsid w:val="003F4387"/>
    <w:rsid w:val="003F48D5"/>
    <w:rsid w:val="003F64B8"/>
    <w:rsid w:val="003F64C9"/>
    <w:rsid w:val="0040262B"/>
    <w:rsid w:val="00404B3C"/>
    <w:rsid w:val="00404D97"/>
    <w:rsid w:val="00405561"/>
    <w:rsid w:val="0040592B"/>
    <w:rsid w:val="00411C9F"/>
    <w:rsid w:val="00413D00"/>
    <w:rsid w:val="00416210"/>
    <w:rsid w:val="00416CDF"/>
    <w:rsid w:val="004212F5"/>
    <w:rsid w:val="0042152C"/>
    <w:rsid w:val="0042226B"/>
    <w:rsid w:val="00423B13"/>
    <w:rsid w:val="00425963"/>
    <w:rsid w:val="00425D45"/>
    <w:rsid w:val="00426D51"/>
    <w:rsid w:val="0043042A"/>
    <w:rsid w:val="00431C24"/>
    <w:rsid w:val="00434660"/>
    <w:rsid w:val="00434ED4"/>
    <w:rsid w:val="00436630"/>
    <w:rsid w:val="0043689A"/>
    <w:rsid w:val="004370C4"/>
    <w:rsid w:val="004432BD"/>
    <w:rsid w:val="00443E96"/>
    <w:rsid w:val="00447D35"/>
    <w:rsid w:val="00450543"/>
    <w:rsid w:val="00450E33"/>
    <w:rsid w:val="00452472"/>
    <w:rsid w:val="00452AF4"/>
    <w:rsid w:val="00455521"/>
    <w:rsid w:val="00456779"/>
    <w:rsid w:val="00457C1A"/>
    <w:rsid w:val="00461DBD"/>
    <w:rsid w:val="00461E75"/>
    <w:rsid w:val="004620E5"/>
    <w:rsid w:val="004658E0"/>
    <w:rsid w:val="00470338"/>
    <w:rsid w:val="004708A8"/>
    <w:rsid w:val="00470DC8"/>
    <w:rsid w:val="004711B1"/>
    <w:rsid w:val="0047157F"/>
    <w:rsid w:val="0047200B"/>
    <w:rsid w:val="0047216D"/>
    <w:rsid w:val="00476614"/>
    <w:rsid w:val="00476FF3"/>
    <w:rsid w:val="004779BC"/>
    <w:rsid w:val="00481B4B"/>
    <w:rsid w:val="00482D19"/>
    <w:rsid w:val="00482DD2"/>
    <w:rsid w:val="004839A4"/>
    <w:rsid w:val="00485008"/>
    <w:rsid w:val="00486EEB"/>
    <w:rsid w:val="00492BE2"/>
    <w:rsid w:val="00492F11"/>
    <w:rsid w:val="00493BF4"/>
    <w:rsid w:val="0049456B"/>
    <w:rsid w:val="004A013B"/>
    <w:rsid w:val="004A34D3"/>
    <w:rsid w:val="004A48D2"/>
    <w:rsid w:val="004A4A2E"/>
    <w:rsid w:val="004A6ABE"/>
    <w:rsid w:val="004A77B4"/>
    <w:rsid w:val="004B11EC"/>
    <w:rsid w:val="004B2CE1"/>
    <w:rsid w:val="004B3CE9"/>
    <w:rsid w:val="004B4470"/>
    <w:rsid w:val="004B4F38"/>
    <w:rsid w:val="004B70C3"/>
    <w:rsid w:val="004C1517"/>
    <w:rsid w:val="004C3762"/>
    <w:rsid w:val="004C5CFD"/>
    <w:rsid w:val="004C732A"/>
    <w:rsid w:val="004C77FE"/>
    <w:rsid w:val="004D3202"/>
    <w:rsid w:val="004D34DD"/>
    <w:rsid w:val="004D37AD"/>
    <w:rsid w:val="004D50B4"/>
    <w:rsid w:val="004D5274"/>
    <w:rsid w:val="004D58CC"/>
    <w:rsid w:val="004D6F84"/>
    <w:rsid w:val="004E2331"/>
    <w:rsid w:val="004E2BAE"/>
    <w:rsid w:val="004E2CA2"/>
    <w:rsid w:val="004E3026"/>
    <w:rsid w:val="004E40AB"/>
    <w:rsid w:val="004E4439"/>
    <w:rsid w:val="004E5FBD"/>
    <w:rsid w:val="004E65A8"/>
    <w:rsid w:val="004F1FF0"/>
    <w:rsid w:val="004F2CA3"/>
    <w:rsid w:val="004F2D12"/>
    <w:rsid w:val="004F3151"/>
    <w:rsid w:val="004F4A71"/>
    <w:rsid w:val="004F7C3E"/>
    <w:rsid w:val="004F7D3C"/>
    <w:rsid w:val="0050041A"/>
    <w:rsid w:val="005006D5"/>
    <w:rsid w:val="00501448"/>
    <w:rsid w:val="0050280E"/>
    <w:rsid w:val="005052DD"/>
    <w:rsid w:val="00505DC6"/>
    <w:rsid w:val="00506AA3"/>
    <w:rsid w:val="0050793E"/>
    <w:rsid w:val="00510F73"/>
    <w:rsid w:val="00511DA6"/>
    <w:rsid w:val="0051317D"/>
    <w:rsid w:val="00513248"/>
    <w:rsid w:val="005133DF"/>
    <w:rsid w:val="005141EA"/>
    <w:rsid w:val="00514463"/>
    <w:rsid w:val="0051456F"/>
    <w:rsid w:val="00515A1F"/>
    <w:rsid w:val="00516EC6"/>
    <w:rsid w:val="0051737C"/>
    <w:rsid w:val="00517727"/>
    <w:rsid w:val="0051798C"/>
    <w:rsid w:val="00523149"/>
    <w:rsid w:val="0052687C"/>
    <w:rsid w:val="00527304"/>
    <w:rsid w:val="005278E3"/>
    <w:rsid w:val="00527BAF"/>
    <w:rsid w:val="00530604"/>
    <w:rsid w:val="005306F6"/>
    <w:rsid w:val="005353FF"/>
    <w:rsid w:val="00535686"/>
    <w:rsid w:val="005363D4"/>
    <w:rsid w:val="00536DF3"/>
    <w:rsid w:val="00536FF6"/>
    <w:rsid w:val="005403E2"/>
    <w:rsid w:val="00540FA2"/>
    <w:rsid w:val="0054130A"/>
    <w:rsid w:val="00542250"/>
    <w:rsid w:val="00544002"/>
    <w:rsid w:val="005462C0"/>
    <w:rsid w:val="0055071C"/>
    <w:rsid w:val="00551BA9"/>
    <w:rsid w:val="00552AB2"/>
    <w:rsid w:val="0055376F"/>
    <w:rsid w:val="00554012"/>
    <w:rsid w:val="00554EA0"/>
    <w:rsid w:val="00555823"/>
    <w:rsid w:val="005559C4"/>
    <w:rsid w:val="00556786"/>
    <w:rsid w:val="00562A1B"/>
    <w:rsid w:val="00565424"/>
    <w:rsid w:val="005664C2"/>
    <w:rsid w:val="005671DF"/>
    <w:rsid w:val="00567E8F"/>
    <w:rsid w:val="00571B03"/>
    <w:rsid w:val="00572F24"/>
    <w:rsid w:val="005738A2"/>
    <w:rsid w:val="00575791"/>
    <w:rsid w:val="00576091"/>
    <w:rsid w:val="00576CFE"/>
    <w:rsid w:val="00581256"/>
    <w:rsid w:val="00581DAC"/>
    <w:rsid w:val="005839C3"/>
    <w:rsid w:val="00583D5F"/>
    <w:rsid w:val="005845CE"/>
    <w:rsid w:val="00584D52"/>
    <w:rsid w:val="0058697C"/>
    <w:rsid w:val="00587826"/>
    <w:rsid w:val="00594A80"/>
    <w:rsid w:val="00595493"/>
    <w:rsid w:val="00595EE1"/>
    <w:rsid w:val="00595F8A"/>
    <w:rsid w:val="00596781"/>
    <w:rsid w:val="00597119"/>
    <w:rsid w:val="00597445"/>
    <w:rsid w:val="005A4BE9"/>
    <w:rsid w:val="005A5E63"/>
    <w:rsid w:val="005A5F1F"/>
    <w:rsid w:val="005A62BC"/>
    <w:rsid w:val="005B1E0A"/>
    <w:rsid w:val="005B4709"/>
    <w:rsid w:val="005B6E6F"/>
    <w:rsid w:val="005B729D"/>
    <w:rsid w:val="005C017D"/>
    <w:rsid w:val="005C0D65"/>
    <w:rsid w:val="005C25B8"/>
    <w:rsid w:val="005C6667"/>
    <w:rsid w:val="005C6737"/>
    <w:rsid w:val="005C7D37"/>
    <w:rsid w:val="005D0787"/>
    <w:rsid w:val="005D0B89"/>
    <w:rsid w:val="005D2C25"/>
    <w:rsid w:val="005D3564"/>
    <w:rsid w:val="005D3D5C"/>
    <w:rsid w:val="005D5A85"/>
    <w:rsid w:val="005D690E"/>
    <w:rsid w:val="005D6CEA"/>
    <w:rsid w:val="005D7E26"/>
    <w:rsid w:val="005E0665"/>
    <w:rsid w:val="005E069F"/>
    <w:rsid w:val="005E0A83"/>
    <w:rsid w:val="005E0ED5"/>
    <w:rsid w:val="005E1E2B"/>
    <w:rsid w:val="005E3D03"/>
    <w:rsid w:val="005E4669"/>
    <w:rsid w:val="005E5B03"/>
    <w:rsid w:val="005E6282"/>
    <w:rsid w:val="005E6D71"/>
    <w:rsid w:val="005F02A6"/>
    <w:rsid w:val="005F09A6"/>
    <w:rsid w:val="005F0F67"/>
    <w:rsid w:val="005F106F"/>
    <w:rsid w:val="005F16BF"/>
    <w:rsid w:val="005F4EC4"/>
    <w:rsid w:val="005F4F56"/>
    <w:rsid w:val="005F5721"/>
    <w:rsid w:val="005F69AD"/>
    <w:rsid w:val="005F7880"/>
    <w:rsid w:val="005F7E89"/>
    <w:rsid w:val="006010BF"/>
    <w:rsid w:val="00601FBE"/>
    <w:rsid w:val="006027B6"/>
    <w:rsid w:val="00602857"/>
    <w:rsid w:val="006028FE"/>
    <w:rsid w:val="00602C5A"/>
    <w:rsid w:val="00602E5D"/>
    <w:rsid w:val="00604914"/>
    <w:rsid w:val="006075A5"/>
    <w:rsid w:val="0061066C"/>
    <w:rsid w:val="00610B38"/>
    <w:rsid w:val="00610CAC"/>
    <w:rsid w:val="00610D10"/>
    <w:rsid w:val="006130F5"/>
    <w:rsid w:val="00613D05"/>
    <w:rsid w:val="00614556"/>
    <w:rsid w:val="0061582F"/>
    <w:rsid w:val="00620D82"/>
    <w:rsid w:val="00622434"/>
    <w:rsid w:val="006254F6"/>
    <w:rsid w:val="00627F2C"/>
    <w:rsid w:val="00630040"/>
    <w:rsid w:val="00632825"/>
    <w:rsid w:val="006330FD"/>
    <w:rsid w:val="006337F1"/>
    <w:rsid w:val="0063436E"/>
    <w:rsid w:val="00635432"/>
    <w:rsid w:val="006355A1"/>
    <w:rsid w:val="00635C65"/>
    <w:rsid w:val="006374FB"/>
    <w:rsid w:val="00640212"/>
    <w:rsid w:val="0064059D"/>
    <w:rsid w:val="00640A1E"/>
    <w:rsid w:val="00644005"/>
    <w:rsid w:val="0064415C"/>
    <w:rsid w:val="0064457C"/>
    <w:rsid w:val="00645328"/>
    <w:rsid w:val="00646E43"/>
    <w:rsid w:val="00646FF0"/>
    <w:rsid w:val="0065065A"/>
    <w:rsid w:val="00652C78"/>
    <w:rsid w:val="006560DF"/>
    <w:rsid w:val="0065703C"/>
    <w:rsid w:val="006575D3"/>
    <w:rsid w:val="00660BC4"/>
    <w:rsid w:val="0066167B"/>
    <w:rsid w:val="00662A92"/>
    <w:rsid w:val="006652A9"/>
    <w:rsid w:val="0066747F"/>
    <w:rsid w:val="00667991"/>
    <w:rsid w:val="0066799A"/>
    <w:rsid w:val="00670DC0"/>
    <w:rsid w:val="006719F6"/>
    <w:rsid w:val="00672274"/>
    <w:rsid w:val="006737AA"/>
    <w:rsid w:val="00673D8B"/>
    <w:rsid w:val="00673DDD"/>
    <w:rsid w:val="006759A3"/>
    <w:rsid w:val="00676556"/>
    <w:rsid w:val="00676658"/>
    <w:rsid w:val="00677529"/>
    <w:rsid w:val="00680C88"/>
    <w:rsid w:val="00682E11"/>
    <w:rsid w:val="00683609"/>
    <w:rsid w:val="00685891"/>
    <w:rsid w:val="0069390F"/>
    <w:rsid w:val="006949EC"/>
    <w:rsid w:val="00695D47"/>
    <w:rsid w:val="006962F2"/>
    <w:rsid w:val="006A0344"/>
    <w:rsid w:val="006A0D44"/>
    <w:rsid w:val="006A259A"/>
    <w:rsid w:val="006A3D63"/>
    <w:rsid w:val="006A47FC"/>
    <w:rsid w:val="006A4D32"/>
    <w:rsid w:val="006A5C49"/>
    <w:rsid w:val="006B047E"/>
    <w:rsid w:val="006B0E86"/>
    <w:rsid w:val="006B0EEF"/>
    <w:rsid w:val="006B1046"/>
    <w:rsid w:val="006B126C"/>
    <w:rsid w:val="006B1E42"/>
    <w:rsid w:val="006B2278"/>
    <w:rsid w:val="006B2471"/>
    <w:rsid w:val="006B33A1"/>
    <w:rsid w:val="006B372A"/>
    <w:rsid w:val="006B3A79"/>
    <w:rsid w:val="006B5264"/>
    <w:rsid w:val="006B703C"/>
    <w:rsid w:val="006B7A37"/>
    <w:rsid w:val="006B7D3E"/>
    <w:rsid w:val="006C1A72"/>
    <w:rsid w:val="006C6BD8"/>
    <w:rsid w:val="006C6ECD"/>
    <w:rsid w:val="006C6F63"/>
    <w:rsid w:val="006C70B3"/>
    <w:rsid w:val="006C7545"/>
    <w:rsid w:val="006C7D7A"/>
    <w:rsid w:val="006D014B"/>
    <w:rsid w:val="006D1546"/>
    <w:rsid w:val="006D16C1"/>
    <w:rsid w:val="006D1BC5"/>
    <w:rsid w:val="006D45DB"/>
    <w:rsid w:val="006D472B"/>
    <w:rsid w:val="006D7CDC"/>
    <w:rsid w:val="006E19F5"/>
    <w:rsid w:val="006E3800"/>
    <w:rsid w:val="006E45FE"/>
    <w:rsid w:val="006E5398"/>
    <w:rsid w:val="006E5648"/>
    <w:rsid w:val="006E57A7"/>
    <w:rsid w:val="006E6DB5"/>
    <w:rsid w:val="006E6DDC"/>
    <w:rsid w:val="006E6E66"/>
    <w:rsid w:val="006E7AAF"/>
    <w:rsid w:val="006F1E2F"/>
    <w:rsid w:val="006F2999"/>
    <w:rsid w:val="006F2AFF"/>
    <w:rsid w:val="006F374A"/>
    <w:rsid w:val="006F4BC7"/>
    <w:rsid w:val="006F6491"/>
    <w:rsid w:val="006F66B8"/>
    <w:rsid w:val="006F6F5F"/>
    <w:rsid w:val="006F7DB7"/>
    <w:rsid w:val="00700B64"/>
    <w:rsid w:val="007026ED"/>
    <w:rsid w:val="00706897"/>
    <w:rsid w:val="0070746D"/>
    <w:rsid w:val="007116C7"/>
    <w:rsid w:val="00714ADE"/>
    <w:rsid w:val="007150F0"/>
    <w:rsid w:val="007164A0"/>
    <w:rsid w:val="007173DA"/>
    <w:rsid w:val="00721555"/>
    <w:rsid w:val="0072324C"/>
    <w:rsid w:val="0072366D"/>
    <w:rsid w:val="007252A0"/>
    <w:rsid w:val="0072633F"/>
    <w:rsid w:val="0072687E"/>
    <w:rsid w:val="00726C42"/>
    <w:rsid w:val="00730F97"/>
    <w:rsid w:val="00733A63"/>
    <w:rsid w:val="007354C5"/>
    <w:rsid w:val="00735B76"/>
    <w:rsid w:val="00740156"/>
    <w:rsid w:val="007413F8"/>
    <w:rsid w:val="00741B97"/>
    <w:rsid w:val="00741E32"/>
    <w:rsid w:val="00743113"/>
    <w:rsid w:val="00746089"/>
    <w:rsid w:val="00747577"/>
    <w:rsid w:val="00747B1E"/>
    <w:rsid w:val="0075043E"/>
    <w:rsid w:val="007514F1"/>
    <w:rsid w:val="00752C4A"/>
    <w:rsid w:val="00754489"/>
    <w:rsid w:val="00754C9C"/>
    <w:rsid w:val="00754FB9"/>
    <w:rsid w:val="0075507D"/>
    <w:rsid w:val="0076080B"/>
    <w:rsid w:val="00760E90"/>
    <w:rsid w:val="00762253"/>
    <w:rsid w:val="007627CB"/>
    <w:rsid w:val="00763A6F"/>
    <w:rsid w:val="00763A7C"/>
    <w:rsid w:val="00763D6B"/>
    <w:rsid w:val="00764219"/>
    <w:rsid w:val="007648A1"/>
    <w:rsid w:val="00765379"/>
    <w:rsid w:val="007655E5"/>
    <w:rsid w:val="007662DD"/>
    <w:rsid w:val="00766EEF"/>
    <w:rsid w:val="00770199"/>
    <w:rsid w:val="0077269E"/>
    <w:rsid w:val="00772D90"/>
    <w:rsid w:val="00776570"/>
    <w:rsid w:val="00777395"/>
    <w:rsid w:val="00781AA2"/>
    <w:rsid w:val="00781F9A"/>
    <w:rsid w:val="007866C0"/>
    <w:rsid w:val="007924F5"/>
    <w:rsid w:val="00792EF0"/>
    <w:rsid w:val="007935CF"/>
    <w:rsid w:val="0079525A"/>
    <w:rsid w:val="007955F7"/>
    <w:rsid w:val="00795878"/>
    <w:rsid w:val="00795FB9"/>
    <w:rsid w:val="007965AB"/>
    <w:rsid w:val="007A2D9D"/>
    <w:rsid w:val="007A310C"/>
    <w:rsid w:val="007A336B"/>
    <w:rsid w:val="007A3D3F"/>
    <w:rsid w:val="007A4C99"/>
    <w:rsid w:val="007A61AE"/>
    <w:rsid w:val="007A6509"/>
    <w:rsid w:val="007A69FE"/>
    <w:rsid w:val="007A7A84"/>
    <w:rsid w:val="007B03D3"/>
    <w:rsid w:val="007B0A07"/>
    <w:rsid w:val="007B0EB3"/>
    <w:rsid w:val="007B319E"/>
    <w:rsid w:val="007C0055"/>
    <w:rsid w:val="007C1035"/>
    <w:rsid w:val="007C1A4B"/>
    <w:rsid w:val="007C29D6"/>
    <w:rsid w:val="007C4581"/>
    <w:rsid w:val="007C480F"/>
    <w:rsid w:val="007C62B0"/>
    <w:rsid w:val="007C6732"/>
    <w:rsid w:val="007C6967"/>
    <w:rsid w:val="007C785E"/>
    <w:rsid w:val="007D1E29"/>
    <w:rsid w:val="007D2CF6"/>
    <w:rsid w:val="007D39D4"/>
    <w:rsid w:val="007D7444"/>
    <w:rsid w:val="007E0083"/>
    <w:rsid w:val="007E07DD"/>
    <w:rsid w:val="007E15C6"/>
    <w:rsid w:val="007E2287"/>
    <w:rsid w:val="007E4C4C"/>
    <w:rsid w:val="007E55C7"/>
    <w:rsid w:val="007E63BF"/>
    <w:rsid w:val="007E7072"/>
    <w:rsid w:val="007F0422"/>
    <w:rsid w:val="007F0F57"/>
    <w:rsid w:val="007F10F5"/>
    <w:rsid w:val="007F11CA"/>
    <w:rsid w:val="007F1274"/>
    <w:rsid w:val="007F15F2"/>
    <w:rsid w:val="007F20A0"/>
    <w:rsid w:val="007F4B79"/>
    <w:rsid w:val="007F4D31"/>
    <w:rsid w:val="007F4E8C"/>
    <w:rsid w:val="007F5CA8"/>
    <w:rsid w:val="007F6248"/>
    <w:rsid w:val="007F78E2"/>
    <w:rsid w:val="00801281"/>
    <w:rsid w:val="00802B47"/>
    <w:rsid w:val="00802CE2"/>
    <w:rsid w:val="00803C46"/>
    <w:rsid w:val="0081113D"/>
    <w:rsid w:val="008111FB"/>
    <w:rsid w:val="008112A1"/>
    <w:rsid w:val="008131B2"/>
    <w:rsid w:val="00820913"/>
    <w:rsid w:val="00821371"/>
    <w:rsid w:val="00821A5E"/>
    <w:rsid w:val="008226ED"/>
    <w:rsid w:val="00824BA7"/>
    <w:rsid w:val="00827856"/>
    <w:rsid w:val="00834815"/>
    <w:rsid w:val="00836201"/>
    <w:rsid w:val="008366BE"/>
    <w:rsid w:val="00836E45"/>
    <w:rsid w:val="00841F97"/>
    <w:rsid w:val="00844B2A"/>
    <w:rsid w:val="00844E28"/>
    <w:rsid w:val="008453E9"/>
    <w:rsid w:val="00846483"/>
    <w:rsid w:val="00846D10"/>
    <w:rsid w:val="00847F60"/>
    <w:rsid w:val="00850BB3"/>
    <w:rsid w:val="0085131D"/>
    <w:rsid w:val="00851844"/>
    <w:rsid w:val="00851CB9"/>
    <w:rsid w:val="0085308C"/>
    <w:rsid w:val="008553BE"/>
    <w:rsid w:val="00856BA9"/>
    <w:rsid w:val="00857A20"/>
    <w:rsid w:val="008606E6"/>
    <w:rsid w:val="0086087F"/>
    <w:rsid w:val="00861DA0"/>
    <w:rsid w:val="00862C2A"/>
    <w:rsid w:val="00863B53"/>
    <w:rsid w:val="008661EA"/>
    <w:rsid w:val="00866D95"/>
    <w:rsid w:val="00866EF4"/>
    <w:rsid w:val="00866F0E"/>
    <w:rsid w:val="00870379"/>
    <w:rsid w:val="00871C88"/>
    <w:rsid w:val="00874E82"/>
    <w:rsid w:val="00875C30"/>
    <w:rsid w:val="00876091"/>
    <w:rsid w:val="008808DC"/>
    <w:rsid w:val="00880D14"/>
    <w:rsid w:val="00882DC7"/>
    <w:rsid w:val="00883A3E"/>
    <w:rsid w:val="00886A6D"/>
    <w:rsid w:val="00886DA8"/>
    <w:rsid w:val="008873F9"/>
    <w:rsid w:val="008900FF"/>
    <w:rsid w:val="00890FD0"/>
    <w:rsid w:val="0089283A"/>
    <w:rsid w:val="00893478"/>
    <w:rsid w:val="0089352D"/>
    <w:rsid w:val="00893C8B"/>
    <w:rsid w:val="008A0F2C"/>
    <w:rsid w:val="008A1AD8"/>
    <w:rsid w:val="008A27D9"/>
    <w:rsid w:val="008A38E0"/>
    <w:rsid w:val="008A717C"/>
    <w:rsid w:val="008A78AD"/>
    <w:rsid w:val="008B2C7F"/>
    <w:rsid w:val="008B474B"/>
    <w:rsid w:val="008B4E6A"/>
    <w:rsid w:val="008B539C"/>
    <w:rsid w:val="008B7A66"/>
    <w:rsid w:val="008C140B"/>
    <w:rsid w:val="008C2A1D"/>
    <w:rsid w:val="008C2ED1"/>
    <w:rsid w:val="008C4628"/>
    <w:rsid w:val="008C5FE6"/>
    <w:rsid w:val="008D1021"/>
    <w:rsid w:val="008D226F"/>
    <w:rsid w:val="008D275A"/>
    <w:rsid w:val="008D3BC6"/>
    <w:rsid w:val="008D4238"/>
    <w:rsid w:val="008D6375"/>
    <w:rsid w:val="008D7816"/>
    <w:rsid w:val="008E00E1"/>
    <w:rsid w:val="008E129D"/>
    <w:rsid w:val="008E1478"/>
    <w:rsid w:val="008E1CEF"/>
    <w:rsid w:val="008E2B71"/>
    <w:rsid w:val="008E5E49"/>
    <w:rsid w:val="008F134D"/>
    <w:rsid w:val="008F399C"/>
    <w:rsid w:val="008F4AB8"/>
    <w:rsid w:val="008F4DDB"/>
    <w:rsid w:val="008F53D4"/>
    <w:rsid w:val="008F7965"/>
    <w:rsid w:val="0090128E"/>
    <w:rsid w:val="009018C5"/>
    <w:rsid w:val="00902166"/>
    <w:rsid w:val="00903540"/>
    <w:rsid w:val="00903551"/>
    <w:rsid w:val="00905127"/>
    <w:rsid w:val="00905223"/>
    <w:rsid w:val="00905508"/>
    <w:rsid w:val="00906CAE"/>
    <w:rsid w:val="00907067"/>
    <w:rsid w:val="009132A7"/>
    <w:rsid w:val="00913F6C"/>
    <w:rsid w:val="009146AC"/>
    <w:rsid w:val="00914E17"/>
    <w:rsid w:val="00916CF3"/>
    <w:rsid w:val="00916DD5"/>
    <w:rsid w:val="00916F90"/>
    <w:rsid w:val="009176A1"/>
    <w:rsid w:val="00917CDF"/>
    <w:rsid w:val="00917DC4"/>
    <w:rsid w:val="00920D16"/>
    <w:rsid w:val="009213B8"/>
    <w:rsid w:val="00921C19"/>
    <w:rsid w:val="00921D6A"/>
    <w:rsid w:val="00923239"/>
    <w:rsid w:val="00926A2E"/>
    <w:rsid w:val="00933345"/>
    <w:rsid w:val="00935392"/>
    <w:rsid w:val="00935440"/>
    <w:rsid w:val="00936ECE"/>
    <w:rsid w:val="00943D54"/>
    <w:rsid w:val="00944651"/>
    <w:rsid w:val="00944F9F"/>
    <w:rsid w:val="00946A2A"/>
    <w:rsid w:val="00947B71"/>
    <w:rsid w:val="00951D38"/>
    <w:rsid w:val="00952792"/>
    <w:rsid w:val="00954459"/>
    <w:rsid w:val="0095458A"/>
    <w:rsid w:val="00955E9A"/>
    <w:rsid w:val="00956C63"/>
    <w:rsid w:val="009614D1"/>
    <w:rsid w:val="0096217C"/>
    <w:rsid w:val="00962884"/>
    <w:rsid w:val="0096397D"/>
    <w:rsid w:val="00963B25"/>
    <w:rsid w:val="009641E4"/>
    <w:rsid w:val="00966A5E"/>
    <w:rsid w:val="009670F1"/>
    <w:rsid w:val="00967799"/>
    <w:rsid w:val="00972527"/>
    <w:rsid w:val="00972AD6"/>
    <w:rsid w:val="009739B8"/>
    <w:rsid w:val="00973E07"/>
    <w:rsid w:val="0097469D"/>
    <w:rsid w:val="00974CDC"/>
    <w:rsid w:val="00975E07"/>
    <w:rsid w:val="0097615B"/>
    <w:rsid w:val="00982789"/>
    <w:rsid w:val="0098465A"/>
    <w:rsid w:val="0098592D"/>
    <w:rsid w:val="00987ADE"/>
    <w:rsid w:val="00987E40"/>
    <w:rsid w:val="009914F9"/>
    <w:rsid w:val="00992391"/>
    <w:rsid w:val="0099486E"/>
    <w:rsid w:val="00995E23"/>
    <w:rsid w:val="009970CB"/>
    <w:rsid w:val="0099791B"/>
    <w:rsid w:val="009A066D"/>
    <w:rsid w:val="009A3CD5"/>
    <w:rsid w:val="009A41AC"/>
    <w:rsid w:val="009A7CD1"/>
    <w:rsid w:val="009B1B27"/>
    <w:rsid w:val="009B1D51"/>
    <w:rsid w:val="009B1F5B"/>
    <w:rsid w:val="009B4DA0"/>
    <w:rsid w:val="009B4ED6"/>
    <w:rsid w:val="009B57B2"/>
    <w:rsid w:val="009B5AA4"/>
    <w:rsid w:val="009B62DD"/>
    <w:rsid w:val="009B76E7"/>
    <w:rsid w:val="009C0727"/>
    <w:rsid w:val="009C27F0"/>
    <w:rsid w:val="009C29CF"/>
    <w:rsid w:val="009C4646"/>
    <w:rsid w:val="009C48FA"/>
    <w:rsid w:val="009C7183"/>
    <w:rsid w:val="009C76DF"/>
    <w:rsid w:val="009C786F"/>
    <w:rsid w:val="009C7D22"/>
    <w:rsid w:val="009C7E26"/>
    <w:rsid w:val="009D24EA"/>
    <w:rsid w:val="009D36BF"/>
    <w:rsid w:val="009D4B89"/>
    <w:rsid w:val="009D584F"/>
    <w:rsid w:val="009D5D27"/>
    <w:rsid w:val="009D68C4"/>
    <w:rsid w:val="009D79ED"/>
    <w:rsid w:val="009D7A5B"/>
    <w:rsid w:val="009D7EBB"/>
    <w:rsid w:val="009E1456"/>
    <w:rsid w:val="009E1993"/>
    <w:rsid w:val="009E1F68"/>
    <w:rsid w:val="009E2754"/>
    <w:rsid w:val="009E284C"/>
    <w:rsid w:val="009E6207"/>
    <w:rsid w:val="009E68CD"/>
    <w:rsid w:val="009E78A5"/>
    <w:rsid w:val="009F194A"/>
    <w:rsid w:val="009F2441"/>
    <w:rsid w:val="009F3447"/>
    <w:rsid w:val="009F4ADA"/>
    <w:rsid w:val="009F6BA6"/>
    <w:rsid w:val="009F6C2A"/>
    <w:rsid w:val="00A0285B"/>
    <w:rsid w:val="00A048E4"/>
    <w:rsid w:val="00A04F79"/>
    <w:rsid w:val="00A05D12"/>
    <w:rsid w:val="00A06033"/>
    <w:rsid w:val="00A10676"/>
    <w:rsid w:val="00A11F26"/>
    <w:rsid w:val="00A13809"/>
    <w:rsid w:val="00A1396C"/>
    <w:rsid w:val="00A14C05"/>
    <w:rsid w:val="00A16C23"/>
    <w:rsid w:val="00A20D21"/>
    <w:rsid w:val="00A24230"/>
    <w:rsid w:val="00A24B89"/>
    <w:rsid w:val="00A25259"/>
    <w:rsid w:val="00A33F44"/>
    <w:rsid w:val="00A344ED"/>
    <w:rsid w:val="00A34526"/>
    <w:rsid w:val="00A37EEE"/>
    <w:rsid w:val="00A40061"/>
    <w:rsid w:val="00A421D5"/>
    <w:rsid w:val="00A4272A"/>
    <w:rsid w:val="00A44BFC"/>
    <w:rsid w:val="00A44DA6"/>
    <w:rsid w:val="00A45E66"/>
    <w:rsid w:val="00A60454"/>
    <w:rsid w:val="00A60B88"/>
    <w:rsid w:val="00A61076"/>
    <w:rsid w:val="00A62F01"/>
    <w:rsid w:val="00A63BDF"/>
    <w:rsid w:val="00A656F9"/>
    <w:rsid w:val="00A671C9"/>
    <w:rsid w:val="00A72863"/>
    <w:rsid w:val="00A730B4"/>
    <w:rsid w:val="00A73A69"/>
    <w:rsid w:val="00A74270"/>
    <w:rsid w:val="00A747F0"/>
    <w:rsid w:val="00A76D8B"/>
    <w:rsid w:val="00A80619"/>
    <w:rsid w:val="00A83860"/>
    <w:rsid w:val="00A83965"/>
    <w:rsid w:val="00A84305"/>
    <w:rsid w:val="00A85864"/>
    <w:rsid w:val="00A8632F"/>
    <w:rsid w:val="00A87B57"/>
    <w:rsid w:val="00A90CD8"/>
    <w:rsid w:val="00A915B0"/>
    <w:rsid w:val="00A95604"/>
    <w:rsid w:val="00A97353"/>
    <w:rsid w:val="00AA18B1"/>
    <w:rsid w:val="00AA3E1D"/>
    <w:rsid w:val="00AA542A"/>
    <w:rsid w:val="00AA59A9"/>
    <w:rsid w:val="00AB0895"/>
    <w:rsid w:val="00AB0BF9"/>
    <w:rsid w:val="00AB2BC8"/>
    <w:rsid w:val="00AB5DC5"/>
    <w:rsid w:val="00AB60B7"/>
    <w:rsid w:val="00AB7494"/>
    <w:rsid w:val="00AC20AB"/>
    <w:rsid w:val="00AC3882"/>
    <w:rsid w:val="00AC3DF1"/>
    <w:rsid w:val="00AC5BD1"/>
    <w:rsid w:val="00AC5C68"/>
    <w:rsid w:val="00AD03DA"/>
    <w:rsid w:val="00AD4089"/>
    <w:rsid w:val="00AD5A5D"/>
    <w:rsid w:val="00AD602F"/>
    <w:rsid w:val="00AD6325"/>
    <w:rsid w:val="00AD7B37"/>
    <w:rsid w:val="00AE1155"/>
    <w:rsid w:val="00AE119D"/>
    <w:rsid w:val="00AE1D5D"/>
    <w:rsid w:val="00AE2649"/>
    <w:rsid w:val="00AE2FD6"/>
    <w:rsid w:val="00AE3DE0"/>
    <w:rsid w:val="00AE4443"/>
    <w:rsid w:val="00AE6A0B"/>
    <w:rsid w:val="00AE6A5D"/>
    <w:rsid w:val="00AE7B14"/>
    <w:rsid w:val="00AF03CF"/>
    <w:rsid w:val="00AF1D25"/>
    <w:rsid w:val="00AF2027"/>
    <w:rsid w:val="00AF3F72"/>
    <w:rsid w:val="00AF4038"/>
    <w:rsid w:val="00AF5D07"/>
    <w:rsid w:val="00B01C8F"/>
    <w:rsid w:val="00B03C72"/>
    <w:rsid w:val="00B0484F"/>
    <w:rsid w:val="00B072EF"/>
    <w:rsid w:val="00B103D4"/>
    <w:rsid w:val="00B105D0"/>
    <w:rsid w:val="00B1115D"/>
    <w:rsid w:val="00B11CB6"/>
    <w:rsid w:val="00B1223D"/>
    <w:rsid w:val="00B1324E"/>
    <w:rsid w:val="00B157E1"/>
    <w:rsid w:val="00B162D0"/>
    <w:rsid w:val="00B23771"/>
    <w:rsid w:val="00B25A1E"/>
    <w:rsid w:val="00B267EB"/>
    <w:rsid w:val="00B26D35"/>
    <w:rsid w:val="00B272C6"/>
    <w:rsid w:val="00B27E80"/>
    <w:rsid w:val="00B30EB6"/>
    <w:rsid w:val="00B3328F"/>
    <w:rsid w:val="00B3362F"/>
    <w:rsid w:val="00B33753"/>
    <w:rsid w:val="00B351B0"/>
    <w:rsid w:val="00B36947"/>
    <w:rsid w:val="00B36B87"/>
    <w:rsid w:val="00B3701A"/>
    <w:rsid w:val="00B37904"/>
    <w:rsid w:val="00B4099B"/>
    <w:rsid w:val="00B42265"/>
    <w:rsid w:val="00B4296B"/>
    <w:rsid w:val="00B42AA7"/>
    <w:rsid w:val="00B431F9"/>
    <w:rsid w:val="00B43859"/>
    <w:rsid w:val="00B44DF3"/>
    <w:rsid w:val="00B53E75"/>
    <w:rsid w:val="00B545B7"/>
    <w:rsid w:val="00B56651"/>
    <w:rsid w:val="00B56E98"/>
    <w:rsid w:val="00B576F4"/>
    <w:rsid w:val="00B60A7F"/>
    <w:rsid w:val="00B62929"/>
    <w:rsid w:val="00B62F73"/>
    <w:rsid w:val="00B6355E"/>
    <w:rsid w:val="00B643C8"/>
    <w:rsid w:val="00B65872"/>
    <w:rsid w:val="00B71E20"/>
    <w:rsid w:val="00B72D98"/>
    <w:rsid w:val="00B72FE4"/>
    <w:rsid w:val="00B745CA"/>
    <w:rsid w:val="00B74746"/>
    <w:rsid w:val="00B7579F"/>
    <w:rsid w:val="00B76DA1"/>
    <w:rsid w:val="00B8116B"/>
    <w:rsid w:val="00B84432"/>
    <w:rsid w:val="00B851B8"/>
    <w:rsid w:val="00B85A45"/>
    <w:rsid w:val="00B905AD"/>
    <w:rsid w:val="00B91CCD"/>
    <w:rsid w:val="00B9410A"/>
    <w:rsid w:val="00B965EF"/>
    <w:rsid w:val="00B96D02"/>
    <w:rsid w:val="00B97ADD"/>
    <w:rsid w:val="00BA0594"/>
    <w:rsid w:val="00BA2FE1"/>
    <w:rsid w:val="00BA4328"/>
    <w:rsid w:val="00BA4EC8"/>
    <w:rsid w:val="00BB02AA"/>
    <w:rsid w:val="00BB0BAC"/>
    <w:rsid w:val="00BB0D97"/>
    <w:rsid w:val="00BB155C"/>
    <w:rsid w:val="00BB1A06"/>
    <w:rsid w:val="00BB30CC"/>
    <w:rsid w:val="00BB4857"/>
    <w:rsid w:val="00BB4A31"/>
    <w:rsid w:val="00BB65B4"/>
    <w:rsid w:val="00BB7253"/>
    <w:rsid w:val="00BB729D"/>
    <w:rsid w:val="00BC013E"/>
    <w:rsid w:val="00BC19BF"/>
    <w:rsid w:val="00BC671C"/>
    <w:rsid w:val="00BC6B5F"/>
    <w:rsid w:val="00BD0CAD"/>
    <w:rsid w:val="00BD0EA7"/>
    <w:rsid w:val="00BD1153"/>
    <w:rsid w:val="00BD1385"/>
    <w:rsid w:val="00BD2CB4"/>
    <w:rsid w:val="00BD3C94"/>
    <w:rsid w:val="00BD4D2E"/>
    <w:rsid w:val="00BD58E8"/>
    <w:rsid w:val="00BD7372"/>
    <w:rsid w:val="00BE3AAA"/>
    <w:rsid w:val="00BE3EC1"/>
    <w:rsid w:val="00BE4232"/>
    <w:rsid w:val="00BE6AF8"/>
    <w:rsid w:val="00BE6C09"/>
    <w:rsid w:val="00BE6F2C"/>
    <w:rsid w:val="00BE769D"/>
    <w:rsid w:val="00BF0C9C"/>
    <w:rsid w:val="00BF1DE7"/>
    <w:rsid w:val="00BF47EA"/>
    <w:rsid w:val="00BF72EB"/>
    <w:rsid w:val="00C00477"/>
    <w:rsid w:val="00C012BD"/>
    <w:rsid w:val="00C02C8B"/>
    <w:rsid w:val="00C06305"/>
    <w:rsid w:val="00C0719B"/>
    <w:rsid w:val="00C073BB"/>
    <w:rsid w:val="00C13F82"/>
    <w:rsid w:val="00C14470"/>
    <w:rsid w:val="00C15976"/>
    <w:rsid w:val="00C15F14"/>
    <w:rsid w:val="00C16025"/>
    <w:rsid w:val="00C20C10"/>
    <w:rsid w:val="00C20ED8"/>
    <w:rsid w:val="00C21317"/>
    <w:rsid w:val="00C213FC"/>
    <w:rsid w:val="00C225CE"/>
    <w:rsid w:val="00C22BD2"/>
    <w:rsid w:val="00C2444A"/>
    <w:rsid w:val="00C24D08"/>
    <w:rsid w:val="00C26757"/>
    <w:rsid w:val="00C2794E"/>
    <w:rsid w:val="00C30501"/>
    <w:rsid w:val="00C30689"/>
    <w:rsid w:val="00C31334"/>
    <w:rsid w:val="00C3172B"/>
    <w:rsid w:val="00C32598"/>
    <w:rsid w:val="00C32C3A"/>
    <w:rsid w:val="00C333C5"/>
    <w:rsid w:val="00C33F8D"/>
    <w:rsid w:val="00C36FE1"/>
    <w:rsid w:val="00C370C6"/>
    <w:rsid w:val="00C37369"/>
    <w:rsid w:val="00C379CD"/>
    <w:rsid w:val="00C37D5A"/>
    <w:rsid w:val="00C40DB1"/>
    <w:rsid w:val="00C434B7"/>
    <w:rsid w:val="00C451F1"/>
    <w:rsid w:val="00C46A78"/>
    <w:rsid w:val="00C513FF"/>
    <w:rsid w:val="00C516E0"/>
    <w:rsid w:val="00C54948"/>
    <w:rsid w:val="00C54D39"/>
    <w:rsid w:val="00C5500F"/>
    <w:rsid w:val="00C552F0"/>
    <w:rsid w:val="00C569FC"/>
    <w:rsid w:val="00C57E26"/>
    <w:rsid w:val="00C6021C"/>
    <w:rsid w:val="00C63C88"/>
    <w:rsid w:val="00C67600"/>
    <w:rsid w:val="00C7244C"/>
    <w:rsid w:val="00C75EAC"/>
    <w:rsid w:val="00C77C31"/>
    <w:rsid w:val="00C840C7"/>
    <w:rsid w:val="00C8413D"/>
    <w:rsid w:val="00C844F0"/>
    <w:rsid w:val="00C8715E"/>
    <w:rsid w:val="00C87F2A"/>
    <w:rsid w:val="00C9082C"/>
    <w:rsid w:val="00C93493"/>
    <w:rsid w:val="00C9375F"/>
    <w:rsid w:val="00C95788"/>
    <w:rsid w:val="00C95E24"/>
    <w:rsid w:val="00C95E9C"/>
    <w:rsid w:val="00C970E6"/>
    <w:rsid w:val="00C97A66"/>
    <w:rsid w:val="00CA00FB"/>
    <w:rsid w:val="00CA0F01"/>
    <w:rsid w:val="00CA4BCE"/>
    <w:rsid w:val="00CA4C25"/>
    <w:rsid w:val="00CA53DA"/>
    <w:rsid w:val="00CB0603"/>
    <w:rsid w:val="00CB0C2D"/>
    <w:rsid w:val="00CB15AB"/>
    <w:rsid w:val="00CB3F77"/>
    <w:rsid w:val="00CB5AA0"/>
    <w:rsid w:val="00CC2439"/>
    <w:rsid w:val="00CC36F6"/>
    <w:rsid w:val="00CC397C"/>
    <w:rsid w:val="00CD14C3"/>
    <w:rsid w:val="00CD209F"/>
    <w:rsid w:val="00CD23C2"/>
    <w:rsid w:val="00CD30A3"/>
    <w:rsid w:val="00CD52A4"/>
    <w:rsid w:val="00CE0FE0"/>
    <w:rsid w:val="00CE1153"/>
    <w:rsid w:val="00CE38FD"/>
    <w:rsid w:val="00CE3AE8"/>
    <w:rsid w:val="00CE3BE9"/>
    <w:rsid w:val="00CE4BF6"/>
    <w:rsid w:val="00CE7676"/>
    <w:rsid w:val="00CE791B"/>
    <w:rsid w:val="00CF00D7"/>
    <w:rsid w:val="00CF0433"/>
    <w:rsid w:val="00CF0E8B"/>
    <w:rsid w:val="00CF346F"/>
    <w:rsid w:val="00CF3881"/>
    <w:rsid w:val="00CF7BEB"/>
    <w:rsid w:val="00D007FA"/>
    <w:rsid w:val="00D01D32"/>
    <w:rsid w:val="00D026F5"/>
    <w:rsid w:val="00D03B32"/>
    <w:rsid w:val="00D042AC"/>
    <w:rsid w:val="00D04457"/>
    <w:rsid w:val="00D04D74"/>
    <w:rsid w:val="00D056DC"/>
    <w:rsid w:val="00D061A7"/>
    <w:rsid w:val="00D1042D"/>
    <w:rsid w:val="00D10629"/>
    <w:rsid w:val="00D10631"/>
    <w:rsid w:val="00D110A8"/>
    <w:rsid w:val="00D12CBB"/>
    <w:rsid w:val="00D13414"/>
    <w:rsid w:val="00D138CE"/>
    <w:rsid w:val="00D1393F"/>
    <w:rsid w:val="00D13DF9"/>
    <w:rsid w:val="00D148B8"/>
    <w:rsid w:val="00D15CF4"/>
    <w:rsid w:val="00D162A6"/>
    <w:rsid w:val="00D172B9"/>
    <w:rsid w:val="00D1744B"/>
    <w:rsid w:val="00D20153"/>
    <w:rsid w:val="00D22537"/>
    <w:rsid w:val="00D2261A"/>
    <w:rsid w:val="00D23603"/>
    <w:rsid w:val="00D24045"/>
    <w:rsid w:val="00D25B86"/>
    <w:rsid w:val="00D26C0A"/>
    <w:rsid w:val="00D275F1"/>
    <w:rsid w:val="00D31BBB"/>
    <w:rsid w:val="00D31BC8"/>
    <w:rsid w:val="00D326D4"/>
    <w:rsid w:val="00D33B2A"/>
    <w:rsid w:val="00D34243"/>
    <w:rsid w:val="00D34719"/>
    <w:rsid w:val="00D3474B"/>
    <w:rsid w:val="00D3485B"/>
    <w:rsid w:val="00D35F43"/>
    <w:rsid w:val="00D36C72"/>
    <w:rsid w:val="00D40580"/>
    <w:rsid w:val="00D40E64"/>
    <w:rsid w:val="00D43011"/>
    <w:rsid w:val="00D4500F"/>
    <w:rsid w:val="00D510C2"/>
    <w:rsid w:val="00D51C30"/>
    <w:rsid w:val="00D5231B"/>
    <w:rsid w:val="00D53ADB"/>
    <w:rsid w:val="00D53BE4"/>
    <w:rsid w:val="00D54E27"/>
    <w:rsid w:val="00D56642"/>
    <w:rsid w:val="00D5799A"/>
    <w:rsid w:val="00D60095"/>
    <w:rsid w:val="00D600C2"/>
    <w:rsid w:val="00D607D0"/>
    <w:rsid w:val="00D60E63"/>
    <w:rsid w:val="00D67982"/>
    <w:rsid w:val="00D72005"/>
    <w:rsid w:val="00D73336"/>
    <w:rsid w:val="00D73623"/>
    <w:rsid w:val="00D737D3"/>
    <w:rsid w:val="00D74669"/>
    <w:rsid w:val="00D74B38"/>
    <w:rsid w:val="00D74B7C"/>
    <w:rsid w:val="00D74D68"/>
    <w:rsid w:val="00D751DF"/>
    <w:rsid w:val="00D75E65"/>
    <w:rsid w:val="00D8118A"/>
    <w:rsid w:val="00D81C80"/>
    <w:rsid w:val="00D82709"/>
    <w:rsid w:val="00D84D2B"/>
    <w:rsid w:val="00D85442"/>
    <w:rsid w:val="00D857A8"/>
    <w:rsid w:val="00D8721D"/>
    <w:rsid w:val="00D877B2"/>
    <w:rsid w:val="00D920B3"/>
    <w:rsid w:val="00D92123"/>
    <w:rsid w:val="00D92850"/>
    <w:rsid w:val="00D937FF"/>
    <w:rsid w:val="00D93A4A"/>
    <w:rsid w:val="00D94801"/>
    <w:rsid w:val="00D95FD6"/>
    <w:rsid w:val="00D96B39"/>
    <w:rsid w:val="00D97ABA"/>
    <w:rsid w:val="00DA2B42"/>
    <w:rsid w:val="00DA2E25"/>
    <w:rsid w:val="00DA3513"/>
    <w:rsid w:val="00DA699D"/>
    <w:rsid w:val="00DB29A2"/>
    <w:rsid w:val="00DB42EC"/>
    <w:rsid w:val="00DB5BCC"/>
    <w:rsid w:val="00DB6702"/>
    <w:rsid w:val="00DC01F2"/>
    <w:rsid w:val="00DC1652"/>
    <w:rsid w:val="00DC46C3"/>
    <w:rsid w:val="00DC4FEC"/>
    <w:rsid w:val="00DC57B9"/>
    <w:rsid w:val="00DD11B1"/>
    <w:rsid w:val="00DD6060"/>
    <w:rsid w:val="00DD61A3"/>
    <w:rsid w:val="00DD6CBA"/>
    <w:rsid w:val="00DE04AC"/>
    <w:rsid w:val="00DE1172"/>
    <w:rsid w:val="00DE459D"/>
    <w:rsid w:val="00DE4A91"/>
    <w:rsid w:val="00DE63F5"/>
    <w:rsid w:val="00DE78F9"/>
    <w:rsid w:val="00DE7DE2"/>
    <w:rsid w:val="00DF0315"/>
    <w:rsid w:val="00DF035E"/>
    <w:rsid w:val="00DF117D"/>
    <w:rsid w:val="00DF11BF"/>
    <w:rsid w:val="00DF1336"/>
    <w:rsid w:val="00DF22ED"/>
    <w:rsid w:val="00DF244F"/>
    <w:rsid w:val="00DF286C"/>
    <w:rsid w:val="00DF3248"/>
    <w:rsid w:val="00DF5173"/>
    <w:rsid w:val="00DF5380"/>
    <w:rsid w:val="00E00805"/>
    <w:rsid w:val="00E0080E"/>
    <w:rsid w:val="00E01849"/>
    <w:rsid w:val="00E02666"/>
    <w:rsid w:val="00E04A0D"/>
    <w:rsid w:val="00E0507E"/>
    <w:rsid w:val="00E05758"/>
    <w:rsid w:val="00E05A0D"/>
    <w:rsid w:val="00E05CA0"/>
    <w:rsid w:val="00E077F5"/>
    <w:rsid w:val="00E1050C"/>
    <w:rsid w:val="00E1324A"/>
    <w:rsid w:val="00E142B9"/>
    <w:rsid w:val="00E1533F"/>
    <w:rsid w:val="00E20007"/>
    <w:rsid w:val="00E20698"/>
    <w:rsid w:val="00E22474"/>
    <w:rsid w:val="00E2439E"/>
    <w:rsid w:val="00E259BA"/>
    <w:rsid w:val="00E3176B"/>
    <w:rsid w:val="00E31FF0"/>
    <w:rsid w:val="00E320AD"/>
    <w:rsid w:val="00E35C04"/>
    <w:rsid w:val="00E36897"/>
    <w:rsid w:val="00E3753C"/>
    <w:rsid w:val="00E40860"/>
    <w:rsid w:val="00E40CB0"/>
    <w:rsid w:val="00E42CB4"/>
    <w:rsid w:val="00E43A50"/>
    <w:rsid w:val="00E43B1F"/>
    <w:rsid w:val="00E4479C"/>
    <w:rsid w:val="00E45665"/>
    <w:rsid w:val="00E4657D"/>
    <w:rsid w:val="00E47910"/>
    <w:rsid w:val="00E52C7E"/>
    <w:rsid w:val="00E52CF0"/>
    <w:rsid w:val="00E53E03"/>
    <w:rsid w:val="00E56159"/>
    <w:rsid w:val="00E568FE"/>
    <w:rsid w:val="00E57967"/>
    <w:rsid w:val="00E57DAD"/>
    <w:rsid w:val="00E607EE"/>
    <w:rsid w:val="00E61BEE"/>
    <w:rsid w:val="00E61C4B"/>
    <w:rsid w:val="00E61EC4"/>
    <w:rsid w:val="00E6228A"/>
    <w:rsid w:val="00E64AAB"/>
    <w:rsid w:val="00E64E48"/>
    <w:rsid w:val="00E658AD"/>
    <w:rsid w:val="00E66A10"/>
    <w:rsid w:val="00E66D9B"/>
    <w:rsid w:val="00E708DB"/>
    <w:rsid w:val="00E70A64"/>
    <w:rsid w:val="00E711AD"/>
    <w:rsid w:val="00E73F1F"/>
    <w:rsid w:val="00E74A1D"/>
    <w:rsid w:val="00E753C0"/>
    <w:rsid w:val="00E8069F"/>
    <w:rsid w:val="00E80841"/>
    <w:rsid w:val="00E810C7"/>
    <w:rsid w:val="00E812A4"/>
    <w:rsid w:val="00E81591"/>
    <w:rsid w:val="00E827D8"/>
    <w:rsid w:val="00E8434C"/>
    <w:rsid w:val="00E84699"/>
    <w:rsid w:val="00E84C2B"/>
    <w:rsid w:val="00E94566"/>
    <w:rsid w:val="00E9550B"/>
    <w:rsid w:val="00E95D88"/>
    <w:rsid w:val="00E97584"/>
    <w:rsid w:val="00E978A2"/>
    <w:rsid w:val="00E97B37"/>
    <w:rsid w:val="00E97E28"/>
    <w:rsid w:val="00EA3357"/>
    <w:rsid w:val="00EA38AA"/>
    <w:rsid w:val="00EA3BC7"/>
    <w:rsid w:val="00EA3C58"/>
    <w:rsid w:val="00EA3FE8"/>
    <w:rsid w:val="00EA4C7B"/>
    <w:rsid w:val="00EA7970"/>
    <w:rsid w:val="00EB28CD"/>
    <w:rsid w:val="00EB4941"/>
    <w:rsid w:val="00EB639C"/>
    <w:rsid w:val="00EB6E7A"/>
    <w:rsid w:val="00EB6F2D"/>
    <w:rsid w:val="00EC1D8A"/>
    <w:rsid w:val="00EC2471"/>
    <w:rsid w:val="00EC2F6A"/>
    <w:rsid w:val="00EC48FD"/>
    <w:rsid w:val="00EC5707"/>
    <w:rsid w:val="00ED1901"/>
    <w:rsid w:val="00ED2780"/>
    <w:rsid w:val="00ED29E8"/>
    <w:rsid w:val="00ED332D"/>
    <w:rsid w:val="00ED671D"/>
    <w:rsid w:val="00ED718C"/>
    <w:rsid w:val="00ED7FC2"/>
    <w:rsid w:val="00EE1509"/>
    <w:rsid w:val="00EE3A9D"/>
    <w:rsid w:val="00EE4D73"/>
    <w:rsid w:val="00EE78FB"/>
    <w:rsid w:val="00EF0A1B"/>
    <w:rsid w:val="00EF1E7B"/>
    <w:rsid w:val="00EF3C30"/>
    <w:rsid w:val="00EF5735"/>
    <w:rsid w:val="00EF5922"/>
    <w:rsid w:val="00EF6E6F"/>
    <w:rsid w:val="00EF6F6E"/>
    <w:rsid w:val="00EF7F0C"/>
    <w:rsid w:val="00F00660"/>
    <w:rsid w:val="00F014B9"/>
    <w:rsid w:val="00F0353F"/>
    <w:rsid w:val="00F043BD"/>
    <w:rsid w:val="00F04695"/>
    <w:rsid w:val="00F04CDD"/>
    <w:rsid w:val="00F1191F"/>
    <w:rsid w:val="00F1445D"/>
    <w:rsid w:val="00F14CBF"/>
    <w:rsid w:val="00F17E68"/>
    <w:rsid w:val="00F229C4"/>
    <w:rsid w:val="00F247D4"/>
    <w:rsid w:val="00F277E8"/>
    <w:rsid w:val="00F312C2"/>
    <w:rsid w:val="00F3471B"/>
    <w:rsid w:val="00F355CA"/>
    <w:rsid w:val="00F41031"/>
    <w:rsid w:val="00F415D6"/>
    <w:rsid w:val="00F41685"/>
    <w:rsid w:val="00F41AD5"/>
    <w:rsid w:val="00F4377C"/>
    <w:rsid w:val="00F449A6"/>
    <w:rsid w:val="00F449B1"/>
    <w:rsid w:val="00F45561"/>
    <w:rsid w:val="00F4624C"/>
    <w:rsid w:val="00F46B36"/>
    <w:rsid w:val="00F47CA0"/>
    <w:rsid w:val="00F507AA"/>
    <w:rsid w:val="00F51AC1"/>
    <w:rsid w:val="00F51D8B"/>
    <w:rsid w:val="00F520B7"/>
    <w:rsid w:val="00F550EE"/>
    <w:rsid w:val="00F5569D"/>
    <w:rsid w:val="00F55D20"/>
    <w:rsid w:val="00F607C6"/>
    <w:rsid w:val="00F6133F"/>
    <w:rsid w:val="00F66DE1"/>
    <w:rsid w:val="00F67774"/>
    <w:rsid w:val="00F7002A"/>
    <w:rsid w:val="00F70474"/>
    <w:rsid w:val="00F72054"/>
    <w:rsid w:val="00F742CB"/>
    <w:rsid w:val="00F76396"/>
    <w:rsid w:val="00F7663E"/>
    <w:rsid w:val="00F80BD3"/>
    <w:rsid w:val="00F81320"/>
    <w:rsid w:val="00F856B3"/>
    <w:rsid w:val="00F911D3"/>
    <w:rsid w:val="00F928DC"/>
    <w:rsid w:val="00F9365F"/>
    <w:rsid w:val="00F94426"/>
    <w:rsid w:val="00F9772D"/>
    <w:rsid w:val="00FA2FE5"/>
    <w:rsid w:val="00FA4200"/>
    <w:rsid w:val="00FA519E"/>
    <w:rsid w:val="00FA61F8"/>
    <w:rsid w:val="00FB3AB8"/>
    <w:rsid w:val="00FB3E14"/>
    <w:rsid w:val="00FB4E43"/>
    <w:rsid w:val="00FB4F8C"/>
    <w:rsid w:val="00FB6F8F"/>
    <w:rsid w:val="00FC0077"/>
    <w:rsid w:val="00FC0415"/>
    <w:rsid w:val="00FC0648"/>
    <w:rsid w:val="00FC1C53"/>
    <w:rsid w:val="00FC34A7"/>
    <w:rsid w:val="00FC4492"/>
    <w:rsid w:val="00FC5B7C"/>
    <w:rsid w:val="00FD1C23"/>
    <w:rsid w:val="00FD295F"/>
    <w:rsid w:val="00FD4C99"/>
    <w:rsid w:val="00FD4E0B"/>
    <w:rsid w:val="00FE0CB8"/>
    <w:rsid w:val="00FE12B0"/>
    <w:rsid w:val="00FE1DA6"/>
    <w:rsid w:val="00FE267B"/>
    <w:rsid w:val="00FE64AE"/>
    <w:rsid w:val="00FE7150"/>
    <w:rsid w:val="00FF0FCF"/>
    <w:rsid w:val="00FF17D7"/>
    <w:rsid w:val="00FF1EFB"/>
    <w:rsid w:val="00FF2B99"/>
    <w:rsid w:val="00FF3FF3"/>
    <w:rsid w:val="00FF431B"/>
    <w:rsid w:val="00FF4AC6"/>
    <w:rsid w:val="00FF73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D62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A10"/>
    <w:rPr>
      <w:sz w:val="24"/>
      <w:szCs w:val="24"/>
    </w:rPr>
  </w:style>
  <w:style w:type="paragraph" w:styleId="Ttulo1">
    <w:name w:val="heading 1"/>
    <w:basedOn w:val="Normal"/>
    <w:next w:val="Normal"/>
    <w:link w:val="Ttulo1Char"/>
    <w:qFormat/>
    <w:rsid w:val="00E66A10"/>
    <w:pPr>
      <w:keepNext/>
      <w:jc w:val="both"/>
      <w:outlineLvl w:val="0"/>
    </w:pPr>
    <w:rPr>
      <w:b/>
      <w:szCs w:val="20"/>
    </w:rPr>
  </w:style>
  <w:style w:type="paragraph" w:styleId="Ttulo2">
    <w:name w:val="heading 2"/>
    <w:basedOn w:val="Normal"/>
    <w:next w:val="Normal"/>
    <w:link w:val="Ttulo2Char"/>
    <w:qFormat/>
    <w:rsid w:val="00E66A10"/>
    <w:pPr>
      <w:keepNext/>
      <w:jc w:val="center"/>
      <w:outlineLvl w:val="1"/>
    </w:pPr>
    <w:rPr>
      <w:b/>
      <w:szCs w:val="20"/>
    </w:rPr>
  </w:style>
  <w:style w:type="paragraph" w:styleId="Ttulo3">
    <w:name w:val="heading 3"/>
    <w:basedOn w:val="Normal"/>
    <w:next w:val="Normal"/>
    <w:link w:val="Ttulo3Char"/>
    <w:qFormat/>
    <w:rsid w:val="00E66A10"/>
    <w:pPr>
      <w:keepNext/>
      <w:jc w:val="both"/>
      <w:outlineLvl w:val="2"/>
    </w:pPr>
    <w:rPr>
      <w:b/>
      <w:sz w:val="20"/>
      <w:szCs w:val="20"/>
    </w:rPr>
  </w:style>
  <w:style w:type="paragraph" w:styleId="Ttulo4">
    <w:name w:val="heading 4"/>
    <w:basedOn w:val="Normal"/>
    <w:next w:val="Normal"/>
    <w:link w:val="Ttulo4Char"/>
    <w:qFormat/>
    <w:rsid w:val="00E66A10"/>
    <w:pPr>
      <w:keepNext/>
      <w:spacing w:line="360" w:lineRule="auto"/>
      <w:jc w:val="center"/>
      <w:outlineLvl w:val="3"/>
    </w:pPr>
    <w:rPr>
      <w:rFonts w:ascii="Garamond" w:hAnsi="Garamond" w:cs="Lucida Sans Unicode"/>
      <w:b/>
      <w:bCs/>
      <w:sz w:val="20"/>
    </w:rPr>
  </w:style>
  <w:style w:type="paragraph" w:styleId="Ttulo5">
    <w:name w:val="heading 5"/>
    <w:basedOn w:val="Normal"/>
    <w:next w:val="Normal"/>
    <w:link w:val="Ttulo5Char"/>
    <w:qFormat/>
    <w:rsid w:val="00E66A10"/>
    <w:pPr>
      <w:keepNext/>
      <w:outlineLvl w:val="4"/>
    </w:pPr>
    <w:rPr>
      <w:b/>
      <w:szCs w:val="20"/>
    </w:rPr>
  </w:style>
  <w:style w:type="paragraph" w:styleId="Ttulo6">
    <w:name w:val="heading 6"/>
    <w:basedOn w:val="Normal"/>
    <w:next w:val="Normal"/>
    <w:link w:val="Ttulo6Char"/>
    <w:qFormat/>
    <w:rsid w:val="00E66A10"/>
    <w:pPr>
      <w:keepNext/>
      <w:outlineLvl w:val="5"/>
    </w:pPr>
    <w:rPr>
      <w:rFonts w:ascii="Arial" w:hAnsi="Arial"/>
      <w:b/>
      <w:sz w:val="20"/>
      <w:szCs w:val="20"/>
    </w:rPr>
  </w:style>
  <w:style w:type="paragraph" w:styleId="Ttulo7">
    <w:name w:val="heading 7"/>
    <w:basedOn w:val="Normal"/>
    <w:next w:val="Normal"/>
    <w:link w:val="Ttulo7Char"/>
    <w:qFormat/>
    <w:rsid w:val="00D937FF"/>
    <w:pPr>
      <w:keepNext/>
      <w:ind w:left="11" w:hanging="11"/>
      <w:jc w:val="both"/>
      <w:outlineLvl w:val="6"/>
    </w:pPr>
    <w:rPr>
      <w:b/>
      <w:szCs w:val="20"/>
    </w:rPr>
  </w:style>
  <w:style w:type="paragraph" w:styleId="Ttulo8">
    <w:name w:val="heading 8"/>
    <w:basedOn w:val="Normal"/>
    <w:next w:val="Normal"/>
    <w:link w:val="Ttulo8Char"/>
    <w:qFormat/>
    <w:rsid w:val="00820913"/>
    <w:pPr>
      <w:spacing w:before="240" w:after="60"/>
      <w:outlineLvl w:val="7"/>
    </w:pPr>
    <w:rPr>
      <w:i/>
      <w:iCs/>
    </w:rPr>
  </w:style>
  <w:style w:type="paragraph" w:styleId="Ttulo9">
    <w:name w:val="heading 9"/>
    <w:basedOn w:val="Normal"/>
    <w:next w:val="Normal"/>
    <w:link w:val="Ttulo9Char"/>
    <w:qFormat/>
    <w:rsid w:val="00820913"/>
    <w:pPr>
      <w:keepNext/>
      <w:widowControl w:val="0"/>
      <w:autoSpaceDE w:val="0"/>
      <w:autoSpaceDN w:val="0"/>
      <w:ind w:left="3828"/>
      <w:jc w:val="both"/>
      <w:outlineLvl w:val="8"/>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E66A10"/>
    <w:pPr>
      <w:jc w:val="both"/>
    </w:pPr>
    <w:rPr>
      <w:color w:val="FF0000"/>
    </w:rPr>
  </w:style>
  <w:style w:type="paragraph" w:customStyle="1" w:styleId="Norma">
    <w:name w:val="Norma"/>
    <w:basedOn w:val="Normal"/>
    <w:rsid w:val="00E66A10"/>
    <w:pPr>
      <w:jc w:val="both"/>
    </w:pPr>
    <w:rPr>
      <w:szCs w:val="20"/>
    </w:rPr>
  </w:style>
  <w:style w:type="paragraph" w:styleId="Ttulo">
    <w:name w:val="Title"/>
    <w:basedOn w:val="Normal"/>
    <w:link w:val="TtuloChar"/>
    <w:qFormat/>
    <w:rsid w:val="00E66A10"/>
    <w:pPr>
      <w:jc w:val="center"/>
    </w:pPr>
    <w:rPr>
      <w:b/>
      <w:sz w:val="36"/>
      <w:szCs w:val="20"/>
    </w:rPr>
  </w:style>
  <w:style w:type="paragraph" w:styleId="Subttulo">
    <w:name w:val="Subtitle"/>
    <w:basedOn w:val="Normal"/>
    <w:link w:val="SubttuloChar"/>
    <w:qFormat/>
    <w:rsid w:val="00E66A10"/>
    <w:pPr>
      <w:jc w:val="both"/>
    </w:pPr>
    <w:rPr>
      <w:b/>
      <w:szCs w:val="20"/>
    </w:rPr>
  </w:style>
  <w:style w:type="paragraph" w:styleId="Corpodetexto3">
    <w:name w:val="Body Text 3"/>
    <w:basedOn w:val="Normal"/>
    <w:link w:val="Corpodetexto3Char"/>
    <w:rsid w:val="00E66A10"/>
    <w:rPr>
      <w:b/>
      <w:szCs w:val="20"/>
    </w:rPr>
  </w:style>
  <w:style w:type="paragraph" w:styleId="Cabealho">
    <w:name w:val="header"/>
    <w:aliases w:val="foote"/>
    <w:basedOn w:val="Normal"/>
    <w:link w:val="CabealhoChar"/>
    <w:rsid w:val="00E66A10"/>
    <w:pPr>
      <w:tabs>
        <w:tab w:val="center" w:pos="4419"/>
        <w:tab w:val="right" w:pos="8838"/>
      </w:tabs>
    </w:pPr>
    <w:rPr>
      <w:sz w:val="20"/>
      <w:szCs w:val="20"/>
    </w:rPr>
  </w:style>
  <w:style w:type="paragraph" w:styleId="Corpodetexto2">
    <w:name w:val="Body Text 2"/>
    <w:basedOn w:val="Normal"/>
    <w:link w:val="Corpodetexto2Char"/>
    <w:rsid w:val="00E66A10"/>
    <w:pPr>
      <w:jc w:val="both"/>
    </w:pPr>
    <w:rPr>
      <w:color w:val="000000"/>
      <w:szCs w:val="20"/>
    </w:rPr>
  </w:style>
  <w:style w:type="paragraph" w:customStyle="1" w:styleId="Corpodetextro">
    <w:name w:val="Corpo de textro"/>
    <w:basedOn w:val="Normal"/>
    <w:rsid w:val="00E66A10"/>
    <w:pPr>
      <w:widowControl w:val="0"/>
      <w:jc w:val="both"/>
    </w:pPr>
    <w:rPr>
      <w:szCs w:val="20"/>
    </w:rPr>
  </w:style>
  <w:style w:type="character" w:styleId="Nmerodepgina">
    <w:name w:val="page number"/>
    <w:basedOn w:val="Fontepargpadro"/>
    <w:rsid w:val="00E66A10"/>
  </w:style>
  <w:style w:type="paragraph" w:styleId="Rodap">
    <w:name w:val="footer"/>
    <w:basedOn w:val="Normal"/>
    <w:link w:val="RodapChar"/>
    <w:rsid w:val="00E66A10"/>
    <w:pPr>
      <w:tabs>
        <w:tab w:val="center" w:pos="4419"/>
        <w:tab w:val="right" w:pos="8838"/>
      </w:tabs>
    </w:pPr>
    <w:rPr>
      <w:sz w:val="20"/>
      <w:szCs w:val="20"/>
    </w:rPr>
  </w:style>
  <w:style w:type="character" w:styleId="Hyperlink">
    <w:name w:val="Hyperlink"/>
    <w:uiPriority w:val="99"/>
    <w:rsid w:val="00E66A10"/>
    <w:rPr>
      <w:color w:val="0000FF"/>
      <w:u w:val="single"/>
    </w:rPr>
  </w:style>
  <w:style w:type="paragraph" w:styleId="Recuodecorpodetexto">
    <w:name w:val="Body Text Indent"/>
    <w:basedOn w:val="Normal"/>
    <w:link w:val="RecuodecorpodetextoChar"/>
    <w:rsid w:val="00E66A10"/>
    <w:pPr>
      <w:suppressAutoHyphens/>
      <w:spacing w:line="360" w:lineRule="auto"/>
      <w:ind w:left="709"/>
    </w:pPr>
    <w:rPr>
      <w:rFonts w:ascii="Arial" w:hAnsi="Arial"/>
      <w:sz w:val="20"/>
      <w:szCs w:val="20"/>
    </w:rPr>
  </w:style>
  <w:style w:type="paragraph" w:customStyle="1" w:styleId="Corpodetexto31">
    <w:name w:val="Corpo de texto 31"/>
    <w:basedOn w:val="Normal"/>
    <w:rsid w:val="00E66A10"/>
    <w:pPr>
      <w:spacing w:line="360" w:lineRule="auto"/>
      <w:jc w:val="center"/>
    </w:pPr>
    <w:rPr>
      <w:rFonts w:ascii="Arial" w:hAnsi="Arial"/>
      <w:b/>
      <w:sz w:val="28"/>
      <w:szCs w:val="20"/>
    </w:rPr>
  </w:style>
  <w:style w:type="paragraph" w:customStyle="1" w:styleId="WW-NormalWeb">
    <w:name w:val="WW-Normal (Web)"/>
    <w:basedOn w:val="Normal"/>
    <w:rsid w:val="00540FA2"/>
    <w:pPr>
      <w:suppressAutoHyphens/>
      <w:spacing w:before="280" w:after="280"/>
    </w:pPr>
    <w:rPr>
      <w:lang w:eastAsia="ar-SA"/>
    </w:rPr>
  </w:style>
  <w:style w:type="table" w:styleId="Tabelacomgrade">
    <w:name w:val="Table Grid"/>
    <w:basedOn w:val="Tabelanormal"/>
    <w:uiPriority w:val="59"/>
    <w:rsid w:val="00BC01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1A4FFF"/>
    <w:pPr>
      <w:spacing w:before="100" w:beforeAutospacing="1" w:after="100" w:afterAutospacing="1"/>
    </w:pPr>
    <w:rPr>
      <w:rFonts w:eastAsia="Arial Unicode MS"/>
      <w:sz w:val="20"/>
      <w:szCs w:val="20"/>
    </w:rPr>
  </w:style>
  <w:style w:type="paragraph" w:customStyle="1" w:styleId="font6">
    <w:name w:val="font6"/>
    <w:basedOn w:val="Normal"/>
    <w:rsid w:val="001A4FFF"/>
    <w:pPr>
      <w:spacing w:before="100" w:beforeAutospacing="1" w:after="100" w:afterAutospacing="1"/>
    </w:pPr>
    <w:rPr>
      <w:rFonts w:eastAsia="Arial Unicode MS"/>
      <w:sz w:val="22"/>
      <w:szCs w:val="22"/>
    </w:rPr>
  </w:style>
  <w:style w:type="paragraph" w:customStyle="1" w:styleId="xl24">
    <w:name w:val="xl24"/>
    <w:basedOn w:val="Normal"/>
    <w:rsid w:val="001A4FFF"/>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A4FFF"/>
    <w:pPr>
      <w:pBdr>
        <w:top w:val="single" w:sz="4"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A4FFF"/>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1A4FFF"/>
    <w:pPr>
      <w:pBdr>
        <w:top w:val="single" w:sz="4" w:space="0" w:color="auto"/>
        <w:left w:val="single" w:sz="8" w:space="0" w:color="auto"/>
        <w:bottom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1A4FFF"/>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FF0000"/>
    </w:rPr>
  </w:style>
  <w:style w:type="paragraph" w:customStyle="1" w:styleId="xl29">
    <w:name w:val="xl29"/>
    <w:basedOn w:val="Normal"/>
    <w:rsid w:val="001A4FF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FF0000"/>
    </w:rPr>
  </w:style>
  <w:style w:type="paragraph" w:customStyle="1" w:styleId="xl30">
    <w:name w:val="xl30"/>
    <w:basedOn w:val="Normal"/>
    <w:rsid w:val="001A4FFF"/>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color w:val="FF0000"/>
    </w:rPr>
  </w:style>
  <w:style w:type="paragraph" w:customStyle="1" w:styleId="xl31">
    <w:name w:val="xl31"/>
    <w:basedOn w:val="Normal"/>
    <w:rsid w:val="001A4FFF"/>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jc w:val="center"/>
      <w:textAlignment w:val="top"/>
    </w:pPr>
    <w:rPr>
      <w:rFonts w:eastAsia="Arial Unicode MS"/>
    </w:rPr>
  </w:style>
  <w:style w:type="paragraph" w:customStyle="1" w:styleId="xl32">
    <w:name w:val="xl32"/>
    <w:basedOn w:val="Normal"/>
    <w:rsid w:val="001A4FFF"/>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jc w:val="center"/>
      <w:textAlignment w:val="top"/>
    </w:pPr>
    <w:rPr>
      <w:rFonts w:eastAsia="Arial Unicode MS"/>
      <w:b/>
      <w:bCs/>
      <w:sz w:val="22"/>
      <w:szCs w:val="22"/>
    </w:rPr>
  </w:style>
  <w:style w:type="paragraph" w:customStyle="1" w:styleId="xl33">
    <w:name w:val="xl33"/>
    <w:basedOn w:val="Normal"/>
    <w:rsid w:val="001A4FFF"/>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1A4F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eastAsia="Arial Unicode MS"/>
      <w:color w:val="000000"/>
    </w:rPr>
  </w:style>
  <w:style w:type="paragraph" w:styleId="MapadoDocumento">
    <w:name w:val="Document Map"/>
    <w:basedOn w:val="Normal"/>
    <w:link w:val="MapadoDocumentoChar"/>
    <w:uiPriority w:val="99"/>
    <w:rsid w:val="00D53BE4"/>
    <w:pPr>
      <w:shd w:val="clear" w:color="auto" w:fill="000080"/>
    </w:pPr>
    <w:rPr>
      <w:rFonts w:ascii="Tahoma" w:hAnsi="Tahoma" w:cs="Tahoma"/>
      <w:sz w:val="20"/>
      <w:szCs w:val="20"/>
    </w:rPr>
  </w:style>
  <w:style w:type="paragraph" w:customStyle="1" w:styleId="Corpodetexto21">
    <w:name w:val="Corpo de texto 21"/>
    <w:basedOn w:val="Normal"/>
    <w:rsid w:val="00D937FF"/>
    <w:pPr>
      <w:spacing w:line="280" w:lineRule="atLeast"/>
      <w:ind w:left="1134"/>
      <w:jc w:val="both"/>
    </w:pPr>
    <w:rPr>
      <w:rFonts w:ascii="Arial" w:hAnsi="Arial"/>
      <w:szCs w:val="20"/>
    </w:rPr>
  </w:style>
  <w:style w:type="paragraph" w:customStyle="1" w:styleId="Recuodecorpodetexto21">
    <w:name w:val="Recuo de corpo de texto 21"/>
    <w:basedOn w:val="Normal"/>
    <w:rsid w:val="00D937FF"/>
    <w:pPr>
      <w:spacing w:line="280" w:lineRule="atLeast"/>
      <w:ind w:left="567"/>
      <w:jc w:val="both"/>
    </w:pPr>
    <w:rPr>
      <w:rFonts w:ascii="Arial" w:hAnsi="Arial"/>
      <w:szCs w:val="20"/>
    </w:rPr>
  </w:style>
  <w:style w:type="paragraph" w:customStyle="1" w:styleId="P">
    <w:name w:val="P"/>
    <w:basedOn w:val="Normal"/>
    <w:rsid w:val="00D937FF"/>
    <w:pPr>
      <w:jc w:val="both"/>
    </w:pPr>
    <w:rPr>
      <w:b/>
      <w:szCs w:val="20"/>
    </w:rPr>
  </w:style>
  <w:style w:type="paragraph" w:customStyle="1" w:styleId="p2">
    <w:name w:val="p2"/>
    <w:basedOn w:val="Normal"/>
    <w:rsid w:val="00D937FF"/>
    <w:pPr>
      <w:ind w:left="2127" w:hanging="709"/>
      <w:jc w:val="both"/>
    </w:pPr>
    <w:rPr>
      <w:b/>
      <w:szCs w:val="20"/>
    </w:rPr>
  </w:style>
  <w:style w:type="paragraph" w:customStyle="1" w:styleId="BodyText21">
    <w:name w:val="Body Text 21"/>
    <w:basedOn w:val="Normal"/>
    <w:rsid w:val="00D937FF"/>
    <w:pPr>
      <w:jc w:val="both"/>
    </w:pPr>
    <w:rPr>
      <w:szCs w:val="20"/>
    </w:rPr>
  </w:style>
  <w:style w:type="paragraph" w:styleId="Recuodecorpodetexto2">
    <w:name w:val="Body Text Indent 2"/>
    <w:basedOn w:val="Normal"/>
    <w:link w:val="Recuodecorpodetexto2Char"/>
    <w:rsid w:val="00D937FF"/>
    <w:pPr>
      <w:spacing w:line="280" w:lineRule="atLeast"/>
      <w:ind w:left="1701"/>
      <w:jc w:val="both"/>
    </w:pPr>
    <w:rPr>
      <w:rFonts w:ascii="Arial" w:hAnsi="Arial"/>
      <w:szCs w:val="20"/>
    </w:rPr>
  </w:style>
  <w:style w:type="character" w:customStyle="1" w:styleId="N">
    <w:name w:val="N"/>
    <w:rsid w:val="00D937FF"/>
    <w:rPr>
      <w:b/>
    </w:rPr>
  </w:style>
  <w:style w:type="character" w:customStyle="1" w:styleId="CorpodetextoChar">
    <w:name w:val="Corpo de texto Char"/>
    <w:link w:val="Corpodetexto"/>
    <w:rsid w:val="00D937FF"/>
    <w:rPr>
      <w:color w:val="FF0000"/>
      <w:sz w:val="24"/>
      <w:szCs w:val="24"/>
      <w:lang w:val="pt-BR" w:eastAsia="pt-BR" w:bidi="ar-SA"/>
    </w:rPr>
  </w:style>
  <w:style w:type="paragraph" w:customStyle="1" w:styleId="Normal10pt">
    <w:name w:val="Normal + 10 pt"/>
    <w:aliases w:val="Justificado"/>
    <w:basedOn w:val="Normal"/>
    <w:rsid w:val="00B8116B"/>
    <w:pPr>
      <w:jc w:val="both"/>
    </w:pPr>
    <w:rPr>
      <w:color w:val="666666"/>
      <w:sz w:val="20"/>
    </w:rPr>
  </w:style>
  <w:style w:type="paragraph" w:styleId="Recuodecorpodetexto3">
    <w:name w:val="Body Text Indent 3"/>
    <w:basedOn w:val="Normal"/>
    <w:link w:val="Recuodecorpodetexto3Char"/>
    <w:rsid w:val="00820913"/>
    <w:pPr>
      <w:spacing w:after="120"/>
      <w:ind w:left="283"/>
    </w:pPr>
    <w:rPr>
      <w:sz w:val="16"/>
      <w:szCs w:val="16"/>
    </w:rPr>
  </w:style>
  <w:style w:type="paragraph" w:customStyle="1" w:styleId="Default">
    <w:name w:val="Default"/>
    <w:rsid w:val="00820913"/>
    <w:pPr>
      <w:widowControl w:val="0"/>
      <w:autoSpaceDE w:val="0"/>
      <w:autoSpaceDN w:val="0"/>
    </w:pPr>
    <w:rPr>
      <w:rFonts w:ascii="Arial MT" w:hAnsi="Arial MT"/>
      <w:color w:val="000000"/>
      <w:sz w:val="24"/>
      <w:szCs w:val="24"/>
      <w:lang w:val="en-US" w:eastAsia="en-US"/>
    </w:rPr>
  </w:style>
  <w:style w:type="paragraph" w:customStyle="1" w:styleId="CM55">
    <w:name w:val="CM55"/>
    <w:basedOn w:val="Default"/>
    <w:next w:val="Default"/>
    <w:rsid w:val="00820913"/>
    <w:pPr>
      <w:spacing w:after="220"/>
    </w:pPr>
    <w:rPr>
      <w:color w:val="auto"/>
    </w:rPr>
  </w:style>
  <w:style w:type="paragraph" w:customStyle="1" w:styleId="CM11">
    <w:name w:val="CM11"/>
    <w:basedOn w:val="Default"/>
    <w:next w:val="Default"/>
    <w:rsid w:val="00820913"/>
    <w:pPr>
      <w:spacing w:line="226" w:lineRule="atLeast"/>
    </w:pPr>
    <w:rPr>
      <w:color w:val="auto"/>
    </w:rPr>
  </w:style>
  <w:style w:type="paragraph" w:customStyle="1" w:styleId="CM2">
    <w:name w:val="CM2"/>
    <w:basedOn w:val="Default"/>
    <w:next w:val="Default"/>
    <w:rsid w:val="00820913"/>
    <w:pPr>
      <w:spacing w:line="226" w:lineRule="atLeast"/>
    </w:pPr>
    <w:rPr>
      <w:color w:val="auto"/>
    </w:rPr>
  </w:style>
  <w:style w:type="paragraph" w:customStyle="1" w:styleId="CM7">
    <w:name w:val="CM7"/>
    <w:basedOn w:val="Default"/>
    <w:next w:val="Default"/>
    <w:rsid w:val="00820913"/>
    <w:pPr>
      <w:spacing w:line="223" w:lineRule="atLeast"/>
    </w:pPr>
    <w:rPr>
      <w:color w:val="auto"/>
    </w:rPr>
  </w:style>
  <w:style w:type="paragraph" w:customStyle="1" w:styleId="CM54">
    <w:name w:val="CM54"/>
    <w:basedOn w:val="Default"/>
    <w:next w:val="Default"/>
    <w:rsid w:val="00820913"/>
    <w:pPr>
      <w:spacing w:after="440"/>
    </w:pPr>
    <w:rPr>
      <w:color w:val="auto"/>
    </w:rPr>
  </w:style>
  <w:style w:type="paragraph" w:customStyle="1" w:styleId="CM19">
    <w:name w:val="CM19"/>
    <w:basedOn w:val="Default"/>
    <w:next w:val="Default"/>
    <w:rsid w:val="00820913"/>
    <w:pPr>
      <w:spacing w:line="333" w:lineRule="atLeast"/>
    </w:pPr>
    <w:rPr>
      <w:color w:val="auto"/>
    </w:rPr>
  </w:style>
  <w:style w:type="paragraph" w:customStyle="1" w:styleId="CM20">
    <w:name w:val="CM20"/>
    <w:basedOn w:val="Default"/>
    <w:next w:val="Default"/>
    <w:rsid w:val="00820913"/>
    <w:pPr>
      <w:spacing w:line="226" w:lineRule="atLeast"/>
    </w:pPr>
    <w:rPr>
      <w:color w:val="auto"/>
    </w:rPr>
  </w:style>
  <w:style w:type="paragraph" w:customStyle="1" w:styleId="CM15">
    <w:name w:val="CM15"/>
    <w:basedOn w:val="Default"/>
    <w:next w:val="Default"/>
    <w:rsid w:val="00820913"/>
    <w:pPr>
      <w:spacing w:line="220" w:lineRule="atLeast"/>
    </w:pPr>
    <w:rPr>
      <w:color w:val="auto"/>
    </w:rPr>
  </w:style>
  <w:style w:type="paragraph" w:customStyle="1" w:styleId="CM56">
    <w:name w:val="CM56"/>
    <w:basedOn w:val="Default"/>
    <w:next w:val="Default"/>
    <w:rsid w:val="00820913"/>
    <w:pPr>
      <w:spacing w:after="895"/>
    </w:pPr>
    <w:rPr>
      <w:color w:val="auto"/>
    </w:rPr>
  </w:style>
  <w:style w:type="paragraph" w:customStyle="1" w:styleId="CM58">
    <w:name w:val="CM58"/>
    <w:basedOn w:val="Default"/>
    <w:next w:val="Default"/>
    <w:rsid w:val="00820913"/>
    <w:pPr>
      <w:spacing w:after="673"/>
    </w:pPr>
    <w:rPr>
      <w:color w:val="auto"/>
    </w:rPr>
  </w:style>
  <w:style w:type="paragraph" w:customStyle="1" w:styleId="CM5">
    <w:name w:val="CM5"/>
    <w:basedOn w:val="Default"/>
    <w:next w:val="Default"/>
    <w:rsid w:val="00820913"/>
    <w:rPr>
      <w:color w:val="auto"/>
    </w:rPr>
  </w:style>
  <w:style w:type="paragraph" w:customStyle="1" w:styleId="CM8">
    <w:name w:val="CM8"/>
    <w:basedOn w:val="Default"/>
    <w:next w:val="Default"/>
    <w:rsid w:val="00820913"/>
    <w:pPr>
      <w:spacing w:line="226" w:lineRule="atLeast"/>
    </w:pPr>
    <w:rPr>
      <w:color w:val="auto"/>
    </w:rPr>
  </w:style>
  <w:style w:type="paragraph" w:customStyle="1" w:styleId="CM22">
    <w:name w:val="CM22"/>
    <w:basedOn w:val="Default"/>
    <w:next w:val="Default"/>
    <w:rsid w:val="00820913"/>
    <w:pPr>
      <w:spacing w:line="223" w:lineRule="atLeast"/>
    </w:pPr>
    <w:rPr>
      <w:color w:val="auto"/>
    </w:rPr>
  </w:style>
  <w:style w:type="paragraph" w:customStyle="1" w:styleId="CM21">
    <w:name w:val="CM21"/>
    <w:basedOn w:val="Default"/>
    <w:next w:val="Default"/>
    <w:rsid w:val="00820913"/>
    <w:pPr>
      <w:spacing w:line="226" w:lineRule="atLeast"/>
    </w:pPr>
    <w:rPr>
      <w:color w:val="auto"/>
    </w:rPr>
  </w:style>
  <w:style w:type="paragraph" w:customStyle="1" w:styleId="CM26">
    <w:name w:val="CM26"/>
    <w:basedOn w:val="Default"/>
    <w:next w:val="Default"/>
    <w:rsid w:val="00820913"/>
    <w:pPr>
      <w:spacing w:line="220" w:lineRule="atLeast"/>
    </w:pPr>
    <w:rPr>
      <w:color w:val="auto"/>
    </w:rPr>
  </w:style>
  <w:style w:type="paragraph" w:customStyle="1" w:styleId="CM27">
    <w:name w:val="CM27"/>
    <w:basedOn w:val="Default"/>
    <w:next w:val="Default"/>
    <w:rsid w:val="00820913"/>
    <w:pPr>
      <w:spacing w:line="231" w:lineRule="atLeast"/>
    </w:pPr>
    <w:rPr>
      <w:color w:val="auto"/>
    </w:rPr>
  </w:style>
  <w:style w:type="paragraph" w:customStyle="1" w:styleId="CM64">
    <w:name w:val="CM64"/>
    <w:basedOn w:val="Default"/>
    <w:next w:val="Default"/>
    <w:rsid w:val="00820913"/>
    <w:pPr>
      <w:spacing w:after="1335"/>
    </w:pPr>
    <w:rPr>
      <w:color w:val="auto"/>
    </w:rPr>
  </w:style>
  <w:style w:type="paragraph" w:customStyle="1" w:styleId="CM50">
    <w:name w:val="CM50"/>
    <w:basedOn w:val="Default"/>
    <w:next w:val="Default"/>
    <w:rsid w:val="00820913"/>
    <w:pPr>
      <w:spacing w:line="228" w:lineRule="atLeast"/>
    </w:pPr>
    <w:rPr>
      <w:color w:val="auto"/>
    </w:rPr>
  </w:style>
  <w:style w:type="paragraph" w:customStyle="1" w:styleId="CM52">
    <w:name w:val="CM52"/>
    <w:basedOn w:val="Default"/>
    <w:next w:val="Default"/>
    <w:rsid w:val="00820913"/>
    <w:pPr>
      <w:spacing w:line="226" w:lineRule="atLeast"/>
    </w:pPr>
    <w:rPr>
      <w:color w:val="auto"/>
    </w:rPr>
  </w:style>
  <w:style w:type="paragraph" w:customStyle="1" w:styleId="Texto">
    <w:name w:val="Texto"/>
    <w:basedOn w:val="Normal"/>
    <w:rsid w:val="00820913"/>
    <w:pPr>
      <w:widowControl w:val="0"/>
      <w:suppressLineNumbers/>
      <w:suppressAutoHyphens/>
      <w:spacing w:before="120" w:after="120"/>
    </w:pPr>
    <w:rPr>
      <w:rFonts w:ascii="Nimbus Roman No9 L" w:hAnsi="Nimbus Roman No9 L"/>
      <w:i/>
      <w:iCs/>
      <w:lang w:eastAsia="ar-SA"/>
    </w:rPr>
  </w:style>
  <w:style w:type="paragraph" w:customStyle="1" w:styleId="WW-Corpodotexto">
    <w:name w:val="WW-Corpo do texto"/>
    <w:basedOn w:val="Normal"/>
    <w:rsid w:val="00820913"/>
    <w:pPr>
      <w:widowControl w:val="0"/>
      <w:suppressAutoHyphens/>
    </w:pPr>
    <w:rPr>
      <w:rFonts w:ascii="Nimbus Roman No9 L" w:hAnsi="Nimbus Roman No9 L"/>
      <w:lang w:eastAsia="ar-SA"/>
    </w:rPr>
  </w:style>
  <w:style w:type="paragraph" w:customStyle="1" w:styleId="Recuodecorpodetexto31">
    <w:name w:val="Recuo de corpo de texto 31"/>
    <w:basedOn w:val="Normal"/>
    <w:rsid w:val="00820913"/>
    <w:pPr>
      <w:tabs>
        <w:tab w:val="left" w:leader="underscore" w:pos="1802"/>
        <w:tab w:val="left" w:pos="3376"/>
        <w:tab w:val="right" w:leader="dot" w:pos="5394"/>
      </w:tabs>
      <w:suppressAutoHyphens/>
      <w:ind w:firstLine="2268"/>
      <w:jc w:val="both"/>
    </w:pPr>
    <w:rPr>
      <w:rFonts w:ascii="Arial" w:hAnsi="Arial"/>
      <w:lang w:eastAsia="ar-SA"/>
    </w:rPr>
  </w:style>
  <w:style w:type="paragraph" w:customStyle="1" w:styleId="Recuodecorpodetexto210">
    <w:name w:val="Recuo de corpo de texto 21"/>
    <w:basedOn w:val="Normal"/>
    <w:rsid w:val="00820913"/>
    <w:pPr>
      <w:suppressAutoHyphens/>
      <w:ind w:left="708"/>
      <w:jc w:val="both"/>
    </w:pPr>
    <w:rPr>
      <w:rFonts w:ascii="Arial" w:hAnsi="Arial"/>
      <w:szCs w:val="20"/>
      <w:lang w:eastAsia="ar-SA"/>
    </w:rPr>
  </w:style>
  <w:style w:type="paragraph" w:customStyle="1" w:styleId="PargrafodaLista1">
    <w:name w:val="Parágrafo da Lista1"/>
    <w:basedOn w:val="Normal"/>
    <w:rsid w:val="00820913"/>
    <w:pPr>
      <w:suppressAutoHyphens/>
      <w:spacing w:after="200" w:line="276" w:lineRule="auto"/>
      <w:ind w:left="720"/>
    </w:pPr>
    <w:rPr>
      <w:rFonts w:ascii="Calibri" w:hAnsi="Calibri" w:cs="Calibri"/>
      <w:sz w:val="22"/>
      <w:szCs w:val="22"/>
      <w:lang w:eastAsia="ar-SA"/>
    </w:rPr>
  </w:style>
  <w:style w:type="paragraph" w:customStyle="1" w:styleId="Corpodetexto210">
    <w:name w:val="Corpo de texto 21"/>
    <w:basedOn w:val="Normal"/>
    <w:rsid w:val="00820913"/>
    <w:pPr>
      <w:widowControl w:val="0"/>
      <w:suppressAutoHyphens/>
      <w:jc w:val="both"/>
    </w:pPr>
    <w:rPr>
      <w:rFonts w:ascii="Arial" w:hAnsi="Arial"/>
      <w:lang w:eastAsia="ar-SA"/>
    </w:rPr>
  </w:style>
  <w:style w:type="paragraph" w:customStyle="1" w:styleId="Tabela">
    <w:name w:val="Tabela"/>
    <w:basedOn w:val="Corpodetexto"/>
    <w:rsid w:val="00820913"/>
    <w:pPr>
      <w:keepNext/>
      <w:keepLines/>
      <w:spacing w:before="40" w:after="40"/>
      <w:jc w:val="left"/>
    </w:pPr>
    <w:rPr>
      <w:color w:val="auto"/>
      <w:sz w:val="22"/>
      <w:lang w:eastAsia="ar-SA"/>
    </w:rPr>
  </w:style>
  <w:style w:type="paragraph" w:customStyle="1" w:styleId="ContedodatabeladeRegistros">
    <w:name w:val="Conteúdo da tabela de Registros"/>
    <w:basedOn w:val="Normal"/>
    <w:rsid w:val="00820913"/>
    <w:pPr>
      <w:widowControl w:val="0"/>
      <w:suppressLineNumbers/>
      <w:suppressAutoHyphens/>
    </w:pPr>
    <w:rPr>
      <w:rFonts w:ascii="Arial" w:hAnsi="Arial"/>
      <w:sz w:val="20"/>
      <w:lang w:eastAsia="ar-SA"/>
    </w:rPr>
  </w:style>
  <w:style w:type="character" w:customStyle="1" w:styleId="WW8Num11z1">
    <w:name w:val="WW8Num11z1"/>
    <w:rsid w:val="00820913"/>
    <w:rPr>
      <w:rFonts w:ascii="Courier New" w:hAnsi="Courier New"/>
    </w:rPr>
  </w:style>
  <w:style w:type="paragraph" w:customStyle="1" w:styleId="bodytext2">
    <w:name w:val="bodytext2"/>
    <w:basedOn w:val="Normal"/>
    <w:rsid w:val="00820913"/>
    <w:pPr>
      <w:jc w:val="both"/>
    </w:pPr>
  </w:style>
  <w:style w:type="paragraph" w:customStyle="1" w:styleId="Corpodetexto32">
    <w:name w:val="Corpo de texto 32"/>
    <w:basedOn w:val="Normal"/>
    <w:rsid w:val="00820913"/>
    <w:pPr>
      <w:suppressAutoHyphens/>
      <w:spacing w:after="120"/>
    </w:pPr>
    <w:rPr>
      <w:sz w:val="16"/>
      <w:szCs w:val="16"/>
      <w:lang w:eastAsia="ar-SA"/>
    </w:rPr>
  </w:style>
  <w:style w:type="paragraph" w:customStyle="1" w:styleId="Cabealhoencabezado">
    <w:name w:val="Cabeçalho.encabezado"/>
    <w:basedOn w:val="Normal"/>
    <w:rsid w:val="00820913"/>
    <w:pPr>
      <w:tabs>
        <w:tab w:val="center" w:pos="4419"/>
        <w:tab w:val="right" w:pos="8838"/>
      </w:tabs>
      <w:suppressAutoHyphens/>
    </w:pPr>
    <w:rPr>
      <w:rFonts w:ascii="Arial" w:hAnsi="Arial"/>
      <w:szCs w:val="20"/>
      <w:lang w:eastAsia="ar-SA"/>
    </w:rPr>
  </w:style>
  <w:style w:type="paragraph" w:customStyle="1" w:styleId="Corpodetexto310">
    <w:name w:val="Corpo de texto 31"/>
    <w:basedOn w:val="Normal"/>
    <w:rsid w:val="00820913"/>
    <w:pPr>
      <w:suppressAutoHyphens/>
      <w:jc w:val="both"/>
    </w:pPr>
    <w:rPr>
      <w:rFonts w:ascii="Arial" w:hAnsi="Arial"/>
      <w:b/>
      <w:szCs w:val="20"/>
      <w:lang w:eastAsia="ar-SA"/>
    </w:rPr>
  </w:style>
  <w:style w:type="paragraph" w:customStyle="1" w:styleId="cabealhoencabezado0">
    <w:name w:val="cabealhoencabezado0"/>
    <w:basedOn w:val="Normal"/>
    <w:rsid w:val="00820913"/>
    <w:pPr>
      <w:suppressAutoHyphens/>
      <w:spacing w:before="100" w:after="100"/>
    </w:pPr>
    <w:rPr>
      <w:color w:val="000000"/>
      <w:lang w:eastAsia="ar-SA"/>
    </w:rPr>
  </w:style>
  <w:style w:type="character" w:customStyle="1" w:styleId="BodyTextChar">
    <w:name w:val="Body Text Char"/>
    <w:locked/>
    <w:rsid w:val="00820913"/>
    <w:rPr>
      <w:rFonts w:ascii="Arial" w:hAnsi="Arial" w:cs="Arial"/>
      <w:sz w:val="24"/>
      <w:szCs w:val="24"/>
    </w:rPr>
  </w:style>
  <w:style w:type="paragraph" w:customStyle="1" w:styleId="PARAGRAF">
    <w:name w:val="PARAGRAF"/>
    <w:rsid w:val="00820913"/>
    <w:pPr>
      <w:tabs>
        <w:tab w:val="left" w:leader="underscore" w:pos="1802"/>
        <w:tab w:val="left" w:pos="3376"/>
        <w:tab w:val="right" w:leader="dot" w:pos="5394"/>
      </w:tabs>
      <w:overflowPunct w:val="0"/>
      <w:autoSpaceDE w:val="0"/>
      <w:autoSpaceDN w:val="0"/>
      <w:adjustRightInd w:val="0"/>
      <w:ind w:firstLine="2268"/>
      <w:jc w:val="both"/>
      <w:textAlignment w:val="baseline"/>
    </w:pPr>
    <w:rPr>
      <w:rFonts w:ascii="Courier New" w:hAnsi="Courier New"/>
      <w:color w:val="000000"/>
    </w:rPr>
  </w:style>
  <w:style w:type="character" w:customStyle="1" w:styleId="Ttulo8Char">
    <w:name w:val="Título 8 Char"/>
    <w:link w:val="Ttulo8"/>
    <w:locked/>
    <w:rsid w:val="00820913"/>
    <w:rPr>
      <w:i/>
      <w:iCs/>
      <w:sz w:val="24"/>
      <w:szCs w:val="24"/>
      <w:lang w:val="pt-BR" w:eastAsia="pt-BR" w:bidi="ar-SA"/>
    </w:rPr>
  </w:style>
  <w:style w:type="character" w:customStyle="1" w:styleId="Recuodecorpodetexto3Char">
    <w:name w:val="Recuo de corpo de texto 3 Char"/>
    <w:link w:val="Recuodecorpodetexto3"/>
    <w:locked/>
    <w:rsid w:val="00820913"/>
    <w:rPr>
      <w:sz w:val="16"/>
      <w:szCs w:val="16"/>
      <w:lang w:val="pt-BR" w:eastAsia="pt-BR" w:bidi="ar-SA"/>
    </w:rPr>
  </w:style>
  <w:style w:type="character" w:customStyle="1" w:styleId="RecuodecorpodetextoChar">
    <w:name w:val="Recuo de corpo de texto Char"/>
    <w:link w:val="Recuodecorpodetexto"/>
    <w:locked/>
    <w:rsid w:val="00820913"/>
    <w:rPr>
      <w:rFonts w:ascii="Arial" w:hAnsi="Arial"/>
      <w:lang w:val="pt-BR" w:eastAsia="pt-BR" w:bidi="ar-SA"/>
    </w:rPr>
  </w:style>
  <w:style w:type="paragraph" w:customStyle="1" w:styleId="Estilo4">
    <w:name w:val="Estilo4"/>
    <w:basedOn w:val="Normal"/>
    <w:rsid w:val="00820913"/>
    <w:pPr>
      <w:suppressAutoHyphens/>
      <w:ind w:firstLine="1559"/>
      <w:jc w:val="both"/>
    </w:pPr>
    <w:rPr>
      <w:b/>
      <w:sz w:val="22"/>
      <w:szCs w:val="20"/>
      <w:lang w:eastAsia="ar-SA"/>
    </w:rPr>
  </w:style>
  <w:style w:type="paragraph" w:customStyle="1" w:styleId="A010165">
    <w:name w:val="_A010165"/>
    <w:rsid w:val="00820913"/>
    <w:pPr>
      <w:widowControl w:val="0"/>
      <w:suppressAutoHyphens/>
      <w:jc w:val="both"/>
    </w:pPr>
    <w:rPr>
      <w:color w:val="000000"/>
      <w:sz w:val="24"/>
      <w:lang w:eastAsia="ar-SA"/>
    </w:rPr>
  </w:style>
  <w:style w:type="paragraph" w:customStyle="1" w:styleId="Estilo5">
    <w:name w:val="Estilo5"/>
    <w:basedOn w:val="Normal"/>
    <w:rsid w:val="00820913"/>
    <w:pPr>
      <w:widowControl w:val="0"/>
      <w:suppressAutoHyphens/>
      <w:spacing w:before="40" w:after="40"/>
      <w:ind w:left="1491" w:hanging="357"/>
      <w:jc w:val="both"/>
    </w:pPr>
    <w:rPr>
      <w:rFonts w:ascii="Arial" w:hAnsi="Arial" w:cs="Arial"/>
      <w:color w:val="000000"/>
      <w:szCs w:val="20"/>
      <w:lang w:eastAsia="ar-SA"/>
    </w:rPr>
  </w:style>
  <w:style w:type="paragraph" w:customStyle="1" w:styleId="NormalEMBRAS-Normal">
    <w:name w:val="Normal.EMBRAS - Normal"/>
    <w:rsid w:val="00820913"/>
    <w:pPr>
      <w:keepNext/>
      <w:suppressAutoHyphens/>
      <w:autoSpaceDE w:val="0"/>
      <w:spacing w:line="360" w:lineRule="auto"/>
      <w:ind w:firstLine="284"/>
      <w:jc w:val="both"/>
    </w:pPr>
    <w:rPr>
      <w:rFonts w:ascii="Garamond" w:eastAsia="SimSun" w:hAnsi="Garamond"/>
      <w:sz w:val="28"/>
      <w:szCs w:val="28"/>
      <w:lang w:eastAsia="ar-SA"/>
    </w:rPr>
  </w:style>
  <w:style w:type="paragraph" w:customStyle="1" w:styleId="Ttuloprincipal">
    <w:name w:val="Título principal"/>
    <w:basedOn w:val="Normal"/>
    <w:next w:val="Subttulo"/>
    <w:rsid w:val="00820913"/>
    <w:pPr>
      <w:suppressAutoHyphens/>
      <w:jc w:val="center"/>
    </w:pPr>
    <w:rPr>
      <w:rFonts w:ascii="Arial" w:hAnsi="Arial" w:cs="Arial"/>
      <w:b/>
      <w:bCs/>
      <w:sz w:val="20"/>
      <w:szCs w:val="20"/>
      <w:lang w:eastAsia="ar-SA"/>
    </w:rPr>
  </w:style>
  <w:style w:type="character" w:customStyle="1" w:styleId="SubttuloChar">
    <w:name w:val="Subtítulo Char"/>
    <w:link w:val="Subttulo"/>
    <w:locked/>
    <w:rsid w:val="00820913"/>
    <w:rPr>
      <w:b/>
      <w:sz w:val="24"/>
      <w:lang w:val="pt-BR" w:eastAsia="pt-BR" w:bidi="ar-SA"/>
    </w:rPr>
  </w:style>
  <w:style w:type="paragraph" w:customStyle="1" w:styleId="msolistparagraph0">
    <w:name w:val="msolistparagraph"/>
    <w:basedOn w:val="Normal"/>
    <w:rsid w:val="00820913"/>
    <w:pPr>
      <w:ind w:left="720"/>
    </w:pPr>
    <w:rPr>
      <w:kern w:val="2"/>
      <w:szCs w:val="20"/>
      <w:lang w:eastAsia="ar-SA"/>
    </w:rPr>
  </w:style>
  <w:style w:type="paragraph" w:customStyle="1" w:styleId="Textopadro">
    <w:name w:val="Texto padrão"/>
    <w:basedOn w:val="Normal"/>
    <w:rsid w:val="00820913"/>
    <w:pPr>
      <w:suppressAutoHyphens/>
    </w:pPr>
    <w:rPr>
      <w:szCs w:val="20"/>
      <w:lang w:val="en-US" w:eastAsia="ar-SA"/>
    </w:rPr>
  </w:style>
  <w:style w:type="paragraph" w:customStyle="1" w:styleId="textopadro0">
    <w:name w:val="textopadro"/>
    <w:basedOn w:val="Normal"/>
    <w:rsid w:val="00820913"/>
    <w:pPr>
      <w:suppressAutoHyphens/>
      <w:spacing w:before="280" w:after="280"/>
    </w:pPr>
    <w:rPr>
      <w:lang w:eastAsia="ar-SA"/>
    </w:rPr>
  </w:style>
  <w:style w:type="character" w:customStyle="1" w:styleId="CabealhoChar">
    <w:name w:val="Cabeçalho Char"/>
    <w:aliases w:val="foote Char"/>
    <w:basedOn w:val="Fontepargpadro"/>
    <w:link w:val="Cabealho"/>
    <w:rsid w:val="004B3CE9"/>
  </w:style>
  <w:style w:type="paragraph" w:styleId="SemEspaamento">
    <w:name w:val="No Spacing"/>
    <w:uiPriority w:val="1"/>
    <w:qFormat/>
    <w:rsid w:val="004B3CE9"/>
    <w:rPr>
      <w:rFonts w:ascii="Calibri" w:eastAsia="Calibri" w:hAnsi="Calibri"/>
      <w:sz w:val="22"/>
      <w:szCs w:val="22"/>
      <w:lang w:eastAsia="en-US"/>
    </w:rPr>
  </w:style>
  <w:style w:type="paragraph" w:styleId="PargrafodaLista">
    <w:name w:val="List Paragraph"/>
    <w:basedOn w:val="Normal"/>
    <w:link w:val="PargrafodaListaChar"/>
    <w:uiPriority w:val="34"/>
    <w:qFormat/>
    <w:rsid w:val="00B3362F"/>
    <w:pPr>
      <w:ind w:left="708"/>
    </w:pPr>
  </w:style>
  <w:style w:type="paragraph" w:customStyle="1" w:styleId="PargrafodaLista10">
    <w:name w:val="Parágrafo da Lista1"/>
    <w:basedOn w:val="Normal"/>
    <w:rsid w:val="00137D55"/>
    <w:pPr>
      <w:suppressAutoHyphens/>
      <w:spacing w:after="200" w:line="276" w:lineRule="auto"/>
      <w:ind w:left="720"/>
    </w:pPr>
    <w:rPr>
      <w:rFonts w:ascii="Calibri" w:hAnsi="Calibri" w:cs="Calibri"/>
      <w:sz w:val="22"/>
      <w:szCs w:val="22"/>
      <w:lang w:eastAsia="ar-SA"/>
    </w:rPr>
  </w:style>
  <w:style w:type="character" w:customStyle="1" w:styleId="RodapChar">
    <w:name w:val="Rodapé Char"/>
    <w:basedOn w:val="Fontepargpadro"/>
    <w:link w:val="Rodap"/>
    <w:rsid w:val="00F449B1"/>
  </w:style>
  <w:style w:type="paragraph" w:styleId="Textodebalo">
    <w:name w:val="Balloon Text"/>
    <w:basedOn w:val="Normal"/>
    <w:link w:val="TextodebaloChar"/>
    <w:uiPriority w:val="99"/>
    <w:rsid w:val="009B57B2"/>
    <w:rPr>
      <w:rFonts w:ascii="Tahoma" w:hAnsi="Tahoma" w:cs="Tahoma"/>
      <w:sz w:val="16"/>
      <w:szCs w:val="16"/>
    </w:rPr>
  </w:style>
  <w:style w:type="character" w:customStyle="1" w:styleId="TextodebaloChar">
    <w:name w:val="Texto de balão Char"/>
    <w:link w:val="Textodebalo"/>
    <w:uiPriority w:val="99"/>
    <w:rsid w:val="009B57B2"/>
    <w:rPr>
      <w:rFonts w:ascii="Tahoma" w:hAnsi="Tahoma" w:cs="Tahoma"/>
      <w:sz w:val="16"/>
      <w:szCs w:val="16"/>
    </w:rPr>
  </w:style>
  <w:style w:type="character" w:customStyle="1" w:styleId="TtuloChar">
    <w:name w:val="Título Char"/>
    <w:basedOn w:val="Fontepargpadro"/>
    <w:link w:val="Ttulo"/>
    <w:rsid w:val="00863B53"/>
    <w:rPr>
      <w:b/>
      <w:sz w:val="36"/>
    </w:rPr>
  </w:style>
  <w:style w:type="character" w:customStyle="1" w:styleId="Ttulo1Char">
    <w:name w:val="Título 1 Char"/>
    <w:basedOn w:val="Fontepargpadro"/>
    <w:link w:val="Ttulo1"/>
    <w:locked/>
    <w:rsid w:val="0075507D"/>
    <w:rPr>
      <w:b/>
      <w:sz w:val="24"/>
    </w:rPr>
  </w:style>
  <w:style w:type="character" w:customStyle="1" w:styleId="Ttulo2Char">
    <w:name w:val="Título 2 Char"/>
    <w:basedOn w:val="Fontepargpadro"/>
    <w:link w:val="Ttulo2"/>
    <w:locked/>
    <w:rsid w:val="0075507D"/>
    <w:rPr>
      <w:b/>
      <w:sz w:val="24"/>
    </w:rPr>
  </w:style>
  <w:style w:type="character" w:customStyle="1" w:styleId="Ttulo3Char">
    <w:name w:val="Título 3 Char"/>
    <w:basedOn w:val="Fontepargpadro"/>
    <w:link w:val="Ttulo3"/>
    <w:locked/>
    <w:rsid w:val="0075507D"/>
    <w:rPr>
      <w:b/>
    </w:rPr>
  </w:style>
  <w:style w:type="character" w:customStyle="1" w:styleId="Ttulo4Char">
    <w:name w:val="Título 4 Char"/>
    <w:basedOn w:val="Fontepargpadro"/>
    <w:link w:val="Ttulo4"/>
    <w:locked/>
    <w:rsid w:val="0075507D"/>
    <w:rPr>
      <w:rFonts w:ascii="Garamond" w:hAnsi="Garamond" w:cs="Lucida Sans Unicode"/>
      <w:b/>
      <w:bCs/>
      <w:szCs w:val="24"/>
    </w:rPr>
  </w:style>
  <w:style w:type="character" w:customStyle="1" w:styleId="Ttulo5Char">
    <w:name w:val="Título 5 Char"/>
    <w:basedOn w:val="Fontepargpadro"/>
    <w:link w:val="Ttulo5"/>
    <w:locked/>
    <w:rsid w:val="0075507D"/>
    <w:rPr>
      <w:b/>
      <w:sz w:val="24"/>
    </w:rPr>
  </w:style>
  <w:style w:type="character" w:customStyle="1" w:styleId="Ttulo6Char">
    <w:name w:val="Título 6 Char"/>
    <w:basedOn w:val="Fontepargpadro"/>
    <w:link w:val="Ttulo6"/>
    <w:locked/>
    <w:rsid w:val="0075507D"/>
    <w:rPr>
      <w:rFonts w:ascii="Arial" w:hAnsi="Arial"/>
      <w:b/>
    </w:rPr>
  </w:style>
  <w:style w:type="character" w:customStyle="1" w:styleId="Ttulo7Char">
    <w:name w:val="Título 7 Char"/>
    <w:basedOn w:val="Fontepargpadro"/>
    <w:link w:val="Ttulo7"/>
    <w:locked/>
    <w:rsid w:val="0075507D"/>
    <w:rPr>
      <w:b/>
      <w:sz w:val="24"/>
    </w:rPr>
  </w:style>
  <w:style w:type="character" w:customStyle="1" w:styleId="Ttulo9Char">
    <w:name w:val="Título 9 Char"/>
    <w:basedOn w:val="Fontepargpadro"/>
    <w:link w:val="Ttulo9"/>
    <w:locked/>
    <w:rsid w:val="0075507D"/>
    <w:rPr>
      <w:b/>
      <w:bCs/>
    </w:rPr>
  </w:style>
  <w:style w:type="character" w:customStyle="1" w:styleId="apple-converted-space">
    <w:name w:val="apple-converted-space"/>
    <w:basedOn w:val="Fontepargpadro"/>
    <w:uiPriority w:val="99"/>
    <w:rsid w:val="0075507D"/>
    <w:rPr>
      <w:rFonts w:cs="Times New Roman"/>
    </w:rPr>
  </w:style>
  <w:style w:type="character" w:styleId="Forte">
    <w:name w:val="Strong"/>
    <w:basedOn w:val="Fontepargpadro"/>
    <w:qFormat/>
    <w:rsid w:val="0075507D"/>
    <w:rPr>
      <w:rFonts w:cs="Times New Roman"/>
      <w:b/>
    </w:rPr>
  </w:style>
  <w:style w:type="character" w:customStyle="1" w:styleId="Corpodetexto2Char">
    <w:name w:val="Corpo de texto 2 Char"/>
    <w:basedOn w:val="Fontepargpadro"/>
    <w:link w:val="Corpodetexto2"/>
    <w:locked/>
    <w:rsid w:val="0075507D"/>
    <w:rPr>
      <w:color w:val="000000"/>
      <w:sz w:val="24"/>
    </w:rPr>
  </w:style>
  <w:style w:type="paragraph" w:styleId="TextosemFormatao">
    <w:name w:val="Plain Text"/>
    <w:basedOn w:val="Normal"/>
    <w:link w:val="TextosemFormataoChar"/>
    <w:rsid w:val="0075507D"/>
    <w:rPr>
      <w:rFonts w:ascii="Courier New" w:hAnsi="Courier New"/>
      <w:sz w:val="20"/>
      <w:szCs w:val="20"/>
    </w:rPr>
  </w:style>
  <w:style w:type="character" w:customStyle="1" w:styleId="TextosemFormataoChar">
    <w:name w:val="Texto sem Formatação Char"/>
    <w:basedOn w:val="Fontepargpadro"/>
    <w:link w:val="TextosemFormatao"/>
    <w:rsid w:val="0075507D"/>
    <w:rPr>
      <w:rFonts w:ascii="Courier New" w:hAnsi="Courier New"/>
    </w:rPr>
  </w:style>
  <w:style w:type="paragraph" w:styleId="NormalWeb">
    <w:name w:val="Normal (Web)"/>
    <w:basedOn w:val="Normal"/>
    <w:uiPriority w:val="99"/>
    <w:rsid w:val="0075507D"/>
    <w:pPr>
      <w:spacing w:before="100" w:beforeAutospacing="1" w:after="100" w:afterAutospacing="1"/>
    </w:pPr>
  </w:style>
  <w:style w:type="paragraph" w:styleId="Pr-formataoHTML">
    <w:name w:val="HTML Preformatted"/>
    <w:basedOn w:val="Normal"/>
    <w:link w:val="Pr-formataoHTMLChar"/>
    <w:rsid w:val="00755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75507D"/>
    <w:rPr>
      <w:rFonts w:ascii="Courier New" w:hAnsi="Courier New" w:cs="Courier New"/>
    </w:rPr>
  </w:style>
  <w:style w:type="character" w:customStyle="1" w:styleId="highlightbrs">
    <w:name w:val="highlightbrs"/>
    <w:basedOn w:val="Fontepargpadro"/>
    <w:rsid w:val="0075507D"/>
    <w:rPr>
      <w:rFonts w:cs="Times New Roman"/>
    </w:rPr>
  </w:style>
  <w:style w:type="character" w:styleId="nfase">
    <w:name w:val="Emphasis"/>
    <w:basedOn w:val="Fontepargpadro"/>
    <w:qFormat/>
    <w:rsid w:val="0075507D"/>
    <w:rPr>
      <w:rFonts w:cs="Times New Roman"/>
      <w:i/>
    </w:rPr>
  </w:style>
  <w:style w:type="character" w:customStyle="1" w:styleId="Recuodecorpodetexto2Char">
    <w:name w:val="Recuo de corpo de texto 2 Char"/>
    <w:basedOn w:val="Fontepargpadro"/>
    <w:link w:val="Recuodecorpodetexto2"/>
    <w:locked/>
    <w:rsid w:val="0075507D"/>
    <w:rPr>
      <w:rFonts w:ascii="Arial" w:hAnsi="Arial"/>
      <w:sz w:val="24"/>
    </w:rPr>
  </w:style>
  <w:style w:type="paragraph" w:customStyle="1" w:styleId="Normal1">
    <w:name w:val="Normal1"/>
    <w:basedOn w:val="Normal"/>
    <w:rsid w:val="0075507D"/>
    <w:pPr>
      <w:widowControl w:val="0"/>
      <w:suppressAutoHyphens/>
    </w:pPr>
    <w:rPr>
      <w:szCs w:val="20"/>
      <w:lang w:val="pt-PT"/>
    </w:rPr>
  </w:style>
  <w:style w:type="character" w:customStyle="1" w:styleId="Corpodetexto3Char">
    <w:name w:val="Corpo de texto 3 Char"/>
    <w:basedOn w:val="Fontepargpadro"/>
    <w:link w:val="Corpodetexto3"/>
    <w:locked/>
    <w:rsid w:val="0075507D"/>
    <w:rPr>
      <w:b/>
      <w:sz w:val="24"/>
    </w:rPr>
  </w:style>
  <w:style w:type="character" w:customStyle="1" w:styleId="WW8Num1z0">
    <w:name w:val="WW8Num1z0"/>
    <w:rsid w:val="0075507D"/>
  </w:style>
  <w:style w:type="character" w:customStyle="1" w:styleId="WW8Num1z1">
    <w:name w:val="WW8Num1z1"/>
    <w:rsid w:val="0075507D"/>
  </w:style>
  <w:style w:type="character" w:customStyle="1" w:styleId="WW8Num1z2">
    <w:name w:val="WW8Num1z2"/>
    <w:rsid w:val="0075507D"/>
  </w:style>
  <w:style w:type="character" w:customStyle="1" w:styleId="WW8Num1z3">
    <w:name w:val="WW8Num1z3"/>
    <w:rsid w:val="0075507D"/>
  </w:style>
  <w:style w:type="character" w:customStyle="1" w:styleId="WW8Num1z4">
    <w:name w:val="WW8Num1z4"/>
    <w:rsid w:val="0075507D"/>
  </w:style>
  <w:style w:type="character" w:customStyle="1" w:styleId="WW8Num1z5">
    <w:name w:val="WW8Num1z5"/>
    <w:rsid w:val="0075507D"/>
  </w:style>
  <w:style w:type="character" w:customStyle="1" w:styleId="WW8Num1z6">
    <w:name w:val="WW8Num1z6"/>
    <w:rsid w:val="0075507D"/>
  </w:style>
  <w:style w:type="character" w:customStyle="1" w:styleId="WW8Num1z7">
    <w:name w:val="WW8Num1z7"/>
    <w:rsid w:val="0075507D"/>
  </w:style>
  <w:style w:type="character" w:customStyle="1" w:styleId="WW8Num1z8">
    <w:name w:val="WW8Num1z8"/>
    <w:rsid w:val="0075507D"/>
  </w:style>
  <w:style w:type="character" w:customStyle="1" w:styleId="WW8Num2z0">
    <w:name w:val="WW8Num2z0"/>
    <w:rsid w:val="0075507D"/>
  </w:style>
  <w:style w:type="character" w:customStyle="1" w:styleId="WW8Num2z1">
    <w:name w:val="WW8Num2z1"/>
    <w:rsid w:val="0075507D"/>
  </w:style>
  <w:style w:type="character" w:customStyle="1" w:styleId="WW8Num2z2">
    <w:name w:val="WW8Num2z2"/>
    <w:rsid w:val="0075507D"/>
  </w:style>
  <w:style w:type="character" w:customStyle="1" w:styleId="WW8Num2z3">
    <w:name w:val="WW8Num2z3"/>
    <w:rsid w:val="0075507D"/>
  </w:style>
  <w:style w:type="character" w:customStyle="1" w:styleId="WW8Num2z4">
    <w:name w:val="WW8Num2z4"/>
    <w:rsid w:val="0075507D"/>
  </w:style>
  <w:style w:type="character" w:customStyle="1" w:styleId="WW8Num2z5">
    <w:name w:val="WW8Num2z5"/>
    <w:rsid w:val="0075507D"/>
  </w:style>
  <w:style w:type="character" w:customStyle="1" w:styleId="WW8Num2z6">
    <w:name w:val="WW8Num2z6"/>
    <w:rsid w:val="0075507D"/>
  </w:style>
  <w:style w:type="character" w:customStyle="1" w:styleId="WW8Num2z7">
    <w:name w:val="WW8Num2z7"/>
    <w:rsid w:val="0075507D"/>
  </w:style>
  <w:style w:type="character" w:customStyle="1" w:styleId="WW8Num2z8">
    <w:name w:val="WW8Num2z8"/>
    <w:rsid w:val="0075507D"/>
  </w:style>
  <w:style w:type="character" w:customStyle="1" w:styleId="Absatz-Standardschriftart">
    <w:name w:val="Absatz-Standardschriftart"/>
    <w:rsid w:val="0075507D"/>
  </w:style>
  <w:style w:type="character" w:customStyle="1" w:styleId="WW8Num3z0">
    <w:name w:val="WW8Num3z0"/>
    <w:rsid w:val="0075507D"/>
    <w:rPr>
      <w:rFonts w:ascii="Symbol" w:hAnsi="Symbol"/>
    </w:rPr>
  </w:style>
  <w:style w:type="character" w:customStyle="1" w:styleId="WW8Num3z1">
    <w:name w:val="WW8Num3z1"/>
    <w:rsid w:val="0075507D"/>
    <w:rPr>
      <w:rFonts w:ascii="Courier New" w:hAnsi="Courier New"/>
    </w:rPr>
  </w:style>
  <w:style w:type="character" w:customStyle="1" w:styleId="WW8Num3z2">
    <w:name w:val="WW8Num3z2"/>
    <w:rsid w:val="0075507D"/>
    <w:rPr>
      <w:rFonts w:ascii="Wingdings" w:hAnsi="Wingdings"/>
    </w:rPr>
  </w:style>
  <w:style w:type="character" w:customStyle="1" w:styleId="WW8Num4z0">
    <w:name w:val="WW8Num4z0"/>
    <w:rsid w:val="0075507D"/>
    <w:rPr>
      <w:rFonts w:ascii="Symbol" w:hAnsi="Symbol"/>
    </w:rPr>
  </w:style>
  <w:style w:type="character" w:customStyle="1" w:styleId="WW8Num4z1">
    <w:name w:val="WW8Num4z1"/>
    <w:rsid w:val="0075507D"/>
    <w:rPr>
      <w:rFonts w:ascii="Courier New" w:hAnsi="Courier New"/>
    </w:rPr>
  </w:style>
  <w:style w:type="character" w:customStyle="1" w:styleId="WW8Num4z2">
    <w:name w:val="WW8Num4z2"/>
    <w:rsid w:val="0075507D"/>
    <w:rPr>
      <w:rFonts w:ascii="Wingdings" w:hAnsi="Wingdings"/>
    </w:rPr>
  </w:style>
  <w:style w:type="character" w:customStyle="1" w:styleId="Fontepargpadro1">
    <w:name w:val="Fonte parág. padrão1"/>
    <w:rsid w:val="0075507D"/>
  </w:style>
  <w:style w:type="paragraph" w:customStyle="1" w:styleId="Ttulo10">
    <w:name w:val="Título1"/>
    <w:basedOn w:val="Normal"/>
    <w:next w:val="Corpodetexto"/>
    <w:rsid w:val="0075507D"/>
    <w:pPr>
      <w:keepNext/>
      <w:suppressAutoHyphens/>
      <w:spacing w:before="240" w:after="120"/>
    </w:pPr>
    <w:rPr>
      <w:rFonts w:ascii="Arial" w:eastAsia="Droid Sans Fallback" w:hAnsi="Arial" w:cs="Lohit Hindi"/>
      <w:sz w:val="28"/>
      <w:szCs w:val="28"/>
      <w:lang w:eastAsia="zh-CN"/>
    </w:rPr>
  </w:style>
  <w:style w:type="paragraph" w:styleId="Lista">
    <w:name w:val="List"/>
    <w:basedOn w:val="Corpodetexto"/>
    <w:rsid w:val="0075507D"/>
    <w:pPr>
      <w:suppressAutoHyphens/>
      <w:jc w:val="center"/>
    </w:pPr>
    <w:rPr>
      <w:rFonts w:cs="Lohit Hindi"/>
      <w:color w:val="auto"/>
      <w:lang w:eastAsia="zh-CN"/>
    </w:rPr>
  </w:style>
  <w:style w:type="paragraph" w:styleId="Legenda">
    <w:name w:val="caption"/>
    <w:basedOn w:val="Normal"/>
    <w:qFormat/>
    <w:rsid w:val="0075507D"/>
    <w:pPr>
      <w:suppressLineNumbers/>
      <w:suppressAutoHyphens/>
      <w:spacing w:before="120" w:after="120"/>
    </w:pPr>
    <w:rPr>
      <w:rFonts w:cs="Lohit Hindi"/>
      <w:i/>
      <w:iCs/>
      <w:lang w:eastAsia="zh-CN"/>
    </w:rPr>
  </w:style>
  <w:style w:type="paragraph" w:customStyle="1" w:styleId="ndice">
    <w:name w:val="Índice"/>
    <w:basedOn w:val="Normal"/>
    <w:rsid w:val="0075507D"/>
    <w:pPr>
      <w:suppressLineNumbers/>
      <w:suppressAutoHyphens/>
    </w:pPr>
    <w:rPr>
      <w:rFonts w:cs="Lohit Hindi"/>
      <w:lang w:eastAsia="zh-CN"/>
    </w:rPr>
  </w:style>
  <w:style w:type="paragraph" w:customStyle="1" w:styleId="Contedodetabela">
    <w:name w:val="Conteúdo de tabela"/>
    <w:basedOn w:val="Normal"/>
    <w:rsid w:val="0075507D"/>
    <w:pPr>
      <w:widowControl w:val="0"/>
      <w:suppressLineNumbers/>
      <w:suppressAutoHyphens/>
    </w:pPr>
    <w:rPr>
      <w:rFonts w:ascii="Calibri" w:eastAsia="SimSun" w:hAnsi="Calibri" w:cs="Mangal"/>
      <w:kern w:val="1"/>
      <w:lang w:eastAsia="zh-CN" w:bidi="hi-IN"/>
    </w:rPr>
  </w:style>
  <w:style w:type="paragraph" w:customStyle="1" w:styleId="Custom1">
    <w:name w:val="Custom 1"/>
    <w:basedOn w:val="Ttulo1"/>
    <w:rsid w:val="0075507D"/>
    <w:pPr>
      <w:keepLines/>
      <w:widowControl w:val="0"/>
      <w:suppressAutoHyphens/>
      <w:ind w:firstLine="709"/>
      <w:jc w:val="left"/>
    </w:pPr>
    <w:rPr>
      <w:rFonts w:ascii="Calibri" w:hAnsi="Calibri" w:cs="Calibri"/>
      <w:bCs/>
      <w:kern w:val="1"/>
      <w:sz w:val="22"/>
      <w:szCs w:val="25"/>
      <w:lang w:eastAsia="zh-CN" w:bidi="hi-IN"/>
    </w:rPr>
  </w:style>
  <w:style w:type="paragraph" w:customStyle="1" w:styleId="WW-Corpodetexto3">
    <w:name w:val="WW-Corpo de texto 3"/>
    <w:basedOn w:val="Normal"/>
    <w:rsid w:val="0075507D"/>
    <w:pPr>
      <w:suppressAutoHyphens/>
      <w:jc w:val="both"/>
    </w:pPr>
    <w:rPr>
      <w:szCs w:val="20"/>
      <w:lang w:eastAsia="ar-SA"/>
    </w:rPr>
  </w:style>
  <w:style w:type="paragraph" w:customStyle="1" w:styleId="Corpo">
    <w:name w:val="Corpo"/>
    <w:rsid w:val="0075507D"/>
    <w:pPr>
      <w:widowControl w:val="0"/>
      <w:suppressAutoHyphens/>
      <w:jc w:val="both"/>
    </w:pPr>
    <w:rPr>
      <w:rFonts w:ascii="Arial" w:hAnsi="Arial"/>
      <w:color w:val="000000"/>
      <w:sz w:val="24"/>
      <w:lang w:eastAsia="ar-SA"/>
    </w:rPr>
  </w:style>
  <w:style w:type="paragraph" w:styleId="Commarcadores">
    <w:name w:val="List Bullet"/>
    <w:basedOn w:val="Normal"/>
    <w:rsid w:val="0075507D"/>
    <w:pPr>
      <w:tabs>
        <w:tab w:val="num" w:pos="360"/>
      </w:tabs>
      <w:spacing w:after="200" w:line="276" w:lineRule="auto"/>
      <w:ind w:left="360" w:hanging="360"/>
      <w:contextualSpacing/>
    </w:pPr>
    <w:rPr>
      <w:rFonts w:ascii="Calibri" w:hAnsi="Calibri"/>
      <w:sz w:val="22"/>
      <w:szCs w:val="22"/>
    </w:rPr>
  </w:style>
  <w:style w:type="character" w:customStyle="1" w:styleId="MapadoDocumentoChar">
    <w:name w:val="Mapa do Documento Char"/>
    <w:basedOn w:val="Fontepargpadro"/>
    <w:link w:val="MapadoDocumento"/>
    <w:uiPriority w:val="99"/>
    <w:locked/>
    <w:rsid w:val="0075507D"/>
    <w:rPr>
      <w:rFonts w:ascii="Tahoma" w:hAnsi="Tahoma" w:cs="Tahoma"/>
      <w:shd w:val="clear" w:color="auto" w:fill="000080"/>
    </w:rPr>
  </w:style>
  <w:style w:type="paragraph" w:customStyle="1" w:styleId="TableContents">
    <w:name w:val="Table Contents"/>
    <w:basedOn w:val="Corpodetexto"/>
    <w:rsid w:val="0075507D"/>
    <w:pPr>
      <w:widowControl w:val="0"/>
      <w:suppressAutoHyphens/>
      <w:jc w:val="left"/>
    </w:pPr>
    <w:rPr>
      <w:color w:val="auto"/>
      <w:lang w:val="en-US" w:eastAsia="ar-SA"/>
    </w:rPr>
  </w:style>
  <w:style w:type="character" w:customStyle="1" w:styleId="Fontepargpadro27">
    <w:name w:val="Fonte parág. padrão27"/>
    <w:rsid w:val="0075507D"/>
  </w:style>
  <w:style w:type="paragraph" w:customStyle="1" w:styleId="Estilo">
    <w:name w:val="Estilo"/>
    <w:rsid w:val="0075507D"/>
    <w:pPr>
      <w:widowControl w:val="0"/>
      <w:suppressAutoHyphens/>
      <w:autoSpaceDE w:val="0"/>
    </w:pPr>
    <w:rPr>
      <w:rFonts w:eastAsia="Calibri"/>
      <w:kern w:val="1"/>
      <w:sz w:val="24"/>
      <w:szCs w:val="24"/>
      <w:lang w:eastAsia="ar-SA"/>
    </w:rPr>
  </w:style>
  <w:style w:type="paragraph" w:customStyle="1" w:styleId="Para1">
    <w:name w:val="Para1"/>
    <w:basedOn w:val="Normal"/>
    <w:rsid w:val="0075507D"/>
    <w:pPr>
      <w:tabs>
        <w:tab w:val="left" w:pos="709"/>
      </w:tabs>
      <w:spacing w:after="360" w:line="360" w:lineRule="auto"/>
      <w:jc w:val="both"/>
    </w:pPr>
    <w:rPr>
      <w:rFonts w:ascii="NewCenturySchlbk" w:hAnsi="NewCenturySchlbk" w:cs="NewCenturySchlbk"/>
      <w:color w:val="000000"/>
      <w:kern w:val="1"/>
      <w:sz w:val="22"/>
      <w:szCs w:val="20"/>
      <w:lang w:eastAsia="en-US"/>
    </w:rPr>
  </w:style>
  <w:style w:type="character" w:customStyle="1" w:styleId="WW-Absatz-Standardschriftart">
    <w:name w:val="WW-Absatz-Standardschriftart"/>
    <w:rsid w:val="0075507D"/>
  </w:style>
  <w:style w:type="character" w:customStyle="1" w:styleId="WW-Absatz-Standardschriftart1">
    <w:name w:val="WW-Absatz-Standardschriftart1"/>
    <w:rsid w:val="0075507D"/>
  </w:style>
  <w:style w:type="character" w:customStyle="1" w:styleId="WW-Absatz-Standardschriftart11">
    <w:name w:val="WW-Absatz-Standardschriftart11"/>
    <w:rsid w:val="0075507D"/>
  </w:style>
  <w:style w:type="character" w:customStyle="1" w:styleId="WW-Absatz-Standardschriftart111">
    <w:name w:val="WW-Absatz-Standardschriftart111"/>
    <w:rsid w:val="0075507D"/>
  </w:style>
  <w:style w:type="character" w:customStyle="1" w:styleId="WW-Absatz-Standardschriftart1111">
    <w:name w:val="WW-Absatz-Standardschriftart1111"/>
    <w:rsid w:val="0075507D"/>
  </w:style>
  <w:style w:type="character" w:customStyle="1" w:styleId="WW-Absatz-Standardschriftart11111">
    <w:name w:val="WW-Absatz-Standardschriftart11111"/>
    <w:rsid w:val="0075507D"/>
  </w:style>
  <w:style w:type="character" w:customStyle="1" w:styleId="WW-Absatz-Standardschriftart111111">
    <w:name w:val="WW-Absatz-Standardschriftart111111"/>
    <w:rsid w:val="0075507D"/>
  </w:style>
  <w:style w:type="character" w:customStyle="1" w:styleId="WW-Absatz-Standardschriftart1111111">
    <w:name w:val="WW-Absatz-Standardschriftart1111111"/>
    <w:rsid w:val="0075507D"/>
  </w:style>
  <w:style w:type="character" w:customStyle="1" w:styleId="WW-Absatz-Standardschriftart11111111">
    <w:name w:val="WW-Absatz-Standardschriftart11111111"/>
    <w:rsid w:val="0075507D"/>
  </w:style>
  <w:style w:type="character" w:customStyle="1" w:styleId="WW-Absatz-Standardschriftart111111111">
    <w:name w:val="WW-Absatz-Standardschriftart111111111"/>
    <w:rsid w:val="0075507D"/>
  </w:style>
  <w:style w:type="character" w:customStyle="1" w:styleId="WW-Absatz-Standardschriftart1111111111">
    <w:name w:val="WW-Absatz-Standardschriftart1111111111"/>
    <w:rsid w:val="0075507D"/>
  </w:style>
  <w:style w:type="character" w:customStyle="1" w:styleId="WW-Absatz-Standardschriftart11111111111">
    <w:name w:val="WW-Absatz-Standardschriftart11111111111"/>
    <w:rsid w:val="0075507D"/>
  </w:style>
  <w:style w:type="character" w:customStyle="1" w:styleId="WW-Absatz-Standardschriftart111111111111">
    <w:name w:val="WW-Absatz-Standardschriftart111111111111"/>
    <w:rsid w:val="0075507D"/>
  </w:style>
  <w:style w:type="character" w:customStyle="1" w:styleId="WW-Absatz-Standardschriftart1111111111111">
    <w:name w:val="WW-Absatz-Standardschriftart1111111111111"/>
    <w:rsid w:val="0075507D"/>
  </w:style>
  <w:style w:type="character" w:customStyle="1" w:styleId="WW-Absatz-Standardschriftart11111111111111">
    <w:name w:val="WW-Absatz-Standardschriftart11111111111111"/>
    <w:rsid w:val="0075507D"/>
  </w:style>
  <w:style w:type="character" w:customStyle="1" w:styleId="WW-Absatz-Standardschriftart111111111111111">
    <w:name w:val="WW-Absatz-Standardschriftart111111111111111"/>
    <w:rsid w:val="0075507D"/>
  </w:style>
  <w:style w:type="character" w:customStyle="1" w:styleId="WW-Absatz-Standardschriftart1111111111111111">
    <w:name w:val="WW-Absatz-Standardschriftart1111111111111111"/>
    <w:rsid w:val="0075507D"/>
  </w:style>
  <w:style w:type="character" w:customStyle="1" w:styleId="WW-Absatz-Standardschriftart11111111111111111">
    <w:name w:val="WW-Absatz-Standardschriftart11111111111111111"/>
    <w:rsid w:val="0075507D"/>
  </w:style>
  <w:style w:type="character" w:customStyle="1" w:styleId="WW-Absatz-Standardschriftart111111111111111111">
    <w:name w:val="WW-Absatz-Standardschriftart111111111111111111"/>
    <w:rsid w:val="0075507D"/>
  </w:style>
  <w:style w:type="character" w:customStyle="1" w:styleId="WW-Absatz-Standardschriftart1111111111111111111">
    <w:name w:val="WW-Absatz-Standardschriftart1111111111111111111"/>
    <w:rsid w:val="0075507D"/>
  </w:style>
  <w:style w:type="character" w:customStyle="1" w:styleId="Fontepargpadro31">
    <w:name w:val="Fonte parág. padrão31"/>
    <w:rsid w:val="0075507D"/>
  </w:style>
  <w:style w:type="character" w:customStyle="1" w:styleId="WW-Absatz-Standardschriftart11111111111111111111">
    <w:name w:val="WW-Absatz-Standardschriftart11111111111111111111"/>
    <w:rsid w:val="0075507D"/>
  </w:style>
  <w:style w:type="character" w:customStyle="1" w:styleId="Fontepargpadro30">
    <w:name w:val="Fonte parág. padrão30"/>
    <w:rsid w:val="0075507D"/>
  </w:style>
  <w:style w:type="character" w:customStyle="1" w:styleId="Fontepargpadro29">
    <w:name w:val="Fonte parág. padrão29"/>
    <w:rsid w:val="0075507D"/>
  </w:style>
  <w:style w:type="character" w:customStyle="1" w:styleId="Fontepargpadro28">
    <w:name w:val="Fonte parág. padrão28"/>
    <w:rsid w:val="0075507D"/>
  </w:style>
  <w:style w:type="character" w:customStyle="1" w:styleId="WW-Absatz-Standardschriftart111111111111111111111">
    <w:name w:val="WW-Absatz-Standardschriftart111111111111111111111"/>
    <w:rsid w:val="0075507D"/>
  </w:style>
  <w:style w:type="character" w:customStyle="1" w:styleId="Fontepargpadro26">
    <w:name w:val="Fonte parág. padrão26"/>
    <w:rsid w:val="0075507D"/>
  </w:style>
  <w:style w:type="character" w:customStyle="1" w:styleId="Fontepargpadro25">
    <w:name w:val="Fonte parág. padrão25"/>
    <w:rsid w:val="0075507D"/>
  </w:style>
  <w:style w:type="character" w:customStyle="1" w:styleId="WW-Absatz-Standardschriftart1111111111111111111111">
    <w:name w:val="WW-Absatz-Standardschriftart1111111111111111111111"/>
    <w:rsid w:val="0075507D"/>
  </w:style>
  <w:style w:type="character" w:customStyle="1" w:styleId="WW-Absatz-Standardschriftart11111111111111111111111">
    <w:name w:val="WW-Absatz-Standardschriftart11111111111111111111111"/>
    <w:rsid w:val="0075507D"/>
  </w:style>
  <w:style w:type="character" w:customStyle="1" w:styleId="WW-Absatz-Standardschriftart111111111111111111111111">
    <w:name w:val="WW-Absatz-Standardschriftart111111111111111111111111"/>
    <w:rsid w:val="0075507D"/>
  </w:style>
  <w:style w:type="character" w:customStyle="1" w:styleId="WW-Absatz-Standardschriftart1111111111111111111111111">
    <w:name w:val="WW-Absatz-Standardschriftart1111111111111111111111111"/>
    <w:rsid w:val="0075507D"/>
  </w:style>
  <w:style w:type="character" w:customStyle="1" w:styleId="WW-Absatz-Standardschriftart11111111111111111111111111">
    <w:name w:val="WW-Absatz-Standardschriftart11111111111111111111111111"/>
    <w:rsid w:val="0075507D"/>
  </w:style>
  <w:style w:type="character" w:customStyle="1" w:styleId="WW-Absatz-Standardschriftart111111111111111111111111111">
    <w:name w:val="WW-Absatz-Standardschriftart111111111111111111111111111"/>
    <w:rsid w:val="0075507D"/>
  </w:style>
  <w:style w:type="character" w:customStyle="1" w:styleId="WW-Absatz-Standardschriftart1111111111111111111111111111">
    <w:name w:val="WW-Absatz-Standardschriftart1111111111111111111111111111"/>
    <w:rsid w:val="0075507D"/>
  </w:style>
  <w:style w:type="character" w:customStyle="1" w:styleId="WW-Absatz-Standardschriftart11111111111111111111111111111">
    <w:name w:val="WW-Absatz-Standardschriftart11111111111111111111111111111"/>
    <w:rsid w:val="0075507D"/>
  </w:style>
  <w:style w:type="character" w:customStyle="1" w:styleId="WW-Absatz-Standardschriftart111111111111111111111111111111">
    <w:name w:val="WW-Absatz-Standardschriftart111111111111111111111111111111"/>
    <w:rsid w:val="0075507D"/>
  </w:style>
  <w:style w:type="character" w:customStyle="1" w:styleId="WW-Absatz-Standardschriftart1111111111111111111111111111111">
    <w:name w:val="WW-Absatz-Standardschriftart1111111111111111111111111111111"/>
    <w:rsid w:val="0075507D"/>
  </w:style>
  <w:style w:type="character" w:customStyle="1" w:styleId="Fontepargpadro24">
    <w:name w:val="Fonte parág. padrão24"/>
    <w:rsid w:val="0075507D"/>
  </w:style>
  <w:style w:type="character" w:customStyle="1" w:styleId="WW-Absatz-Standardschriftart11111111111111111111111111111111">
    <w:name w:val="WW-Absatz-Standardschriftart11111111111111111111111111111111"/>
    <w:rsid w:val="0075507D"/>
  </w:style>
  <w:style w:type="character" w:customStyle="1" w:styleId="WW-Absatz-Standardschriftart111111111111111111111111111111111">
    <w:name w:val="WW-Absatz-Standardschriftart111111111111111111111111111111111"/>
    <w:rsid w:val="0075507D"/>
  </w:style>
  <w:style w:type="character" w:customStyle="1" w:styleId="WW-Absatz-Standardschriftart1111111111111111111111111111111111">
    <w:name w:val="WW-Absatz-Standardschriftart1111111111111111111111111111111111"/>
    <w:rsid w:val="0075507D"/>
  </w:style>
  <w:style w:type="character" w:customStyle="1" w:styleId="WW-Absatz-Standardschriftart11111111111111111111111111111111111">
    <w:name w:val="WW-Absatz-Standardschriftart11111111111111111111111111111111111"/>
    <w:rsid w:val="0075507D"/>
  </w:style>
  <w:style w:type="character" w:customStyle="1" w:styleId="WW-Absatz-Standardschriftart111111111111111111111111111111111111">
    <w:name w:val="WW-Absatz-Standardschriftart111111111111111111111111111111111111"/>
    <w:rsid w:val="0075507D"/>
  </w:style>
  <w:style w:type="character" w:customStyle="1" w:styleId="WW-Absatz-Standardschriftart1111111111111111111111111111111111111">
    <w:name w:val="WW-Absatz-Standardschriftart1111111111111111111111111111111111111"/>
    <w:rsid w:val="0075507D"/>
  </w:style>
  <w:style w:type="character" w:customStyle="1" w:styleId="WW-Absatz-Standardschriftart11111111111111111111111111111111111111">
    <w:name w:val="WW-Absatz-Standardschriftart11111111111111111111111111111111111111"/>
    <w:rsid w:val="0075507D"/>
  </w:style>
  <w:style w:type="character" w:customStyle="1" w:styleId="Fontepargpadro23">
    <w:name w:val="Fonte parág. padrão23"/>
    <w:rsid w:val="0075507D"/>
  </w:style>
  <w:style w:type="character" w:customStyle="1" w:styleId="WW-Absatz-Standardschriftart111111111111111111111111111111111111111">
    <w:name w:val="WW-Absatz-Standardschriftart111111111111111111111111111111111111111"/>
    <w:rsid w:val="0075507D"/>
  </w:style>
  <w:style w:type="character" w:customStyle="1" w:styleId="WW-Absatz-Standardschriftart1111111111111111111111111111111111111111">
    <w:name w:val="WW-Absatz-Standardschriftart1111111111111111111111111111111111111111"/>
    <w:rsid w:val="0075507D"/>
  </w:style>
  <w:style w:type="character" w:customStyle="1" w:styleId="WW-Absatz-Standardschriftart11111111111111111111111111111111111111111">
    <w:name w:val="WW-Absatz-Standardschriftart11111111111111111111111111111111111111111"/>
    <w:rsid w:val="0075507D"/>
  </w:style>
  <w:style w:type="character" w:customStyle="1" w:styleId="WW-Absatz-Standardschriftart111111111111111111111111111111111111111111">
    <w:name w:val="WW-Absatz-Standardschriftart111111111111111111111111111111111111111111"/>
    <w:rsid w:val="0075507D"/>
  </w:style>
  <w:style w:type="character" w:customStyle="1" w:styleId="WW-Absatz-Standardschriftart1111111111111111111111111111111111111111111">
    <w:name w:val="WW-Absatz-Standardschriftart1111111111111111111111111111111111111111111"/>
    <w:rsid w:val="0075507D"/>
  </w:style>
  <w:style w:type="character" w:customStyle="1" w:styleId="WW-Absatz-Standardschriftart11111111111111111111111111111111111111111111">
    <w:name w:val="WW-Absatz-Standardschriftart11111111111111111111111111111111111111111111"/>
    <w:rsid w:val="0075507D"/>
  </w:style>
  <w:style w:type="character" w:customStyle="1" w:styleId="Fontepargpadro22">
    <w:name w:val="Fonte parág. padrão22"/>
    <w:rsid w:val="0075507D"/>
  </w:style>
  <w:style w:type="character" w:customStyle="1" w:styleId="WW-Absatz-Standardschriftart111111111111111111111111111111111111111111111">
    <w:name w:val="WW-Absatz-Standardschriftart111111111111111111111111111111111111111111111"/>
    <w:rsid w:val="0075507D"/>
  </w:style>
  <w:style w:type="character" w:customStyle="1" w:styleId="WW-Absatz-Standardschriftart1111111111111111111111111111111111111111111111">
    <w:name w:val="WW-Absatz-Standardschriftart1111111111111111111111111111111111111111111111"/>
    <w:rsid w:val="0075507D"/>
  </w:style>
  <w:style w:type="character" w:customStyle="1" w:styleId="WW-Absatz-Standardschriftart11111111111111111111111111111111111111111111111">
    <w:name w:val="WW-Absatz-Standardschriftart11111111111111111111111111111111111111111111111"/>
    <w:rsid w:val="0075507D"/>
  </w:style>
  <w:style w:type="character" w:customStyle="1" w:styleId="WW-Absatz-Standardschriftart111111111111111111111111111111111111111111111111">
    <w:name w:val="WW-Absatz-Standardschriftart111111111111111111111111111111111111111111111111"/>
    <w:rsid w:val="0075507D"/>
  </w:style>
  <w:style w:type="character" w:customStyle="1" w:styleId="WW-Absatz-Standardschriftart1111111111111111111111111111111111111111111111111">
    <w:name w:val="WW-Absatz-Standardschriftart1111111111111111111111111111111111111111111111111"/>
    <w:rsid w:val="0075507D"/>
  </w:style>
  <w:style w:type="character" w:customStyle="1" w:styleId="WW-Absatz-Standardschriftart11111111111111111111111111111111111111111111111111">
    <w:name w:val="WW-Absatz-Standardschriftart11111111111111111111111111111111111111111111111111"/>
    <w:rsid w:val="0075507D"/>
  </w:style>
  <w:style w:type="character" w:customStyle="1" w:styleId="WW-Absatz-Standardschriftart111111111111111111111111111111111111111111111111111">
    <w:name w:val="WW-Absatz-Standardschriftart111111111111111111111111111111111111111111111111111"/>
    <w:rsid w:val="0075507D"/>
  </w:style>
  <w:style w:type="character" w:customStyle="1" w:styleId="Fontepargpadro21">
    <w:name w:val="Fonte parág. padrão21"/>
    <w:rsid w:val="0075507D"/>
  </w:style>
  <w:style w:type="character" w:customStyle="1" w:styleId="WW-Absatz-Standardschriftart1111111111111111111111111111111111111111111111111111">
    <w:name w:val="WW-Absatz-Standardschriftart1111111111111111111111111111111111111111111111111111"/>
    <w:rsid w:val="0075507D"/>
  </w:style>
  <w:style w:type="character" w:customStyle="1" w:styleId="WW-Absatz-Standardschriftart11111111111111111111111111111111111111111111111111111">
    <w:name w:val="WW-Absatz-Standardschriftart11111111111111111111111111111111111111111111111111111"/>
    <w:rsid w:val="0075507D"/>
  </w:style>
  <w:style w:type="character" w:customStyle="1" w:styleId="Fontepargpadro20">
    <w:name w:val="Fonte parág. padrão20"/>
    <w:rsid w:val="0075507D"/>
  </w:style>
  <w:style w:type="character" w:customStyle="1" w:styleId="Fontepargpadro19">
    <w:name w:val="Fonte parág. padrão19"/>
    <w:rsid w:val="0075507D"/>
  </w:style>
  <w:style w:type="character" w:customStyle="1" w:styleId="Fontepargpadro18">
    <w:name w:val="Fonte parág. padrão18"/>
    <w:rsid w:val="0075507D"/>
  </w:style>
  <w:style w:type="character" w:customStyle="1" w:styleId="Fontepargpadro17">
    <w:name w:val="Fonte parág. padrão17"/>
    <w:rsid w:val="0075507D"/>
  </w:style>
  <w:style w:type="character" w:customStyle="1" w:styleId="Fontepargpadro16">
    <w:name w:val="Fonte parág. padrão16"/>
    <w:rsid w:val="0075507D"/>
  </w:style>
  <w:style w:type="character" w:customStyle="1" w:styleId="Fontepargpadro15">
    <w:name w:val="Fonte parág. padrão15"/>
    <w:rsid w:val="0075507D"/>
  </w:style>
  <w:style w:type="character" w:customStyle="1" w:styleId="WW-Absatz-Standardschriftart111111111111111111111111111111111111111111111111111111">
    <w:name w:val="WW-Absatz-Standardschriftart111111111111111111111111111111111111111111111111111111"/>
    <w:rsid w:val="0075507D"/>
  </w:style>
  <w:style w:type="character" w:customStyle="1" w:styleId="Fontepargpadro14">
    <w:name w:val="Fonte parág. padrão14"/>
    <w:rsid w:val="0075507D"/>
  </w:style>
  <w:style w:type="character" w:customStyle="1" w:styleId="WW-Absatz-Standardschriftart1111111111111111111111111111111111111111111111111111111">
    <w:name w:val="WW-Absatz-Standardschriftart1111111111111111111111111111111111111111111111111111111"/>
    <w:rsid w:val="0075507D"/>
  </w:style>
  <w:style w:type="character" w:customStyle="1" w:styleId="WW-Absatz-Standardschriftart11111111111111111111111111111111111111111111111111111111">
    <w:name w:val="WW-Absatz-Standardschriftart11111111111111111111111111111111111111111111111111111111"/>
    <w:rsid w:val="0075507D"/>
  </w:style>
  <w:style w:type="character" w:customStyle="1" w:styleId="WW-Absatz-Standardschriftart111111111111111111111111111111111111111111111111111111111">
    <w:name w:val="WW-Absatz-Standardschriftart111111111111111111111111111111111111111111111111111111111"/>
    <w:rsid w:val="0075507D"/>
  </w:style>
  <w:style w:type="character" w:customStyle="1" w:styleId="WW-Absatz-Standardschriftart1111111111111111111111111111111111111111111111111111111111">
    <w:name w:val="WW-Absatz-Standardschriftart1111111111111111111111111111111111111111111111111111111111"/>
    <w:rsid w:val="0075507D"/>
  </w:style>
  <w:style w:type="character" w:customStyle="1" w:styleId="WW-Absatz-Standardschriftart11111111111111111111111111111111111111111111111111111111111">
    <w:name w:val="WW-Absatz-Standardschriftart11111111111111111111111111111111111111111111111111111111111"/>
    <w:rsid w:val="0075507D"/>
  </w:style>
  <w:style w:type="character" w:customStyle="1" w:styleId="WW-Absatz-Standardschriftart111111111111111111111111111111111111111111111111111111111111">
    <w:name w:val="WW-Absatz-Standardschriftart111111111111111111111111111111111111111111111111111111111111"/>
    <w:rsid w:val="0075507D"/>
  </w:style>
  <w:style w:type="character" w:customStyle="1" w:styleId="WW-Absatz-Standardschriftart1111111111111111111111111111111111111111111111111111111111111">
    <w:name w:val="WW-Absatz-Standardschriftart1111111111111111111111111111111111111111111111111111111111111"/>
    <w:rsid w:val="0075507D"/>
  </w:style>
  <w:style w:type="character" w:customStyle="1" w:styleId="WW-Absatz-Standardschriftart11111111111111111111111111111111111111111111111111111111111111">
    <w:name w:val="WW-Absatz-Standardschriftart11111111111111111111111111111111111111111111111111111111111111"/>
    <w:rsid w:val="0075507D"/>
  </w:style>
  <w:style w:type="character" w:customStyle="1" w:styleId="WW-Absatz-Standardschriftart111111111111111111111111111111111111111111111111111111111111111">
    <w:name w:val="WW-Absatz-Standardschriftart111111111111111111111111111111111111111111111111111111111111111"/>
    <w:rsid w:val="0075507D"/>
  </w:style>
  <w:style w:type="character" w:customStyle="1" w:styleId="WW-Absatz-Standardschriftart1111111111111111111111111111111111111111111111111111111111111111">
    <w:name w:val="WW-Absatz-Standardschriftart1111111111111111111111111111111111111111111111111111111111111111"/>
    <w:rsid w:val="0075507D"/>
  </w:style>
  <w:style w:type="character" w:customStyle="1" w:styleId="WW-Absatz-Standardschriftart11111111111111111111111111111111111111111111111111111111111111111">
    <w:name w:val="WW-Absatz-Standardschriftart11111111111111111111111111111111111111111111111111111111111111111"/>
    <w:rsid w:val="0075507D"/>
  </w:style>
  <w:style w:type="character" w:customStyle="1" w:styleId="WW-Absatz-Standardschriftart111111111111111111111111111111111111111111111111111111111111111111">
    <w:name w:val="WW-Absatz-Standardschriftart111111111111111111111111111111111111111111111111111111111111111111"/>
    <w:rsid w:val="0075507D"/>
  </w:style>
  <w:style w:type="character" w:customStyle="1" w:styleId="WW-Absatz-Standardschriftart1111111111111111111111111111111111111111111111111111111111111111111">
    <w:name w:val="WW-Absatz-Standardschriftart1111111111111111111111111111111111111111111111111111111111111111111"/>
    <w:rsid w:val="0075507D"/>
  </w:style>
  <w:style w:type="character" w:customStyle="1" w:styleId="WW-Absatz-Standardschriftart11111111111111111111111111111111111111111111111111111111111111111111">
    <w:name w:val="WW-Absatz-Standardschriftart11111111111111111111111111111111111111111111111111111111111111111111"/>
    <w:rsid w:val="0075507D"/>
  </w:style>
  <w:style w:type="character" w:customStyle="1" w:styleId="WW-Absatz-Standardschriftart111111111111111111111111111111111111111111111111111111111111111111111">
    <w:name w:val="WW-Absatz-Standardschriftart111111111111111111111111111111111111111111111111111111111111111111111"/>
    <w:rsid w:val="0075507D"/>
  </w:style>
  <w:style w:type="character" w:customStyle="1" w:styleId="WW-Absatz-Standardschriftart1111111111111111111111111111111111111111111111111111111111111111111111">
    <w:name w:val="WW-Absatz-Standardschriftart1111111111111111111111111111111111111111111111111111111111111111111111"/>
    <w:rsid w:val="0075507D"/>
  </w:style>
  <w:style w:type="character" w:customStyle="1" w:styleId="WW-Absatz-Standardschriftart11111111111111111111111111111111111111111111111111111111111111111111111">
    <w:name w:val="WW-Absatz-Standardschriftart11111111111111111111111111111111111111111111111111111111111111111111111"/>
    <w:rsid w:val="0075507D"/>
  </w:style>
  <w:style w:type="character" w:customStyle="1" w:styleId="WW-Absatz-Standardschriftart111111111111111111111111111111111111111111111111111111111111111111111111">
    <w:name w:val="WW-Absatz-Standardschriftart111111111111111111111111111111111111111111111111111111111111111111111111"/>
    <w:rsid w:val="0075507D"/>
  </w:style>
  <w:style w:type="character" w:customStyle="1" w:styleId="WW-Absatz-Standardschriftart1111111111111111111111111111111111111111111111111111111111111111111111111">
    <w:name w:val="WW-Absatz-Standardschriftart1111111111111111111111111111111111111111111111111111111111111111111111111"/>
    <w:rsid w:val="0075507D"/>
  </w:style>
  <w:style w:type="character" w:customStyle="1" w:styleId="WW-Absatz-Standardschriftart11111111111111111111111111111111111111111111111111111111111111111111111111">
    <w:name w:val="WW-Absatz-Standardschriftart11111111111111111111111111111111111111111111111111111111111111111111111111"/>
    <w:rsid w:val="0075507D"/>
  </w:style>
  <w:style w:type="character" w:customStyle="1" w:styleId="WW-Absatz-Standardschriftart111111111111111111111111111111111111111111111111111111111111111111111111111">
    <w:name w:val="WW-Absatz-Standardschriftart111111111111111111111111111111111111111111111111111111111111111111111111111"/>
    <w:rsid w:val="0075507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5507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5507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5507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5507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5507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5507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5507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5507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5507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5507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5507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5507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5507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5507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5507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5507D"/>
  </w:style>
  <w:style w:type="character" w:customStyle="1" w:styleId="Fontepargpadro13">
    <w:name w:val="Fonte parág. padrão13"/>
    <w:rsid w:val="0075507D"/>
  </w:style>
  <w:style w:type="character" w:customStyle="1" w:styleId="Fontepargpadro12">
    <w:name w:val="Fonte parág. padrão12"/>
    <w:rsid w:val="0075507D"/>
  </w:style>
  <w:style w:type="character" w:customStyle="1" w:styleId="Fontepargpadro11">
    <w:name w:val="Fonte parág. padrão11"/>
    <w:rsid w:val="0075507D"/>
  </w:style>
  <w:style w:type="character" w:customStyle="1" w:styleId="Fontepargpadro10">
    <w:name w:val="Fonte parág. padrão10"/>
    <w:rsid w:val="0075507D"/>
  </w:style>
  <w:style w:type="character" w:customStyle="1" w:styleId="Fontepargpadro9">
    <w:name w:val="Fonte parág. padrão9"/>
    <w:rsid w:val="0075507D"/>
  </w:style>
  <w:style w:type="character" w:customStyle="1" w:styleId="Fontepargpadro8">
    <w:name w:val="Fonte parág. padrão8"/>
    <w:rsid w:val="0075507D"/>
  </w:style>
  <w:style w:type="character" w:customStyle="1" w:styleId="Fontepargpadro7">
    <w:name w:val="Fonte parág. padrão7"/>
    <w:rsid w:val="0075507D"/>
  </w:style>
  <w:style w:type="character" w:customStyle="1" w:styleId="Fontepargpadro6">
    <w:name w:val="Fonte parág. padrão6"/>
    <w:rsid w:val="0075507D"/>
  </w:style>
  <w:style w:type="character" w:customStyle="1" w:styleId="WW-Fontepargpadro">
    <w:name w:val="WW-Fonte parág. padrão"/>
    <w:rsid w:val="0075507D"/>
  </w:style>
  <w:style w:type="character" w:customStyle="1" w:styleId="Fontepargpadro5">
    <w:name w:val="Fonte parág. padrão5"/>
    <w:rsid w:val="0075507D"/>
  </w:style>
  <w:style w:type="character" w:customStyle="1" w:styleId="Fontepargpadro4">
    <w:name w:val="Fonte parág. padrão4"/>
    <w:rsid w:val="0075507D"/>
  </w:style>
  <w:style w:type="character" w:customStyle="1" w:styleId="Fontepargpadro3">
    <w:name w:val="Fonte parág. padrão3"/>
    <w:rsid w:val="0075507D"/>
  </w:style>
  <w:style w:type="character" w:customStyle="1" w:styleId="Fontepargpadro2">
    <w:name w:val="Fonte parág. padrão2"/>
    <w:rsid w:val="0075507D"/>
  </w:style>
  <w:style w:type="character" w:customStyle="1" w:styleId="Smbolosdenumerao">
    <w:name w:val="Símbolos de numeração"/>
    <w:rsid w:val="0075507D"/>
  </w:style>
  <w:style w:type="paragraph" w:customStyle="1" w:styleId="Captulo">
    <w:name w:val="Capítulo"/>
    <w:basedOn w:val="Normal"/>
    <w:next w:val="Corpodetexto"/>
    <w:rsid w:val="0075507D"/>
    <w:pPr>
      <w:keepNext/>
      <w:suppressAutoHyphens/>
      <w:spacing w:before="240" w:after="120"/>
    </w:pPr>
    <w:rPr>
      <w:rFonts w:ascii="Arial" w:eastAsia="Calibri" w:hAnsi="Arial" w:cs="Tahoma"/>
      <w:kern w:val="1"/>
      <w:sz w:val="28"/>
      <w:szCs w:val="28"/>
      <w:lang w:eastAsia="ar-SA"/>
    </w:rPr>
  </w:style>
  <w:style w:type="paragraph" w:customStyle="1" w:styleId="Legenda31">
    <w:name w:val="Legenda31"/>
    <w:basedOn w:val="Normal"/>
    <w:rsid w:val="0075507D"/>
    <w:pPr>
      <w:suppressLineNumbers/>
      <w:suppressAutoHyphens/>
      <w:spacing w:before="120" w:after="120"/>
    </w:pPr>
    <w:rPr>
      <w:rFonts w:cs="Tahoma"/>
      <w:i/>
      <w:iCs/>
      <w:kern w:val="1"/>
      <w:lang w:eastAsia="ar-SA"/>
    </w:rPr>
  </w:style>
  <w:style w:type="paragraph" w:customStyle="1" w:styleId="Ttulo20">
    <w:name w:val="Título2"/>
    <w:basedOn w:val="Normal"/>
    <w:next w:val="Corpodetexto"/>
    <w:rsid w:val="0075507D"/>
    <w:pPr>
      <w:keepNext/>
      <w:suppressAutoHyphens/>
      <w:spacing w:before="240" w:after="120"/>
    </w:pPr>
    <w:rPr>
      <w:rFonts w:ascii="Arial" w:eastAsia="SimSun" w:hAnsi="Arial" w:cs="Tahoma"/>
      <w:kern w:val="1"/>
      <w:sz w:val="28"/>
      <w:szCs w:val="28"/>
      <w:lang w:eastAsia="ar-SA"/>
    </w:rPr>
  </w:style>
  <w:style w:type="paragraph" w:customStyle="1" w:styleId="Legenda30">
    <w:name w:val="Legenda30"/>
    <w:basedOn w:val="Normal"/>
    <w:rsid w:val="0075507D"/>
    <w:pPr>
      <w:suppressLineNumbers/>
      <w:suppressAutoHyphens/>
      <w:spacing w:before="120" w:after="120"/>
    </w:pPr>
    <w:rPr>
      <w:i/>
      <w:iCs/>
      <w:kern w:val="1"/>
      <w:lang w:eastAsia="ar-SA"/>
    </w:rPr>
  </w:style>
  <w:style w:type="paragraph" w:customStyle="1" w:styleId="Legenda29">
    <w:name w:val="Legenda29"/>
    <w:basedOn w:val="Normal"/>
    <w:rsid w:val="0075507D"/>
    <w:pPr>
      <w:suppressLineNumbers/>
      <w:suppressAutoHyphens/>
      <w:spacing w:before="120" w:after="120"/>
    </w:pPr>
    <w:rPr>
      <w:rFonts w:cs="Tahoma"/>
      <w:i/>
      <w:iCs/>
      <w:kern w:val="1"/>
      <w:lang w:eastAsia="ar-SA"/>
    </w:rPr>
  </w:style>
  <w:style w:type="paragraph" w:customStyle="1" w:styleId="Legenda28">
    <w:name w:val="Legenda28"/>
    <w:basedOn w:val="Normal"/>
    <w:rsid w:val="0075507D"/>
    <w:pPr>
      <w:suppressLineNumbers/>
      <w:suppressAutoHyphens/>
      <w:spacing w:before="120" w:after="120"/>
    </w:pPr>
    <w:rPr>
      <w:rFonts w:cs="Tahoma"/>
      <w:i/>
      <w:iCs/>
      <w:kern w:val="1"/>
      <w:lang w:eastAsia="ar-SA"/>
    </w:rPr>
  </w:style>
  <w:style w:type="paragraph" w:customStyle="1" w:styleId="Legenda27">
    <w:name w:val="Legenda27"/>
    <w:basedOn w:val="Normal"/>
    <w:rsid w:val="0075507D"/>
    <w:pPr>
      <w:suppressLineNumbers/>
      <w:suppressAutoHyphens/>
      <w:spacing w:before="120" w:after="120"/>
    </w:pPr>
    <w:rPr>
      <w:rFonts w:cs="Tahoma"/>
      <w:i/>
      <w:iCs/>
      <w:kern w:val="1"/>
      <w:lang w:eastAsia="ar-SA"/>
    </w:rPr>
  </w:style>
  <w:style w:type="paragraph" w:customStyle="1" w:styleId="Legenda26">
    <w:name w:val="Legenda26"/>
    <w:basedOn w:val="Normal"/>
    <w:rsid w:val="0075507D"/>
    <w:pPr>
      <w:suppressLineNumbers/>
      <w:suppressAutoHyphens/>
      <w:spacing w:before="120" w:after="120"/>
    </w:pPr>
    <w:rPr>
      <w:rFonts w:cs="Tahoma"/>
      <w:i/>
      <w:iCs/>
      <w:kern w:val="1"/>
      <w:lang w:eastAsia="ar-SA"/>
    </w:rPr>
  </w:style>
  <w:style w:type="paragraph" w:customStyle="1" w:styleId="Legenda25">
    <w:name w:val="Legenda25"/>
    <w:basedOn w:val="Normal"/>
    <w:rsid w:val="0075507D"/>
    <w:pPr>
      <w:suppressLineNumbers/>
      <w:suppressAutoHyphens/>
      <w:spacing w:before="120" w:after="120"/>
    </w:pPr>
    <w:rPr>
      <w:rFonts w:cs="Tahoma"/>
      <w:i/>
      <w:iCs/>
      <w:kern w:val="1"/>
      <w:lang w:eastAsia="ar-SA"/>
    </w:rPr>
  </w:style>
  <w:style w:type="paragraph" w:customStyle="1" w:styleId="Legenda24">
    <w:name w:val="Legenda24"/>
    <w:basedOn w:val="Normal"/>
    <w:rsid w:val="0075507D"/>
    <w:pPr>
      <w:suppressLineNumbers/>
      <w:suppressAutoHyphens/>
      <w:spacing w:before="120" w:after="120"/>
    </w:pPr>
    <w:rPr>
      <w:rFonts w:cs="Tahoma"/>
      <w:i/>
      <w:iCs/>
      <w:kern w:val="1"/>
      <w:lang w:eastAsia="ar-SA"/>
    </w:rPr>
  </w:style>
  <w:style w:type="paragraph" w:customStyle="1" w:styleId="Legenda23">
    <w:name w:val="Legenda23"/>
    <w:basedOn w:val="Normal"/>
    <w:rsid w:val="0075507D"/>
    <w:pPr>
      <w:suppressLineNumbers/>
      <w:suppressAutoHyphens/>
      <w:spacing w:before="120" w:after="120"/>
    </w:pPr>
    <w:rPr>
      <w:rFonts w:cs="Tahoma"/>
      <w:i/>
      <w:iCs/>
      <w:kern w:val="1"/>
      <w:lang w:eastAsia="ar-SA"/>
    </w:rPr>
  </w:style>
  <w:style w:type="paragraph" w:customStyle="1" w:styleId="Legenda22">
    <w:name w:val="Legenda22"/>
    <w:basedOn w:val="Normal"/>
    <w:rsid w:val="0075507D"/>
    <w:pPr>
      <w:suppressLineNumbers/>
      <w:suppressAutoHyphens/>
      <w:spacing w:before="120" w:after="120"/>
    </w:pPr>
    <w:rPr>
      <w:rFonts w:cs="Tahoma"/>
      <w:i/>
      <w:iCs/>
      <w:kern w:val="1"/>
      <w:lang w:eastAsia="ar-SA"/>
    </w:rPr>
  </w:style>
  <w:style w:type="paragraph" w:customStyle="1" w:styleId="Legenda21">
    <w:name w:val="Legenda21"/>
    <w:basedOn w:val="Normal"/>
    <w:rsid w:val="0075507D"/>
    <w:pPr>
      <w:suppressLineNumbers/>
      <w:suppressAutoHyphens/>
      <w:spacing w:before="120" w:after="120"/>
    </w:pPr>
    <w:rPr>
      <w:rFonts w:cs="Tahoma"/>
      <w:i/>
      <w:iCs/>
      <w:kern w:val="1"/>
      <w:lang w:eastAsia="ar-SA"/>
    </w:rPr>
  </w:style>
  <w:style w:type="paragraph" w:customStyle="1" w:styleId="Legenda20">
    <w:name w:val="Legenda20"/>
    <w:basedOn w:val="Normal"/>
    <w:rsid w:val="0075507D"/>
    <w:pPr>
      <w:suppressLineNumbers/>
      <w:suppressAutoHyphens/>
      <w:spacing w:before="120" w:after="120"/>
    </w:pPr>
    <w:rPr>
      <w:rFonts w:cs="Tahoma"/>
      <w:i/>
      <w:iCs/>
      <w:kern w:val="1"/>
      <w:lang w:eastAsia="ar-SA"/>
    </w:rPr>
  </w:style>
  <w:style w:type="paragraph" w:customStyle="1" w:styleId="Legenda19">
    <w:name w:val="Legenda19"/>
    <w:basedOn w:val="Normal"/>
    <w:rsid w:val="0075507D"/>
    <w:pPr>
      <w:suppressLineNumbers/>
      <w:suppressAutoHyphens/>
      <w:spacing w:before="120" w:after="120"/>
    </w:pPr>
    <w:rPr>
      <w:rFonts w:cs="Tahoma"/>
      <w:i/>
      <w:iCs/>
      <w:kern w:val="1"/>
      <w:lang w:eastAsia="ar-SA"/>
    </w:rPr>
  </w:style>
  <w:style w:type="paragraph" w:customStyle="1" w:styleId="Legenda18">
    <w:name w:val="Legenda18"/>
    <w:basedOn w:val="Normal"/>
    <w:rsid w:val="0075507D"/>
    <w:pPr>
      <w:suppressLineNumbers/>
      <w:suppressAutoHyphens/>
      <w:spacing w:before="120" w:after="120"/>
    </w:pPr>
    <w:rPr>
      <w:rFonts w:cs="Tahoma"/>
      <w:i/>
      <w:iCs/>
      <w:kern w:val="1"/>
      <w:lang w:eastAsia="ar-SA"/>
    </w:rPr>
  </w:style>
  <w:style w:type="paragraph" w:customStyle="1" w:styleId="Legenda17">
    <w:name w:val="Legenda17"/>
    <w:basedOn w:val="Normal"/>
    <w:rsid w:val="0075507D"/>
    <w:pPr>
      <w:suppressLineNumbers/>
      <w:suppressAutoHyphens/>
      <w:spacing w:before="120" w:after="120"/>
    </w:pPr>
    <w:rPr>
      <w:rFonts w:cs="Tahoma"/>
      <w:i/>
      <w:iCs/>
      <w:kern w:val="1"/>
      <w:lang w:eastAsia="ar-SA"/>
    </w:rPr>
  </w:style>
  <w:style w:type="paragraph" w:customStyle="1" w:styleId="Legenda16">
    <w:name w:val="Legenda16"/>
    <w:basedOn w:val="Normal"/>
    <w:rsid w:val="0075507D"/>
    <w:pPr>
      <w:suppressLineNumbers/>
      <w:suppressAutoHyphens/>
      <w:spacing w:before="120" w:after="120"/>
    </w:pPr>
    <w:rPr>
      <w:rFonts w:cs="Tahoma"/>
      <w:i/>
      <w:iCs/>
      <w:kern w:val="1"/>
      <w:lang w:eastAsia="ar-SA"/>
    </w:rPr>
  </w:style>
  <w:style w:type="paragraph" w:customStyle="1" w:styleId="Legenda15">
    <w:name w:val="Legenda15"/>
    <w:basedOn w:val="Normal"/>
    <w:rsid w:val="0075507D"/>
    <w:pPr>
      <w:suppressLineNumbers/>
      <w:suppressAutoHyphens/>
      <w:spacing w:before="120" w:after="120"/>
    </w:pPr>
    <w:rPr>
      <w:rFonts w:cs="Tahoma"/>
      <w:i/>
      <w:iCs/>
      <w:kern w:val="1"/>
      <w:lang w:eastAsia="ar-SA"/>
    </w:rPr>
  </w:style>
  <w:style w:type="paragraph" w:customStyle="1" w:styleId="Legenda14">
    <w:name w:val="Legenda14"/>
    <w:basedOn w:val="Normal"/>
    <w:rsid w:val="0075507D"/>
    <w:pPr>
      <w:suppressLineNumbers/>
      <w:suppressAutoHyphens/>
      <w:spacing w:before="120" w:after="120"/>
    </w:pPr>
    <w:rPr>
      <w:rFonts w:cs="Tahoma"/>
      <w:i/>
      <w:iCs/>
      <w:kern w:val="1"/>
      <w:lang w:eastAsia="ar-SA"/>
    </w:rPr>
  </w:style>
  <w:style w:type="paragraph" w:customStyle="1" w:styleId="Legenda13">
    <w:name w:val="Legenda13"/>
    <w:basedOn w:val="Normal"/>
    <w:rsid w:val="0075507D"/>
    <w:pPr>
      <w:suppressLineNumbers/>
      <w:suppressAutoHyphens/>
      <w:spacing w:before="120" w:after="120"/>
    </w:pPr>
    <w:rPr>
      <w:rFonts w:cs="Tahoma"/>
      <w:i/>
      <w:iCs/>
      <w:kern w:val="1"/>
      <w:lang w:eastAsia="ar-SA"/>
    </w:rPr>
  </w:style>
  <w:style w:type="paragraph" w:customStyle="1" w:styleId="Legenda12">
    <w:name w:val="Legenda12"/>
    <w:basedOn w:val="Normal"/>
    <w:rsid w:val="0075507D"/>
    <w:pPr>
      <w:suppressLineNumbers/>
      <w:suppressAutoHyphens/>
      <w:spacing w:before="120" w:after="120"/>
    </w:pPr>
    <w:rPr>
      <w:rFonts w:cs="Tahoma"/>
      <w:i/>
      <w:iCs/>
      <w:kern w:val="1"/>
      <w:lang w:eastAsia="ar-SA"/>
    </w:rPr>
  </w:style>
  <w:style w:type="paragraph" w:customStyle="1" w:styleId="Legenda11">
    <w:name w:val="Legenda11"/>
    <w:basedOn w:val="Normal"/>
    <w:rsid w:val="0075507D"/>
    <w:pPr>
      <w:suppressLineNumbers/>
      <w:suppressAutoHyphens/>
      <w:spacing w:before="120" w:after="120"/>
    </w:pPr>
    <w:rPr>
      <w:i/>
      <w:iCs/>
      <w:kern w:val="1"/>
      <w:lang w:eastAsia="ar-SA"/>
    </w:rPr>
  </w:style>
  <w:style w:type="paragraph" w:customStyle="1" w:styleId="Legenda10">
    <w:name w:val="Legenda10"/>
    <w:basedOn w:val="Normal"/>
    <w:rsid w:val="0075507D"/>
    <w:pPr>
      <w:suppressLineNumbers/>
      <w:suppressAutoHyphens/>
      <w:spacing w:before="120" w:after="120"/>
    </w:pPr>
    <w:rPr>
      <w:rFonts w:cs="Tahoma"/>
      <w:i/>
      <w:iCs/>
      <w:kern w:val="1"/>
      <w:lang w:eastAsia="ar-SA"/>
    </w:rPr>
  </w:style>
  <w:style w:type="paragraph" w:customStyle="1" w:styleId="Legenda9">
    <w:name w:val="Legenda9"/>
    <w:basedOn w:val="Normal"/>
    <w:rsid w:val="0075507D"/>
    <w:pPr>
      <w:suppressLineNumbers/>
      <w:suppressAutoHyphens/>
      <w:spacing w:before="120" w:after="120"/>
    </w:pPr>
    <w:rPr>
      <w:rFonts w:cs="Tahoma"/>
      <w:i/>
      <w:iCs/>
      <w:kern w:val="1"/>
      <w:lang w:eastAsia="ar-SA"/>
    </w:rPr>
  </w:style>
  <w:style w:type="paragraph" w:customStyle="1" w:styleId="Legenda8">
    <w:name w:val="Legenda8"/>
    <w:basedOn w:val="Normal"/>
    <w:rsid w:val="0075507D"/>
    <w:pPr>
      <w:suppressLineNumbers/>
      <w:suppressAutoHyphens/>
      <w:spacing w:before="120" w:after="120"/>
    </w:pPr>
    <w:rPr>
      <w:rFonts w:cs="Tahoma"/>
      <w:i/>
      <w:iCs/>
      <w:kern w:val="1"/>
      <w:lang w:eastAsia="ar-SA"/>
    </w:rPr>
  </w:style>
  <w:style w:type="paragraph" w:customStyle="1" w:styleId="Legenda7">
    <w:name w:val="Legenda7"/>
    <w:basedOn w:val="Normal"/>
    <w:rsid w:val="0075507D"/>
    <w:pPr>
      <w:suppressLineNumbers/>
      <w:suppressAutoHyphens/>
      <w:spacing w:before="120" w:after="120"/>
    </w:pPr>
    <w:rPr>
      <w:i/>
      <w:iCs/>
      <w:kern w:val="1"/>
      <w:lang w:eastAsia="ar-SA"/>
    </w:rPr>
  </w:style>
  <w:style w:type="paragraph" w:customStyle="1" w:styleId="Legenda6">
    <w:name w:val="Legenda6"/>
    <w:basedOn w:val="Normal"/>
    <w:rsid w:val="0075507D"/>
    <w:pPr>
      <w:suppressLineNumbers/>
      <w:suppressAutoHyphens/>
      <w:spacing w:before="120" w:after="120"/>
    </w:pPr>
    <w:rPr>
      <w:i/>
      <w:iCs/>
      <w:kern w:val="1"/>
      <w:lang w:eastAsia="ar-SA"/>
    </w:rPr>
  </w:style>
  <w:style w:type="paragraph" w:customStyle="1" w:styleId="Legenda5">
    <w:name w:val="Legenda5"/>
    <w:basedOn w:val="Normal"/>
    <w:rsid w:val="0075507D"/>
    <w:pPr>
      <w:suppressLineNumbers/>
      <w:suppressAutoHyphens/>
      <w:spacing w:before="120" w:after="120"/>
    </w:pPr>
    <w:rPr>
      <w:i/>
      <w:iCs/>
      <w:kern w:val="1"/>
      <w:lang w:eastAsia="ar-SA"/>
    </w:rPr>
  </w:style>
  <w:style w:type="paragraph" w:customStyle="1" w:styleId="Legenda4">
    <w:name w:val="Legenda4"/>
    <w:basedOn w:val="Normal"/>
    <w:rsid w:val="0075507D"/>
    <w:pPr>
      <w:suppressLineNumbers/>
      <w:suppressAutoHyphens/>
      <w:spacing w:before="120" w:after="120"/>
    </w:pPr>
    <w:rPr>
      <w:i/>
      <w:iCs/>
      <w:kern w:val="1"/>
      <w:lang w:eastAsia="ar-SA"/>
    </w:rPr>
  </w:style>
  <w:style w:type="paragraph" w:customStyle="1" w:styleId="Legenda3">
    <w:name w:val="Legenda3"/>
    <w:basedOn w:val="Normal"/>
    <w:rsid w:val="0075507D"/>
    <w:pPr>
      <w:suppressLineNumbers/>
      <w:suppressAutoHyphens/>
      <w:spacing w:before="120" w:after="120"/>
    </w:pPr>
    <w:rPr>
      <w:i/>
      <w:iCs/>
      <w:kern w:val="1"/>
      <w:lang w:eastAsia="ar-SA"/>
    </w:rPr>
  </w:style>
  <w:style w:type="paragraph" w:customStyle="1" w:styleId="Legenda2">
    <w:name w:val="Legenda2"/>
    <w:basedOn w:val="Normal"/>
    <w:rsid w:val="0075507D"/>
    <w:pPr>
      <w:suppressLineNumbers/>
      <w:suppressAutoHyphens/>
      <w:spacing w:before="120" w:after="120"/>
    </w:pPr>
    <w:rPr>
      <w:i/>
      <w:iCs/>
      <w:kern w:val="1"/>
      <w:lang w:eastAsia="ar-SA"/>
    </w:rPr>
  </w:style>
  <w:style w:type="paragraph" w:customStyle="1" w:styleId="Legenda1">
    <w:name w:val="Legenda1"/>
    <w:basedOn w:val="Normal"/>
    <w:rsid w:val="0075507D"/>
    <w:pPr>
      <w:suppressLineNumbers/>
      <w:suppressAutoHyphens/>
      <w:spacing w:before="120" w:after="120"/>
    </w:pPr>
    <w:rPr>
      <w:i/>
      <w:iCs/>
      <w:kern w:val="1"/>
      <w:lang w:eastAsia="ar-SA"/>
    </w:rPr>
  </w:style>
  <w:style w:type="paragraph" w:customStyle="1" w:styleId="WW-Recuodecorpodetexto3">
    <w:name w:val="WW-Recuo de corpo de texto 3"/>
    <w:basedOn w:val="Normal"/>
    <w:rsid w:val="0075507D"/>
    <w:pPr>
      <w:widowControl w:val="0"/>
      <w:suppressAutoHyphens/>
      <w:ind w:left="1440"/>
      <w:jc w:val="both"/>
    </w:pPr>
    <w:rPr>
      <w:kern w:val="1"/>
      <w:szCs w:val="20"/>
      <w:lang w:eastAsia="ar-SA"/>
    </w:rPr>
  </w:style>
  <w:style w:type="paragraph" w:customStyle="1" w:styleId="WW-Padro">
    <w:name w:val="WW-Padrão"/>
    <w:rsid w:val="0075507D"/>
    <w:pPr>
      <w:suppressAutoHyphens/>
    </w:pPr>
    <w:rPr>
      <w:kern w:val="1"/>
      <w:sz w:val="24"/>
      <w:lang w:eastAsia="ar-SA"/>
    </w:rPr>
  </w:style>
  <w:style w:type="paragraph" w:customStyle="1" w:styleId="WW-Corpodetexto2">
    <w:name w:val="WW-Corpo de texto 2"/>
    <w:basedOn w:val="Normal"/>
    <w:rsid w:val="0075507D"/>
    <w:pPr>
      <w:widowControl w:val="0"/>
      <w:suppressAutoHyphens/>
      <w:jc w:val="both"/>
    </w:pPr>
    <w:rPr>
      <w:color w:val="000000"/>
      <w:kern w:val="1"/>
      <w:szCs w:val="20"/>
      <w:lang w:eastAsia="ar-SA"/>
    </w:rPr>
  </w:style>
  <w:style w:type="paragraph" w:customStyle="1" w:styleId="Contedodoquadro">
    <w:name w:val="Conteúdo do quadro"/>
    <w:basedOn w:val="Corpodetexto"/>
    <w:rsid w:val="0075507D"/>
    <w:pPr>
      <w:suppressAutoHyphens/>
      <w:spacing w:after="120"/>
      <w:jc w:val="left"/>
    </w:pPr>
    <w:rPr>
      <w:color w:val="auto"/>
      <w:kern w:val="1"/>
      <w:sz w:val="20"/>
      <w:szCs w:val="20"/>
      <w:lang w:eastAsia="ar-SA"/>
    </w:rPr>
  </w:style>
  <w:style w:type="paragraph" w:customStyle="1" w:styleId="p3">
    <w:name w:val="p3"/>
    <w:basedOn w:val="Normal"/>
    <w:rsid w:val="0075507D"/>
    <w:pPr>
      <w:widowControl w:val="0"/>
      <w:tabs>
        <w:tab w:val="left" w:pos="204"/>
      </w:tabs>
      <w:suppressAutoHyphens/>
      <w:autoSpaceDE w:val="0"/>
      <w:spacing w:line="277" w:lineRule="atLeast"/>
    </w:pPr>
    <w:rPr>
      <w:kern w:val="1"/>
      <w:sz w:val="20"/>
      <w:lang w:val="en-US" w:eastAsia="ar-SA"/>
    </w:rPr>
  </w:style>
  <w:style w:type="paragraph" w:customStyle="1" w:styleId="p5">
    <w:name w:val="p5"/>
    <w:basedOn w:val="Normal"/>
    <w:rsid w:val="0075507D"/>
    <w:pPr>
      <w:widowControl w:val="0"/>
      <w:tabs>
        <w:tab w:val="left" w:pos="204"/>
      </w:tabs>
      <w:autoSpaceDE w:val="0"/>
      <w:spacing w:line="240" w:lineRule="atLeast"/>
    </w:pPr>
    <w:rPr>
      <w:kern w:val="1"/>
      <w:sz w:val="20"/>
      <w:lang w:val="en-US" w:eastAsia="ar-SA"/>
    </w:rPr>
  </w:style>
  <w:style w:type="paragraph" w:customStyle="1" w:styleId="Contedodatabela">
    <w:name w:val="Conteúdo da tabela"/>
    <w:basedOn w:val="Corpodetexto"/>
    <w:rsid w:val="0075507D"/>
    <w:pPr>
      <w:suppressLineNumbers/>
      <w:suppressAutoHyphens/>
      <w:spacing w:after="120"/>
      <w:jc w:val="left"/>
    </w:pPr>
    <w:rPr>
      <w:color w:val="auto"/>
      <w:kern w:val="1"/>
      <w:sz w:val="20"/>
      <w:szCs w:val="20"/>
      <w:lang w:eastAsia="ar-SA"/>
    </w:rPr>
  </w:style>
  <w:style w:type="paragraph" w:customStyle="1" w:styleId="Ttulodatabela">
    <w:name w:val="Título da tabela"/>
    <w:basedOn w:val="Contedodatabela"/>
    <w:rsid w:val="0075507D"/>
    <w:pPr>
      <w:jc w:val="center"/>
    </w:pPr>
    <w:rPr>
      <w:b/>
      <w:i/>
    </w:rPr>
  </w:style>
  <w:style w:type="paragraph" w:customStyle="1" w:styleId="Fernando">
    <w:name w:val="Fernando"/>
    <w:basedOn w:val="Normal"/>
    <w:rsid w:val="0075507D"/>
    <w:pPr>
      <w:widowControl w:val="0"/>
      <w:suppressAutoHyphens/>
      <w:overflowPunct w:val="0"/>
      <w:autoSpaceDE w:val="0"/>
      <w:textAlignment w:val="baseline"/>
    </w:pPr>
    <w:rPr>
      <w:kern w:val="1"/>
      <w:szCs w:val="20"/>
      <w:lang w:eastAsia="ar-SA"/>
    </w:rPr>
  </w:style>
  <w:style w:type="paragraph" w:customStyle="1" w:styleId="WW-Ttulo">
    <w:name w:val="WW-Título"/>
    <w:basedOn w:val="Normal"/>
    <w:next w:val="Corpodetexto"/>
    <w:rsid w:val="0075507D"/>
    <w:pPr>
      <w:widowControl w:val="0"/>
      <w:suppressAutoHyphens/>
      <w:overflowPunct w:val="0"/>
      <w:autoSpaceDE w:val="0"/>
      <w:jc w:val="center"/>
      <w:textAlignment w:val="baseline"/>
    </w:pPr>
    <w:rPr>
      <w:rFonts w:ascii="Arial" w:hAnsi="Arial"/>
      <w:kern w:val="1"/>
      <w:szCs w:val="20"/>
      <w:lang w:eastAsia="ar-SA"/>
    </w:rPr>
  </w:style>
  <w:style w:type="paragraph" w:customStyle="1" w:styleId="Ttulodetabela">
    <w:name w:val="Título de tabela"/>
    <w:basedOn w:val="Contedodetabela"/>
    <w:rsid w:val="0075507D"/>
    <w:pPr>
      <w:widowControl/>
      <w:jc w:val="center"/>
    </w:pPr>
    <w:rPr>
      <w:rFonts w:ascii="Times New Roman" w:eastAsia="Times New Roman" w:hAnsi="Times New Roman" w:cs="Times New Roman"/>
      <w:b/>
      <w:bCs/>
      <w:sz w:val="20"/>
      <w:szCs w:val="20"/>
      <w:lang w:eastAsia="ar-SA" w:bidi="ar-SA"/>
    </w:rPr>
  </w:style>
  <w:style w:type="character" w:customStyle="1" w:styleId="WW8Num17z0">
    <w:name w:val="WW8Num17z0"/>
    <w:rsid w:val="0075507D"/>
    <w:rPr>
      <w:rFonts w:ascii="Symbol" w:hAnsi="Symbol"/>
    </w:rPr>
  </w:style>
  <w:style w:type="character" w:customStyle="1" w:styleId="WW8Num17z1">
    <w:name w:val="WW8Num17z1"/>
    <w:rsid w:val="0075507D"/>
    <w:rPr>
      <w:rFonts w:ascii="Courier New" w:hAnsi="Courier New"/>
    </w:rPr>
  </w:style>
  <w:style w:type="character" w:customStyle="1" w:styleId="WW8Num17z2">
    <w:name w:val="WW8Num17z2"/>
    <w:rsid w:val="0075507D"/>
    <w:rPr>
      <w:rFonts w:ascii="Wingdings" w:hAnsi="Wingdings"/>
    </w:rPr>
  </w:style>
  <w:style w:type="character" w:customStyle="1" w:styleId="WW8Num20z0">
    <w:name w:val="WW8Num20z0"/>
    <w:rsid w:val="0075507D"/>
    <w:rPr>
      <w:rFonts w:ascii="Arial" w:hAnsi="Arial"/>
      <w:b/>
    </w:rPr>
  </w:style>
  <w:style w:type="character" w:customStyle="1" w:styleId="WW8Num20z1">
    <w:name w:val="WW8Num20z1"/>
    <w:rsid w:val="0075507D"/>
    <w:rPr>
      <w:rFonts w:ascii="Courier New" w:hAnsi="Courier New"/>
    </w:rPr>
  </w:style>
  <w:style w:type="character" w:customStyle="1" w:styleId="WW8Num20z2">
    <w:name w:val="WW8Num20z2"/>
    <w:rsid w:val="0075507D"/>
    <w:rPr>
      <w:rFonts w:ascii="Wingdings" w:hAnsi="Wingdings"/>
    </w:rPr>
  </w:style>
  <w:style w:type="character" w:customStyle="1" w:styleId="WW8Num32z0">
    <w:name w:val="WW8Num32z0"/>
    <w:rsid w:val="0075507D"/>
    <w:rPr>
      <w:rFonts w:ascii="Symbol" w:hAnsi="Symbol"/>
    </w:rPr>
  </w:style>
  <w:style w:type="character" w:customStyle="1" w:styleId="WW8Num32z1">
    <w:name w:val="WW8Num32z1"/>
    <w:rsid w:val="0075507D"/>
    <w:rPr>
      <w:rFonts w:ascii="Courier New" w:hAnsi="Courier New"/>
    </w:rPr>
  </w:style>
  <w:style w:type="character" w:customStyle="1" w:styleId="WW8Num32z2">
    <w:name w:val="WW8Num32z2"/>
    <w:rsid w:val="0075507D"/>
    <w:rPr>
      <w:rFonts w:ascii="Wingdings" w:hAnsi="Wingdings"/>
    </w:rPr>
  </w:style>
  <w:style w:type="character" w:customStyle="1" w:styleId="WW8Num10z2">
    <w:name w:val="WW8Num10z2"/>
    <w:rsid w:val="0075507D"/>
  </w:style>
  <w:style w:type="character" w:customStyle="1" w:styleId="WW8Num11z0">
    <w:name w:val="WW8Num11z0"/>
    <w:rsid w:val="0075507D"/>
    <w:rPr>
      <w:rFonts w:ascii="Symbol" w:hAnsi="Symbol"/>
    </w:rPr>
  </w:style>
  <w:style w:type="character" w:customStyle="1" w:styleId="WW8Num11z2">
    <w:name w:val="WW8Num11z2"/>
    <w:rsid w:val="0075507D"/>
    <w:rPr>
      <w:rFonts w:ascii="Wingdings" w:hAnsi="Wingdings"/>
    </w:rPr>
  </w:style>
  <w:style w:type="character" w:customStyle="1" w:styleId="WW8Num14z0">
    <w:name w:val="WW8Num14z0"/>
    <w:rsid w:val="0075507D"/>
    <w:rPr>
      <w:rFonts w:ascii="Symbol" w:hAnsi="Symbol"/>
    </w:rPr>
  </w:style>
  <w:style w:type="character" w:customStyle="1" w:styleId="WW8Num14z1">
    <w:name w:val="WW8Num14z1"/>
    <w:rsid w:val="0075507D"/>
    <w:rPr>
      <w:rFonts w:ascii="Courier New" w:hAnsi="Courier New"/>
    </w:rPr>
  </w:style>
  <w:style w:type="character" w:customStyle="1" w:styleId="WW8Num14z2">
    <w:name w:val="WW8Num14z2"/>
    <w:rsid w:val="0075507D"/>
    <w:rPr>
      <w:rFonts w:ascii="Wingdings" w:hAnsi="Wingdings"/>
    </w:rPr>
  </w:style>
  <w:style w:type="paragraph" w:customStyle="1" w:styleId="PadroLTNotizen">
    <w:name w:val="Padrão~LT~Notizen"/>
    <w:rsid w:val="0075507D"/>
    <w:pPr>
      <w:widowControl w:val="0"/>
      <w:tabs>
        <w:tab w:val="left" w:pos="0"/>
        <w:tab w:val="left" w:pos="1200"/>
        <w:tab w:val="left" w:pos="2400"/>
        <w:tab w:val="left" w:pos="3600"/>
        <w:tab w:val="left" w:pos="4800"/>
        <w:tab w:val="left" w:pos="6000"/>
        <w:tab w:val="left" w:pos="7200"/>
        <w:tab w:val="left" w:pos="8400"/>
        <w:tab w:val="left" w:pos="9600"/>
        <w:tab w:val="left" w:pos="10800"/>
        <w:tab w:val="left" w:pos="12000"/>
        <w:tab w:val="left" w:pos="13200"/>
        <w:tab w:val="left" w:pos="14400"/>
        <w:tab w:val="left" w:pos="15600"/>
        <w:tab w:val="left" w:pos="16800"/>
      </w:tabs>
      <w:suppressAutoHyphens/>
      <w:autoSpaceDE w:val="0"/>
      <w:spacing w:before="90"/>
    </w:pPr>
    <w:rPr>
      <w:rFonts w:ascii="Luxi Sans" w:eastAsia="Calibri" w:hAnsi="Luxi Sans"/>
      <w:color w:val="000000"/>
      <w:sz w:val="24"/>
      <w:szCs w:val="24"/>
      <w:lang w:eastAsia="ar-SA"/>
    </w:rPr>
  </w:style>
  <w:style w:type="paragraph" w:customStyle="1" w:styleId="PargrafodaLista11">
    <w:name w:val="Parágrafo da Lista11"/>
    <w:basedOn w:val="Normal"/>
    <w:rsid w:val="0075507D"/>
    <w:pPr>
      <w:suppressAutoHyphens/>
      <w:spacing w:after="200" w:line="276" w:lineRule="auto"/>
      <w:ind w:left="720"/>
    </w:pPr>
    <w:rPr>
      <w:rFonts w:ascii="Calibri" w:hAnsi="Calibri" w:cs="Calibri"/>
      <w:sz w:val="22"/>
      <w:szCs w:val="22"/>
      <w:lang w:eastAsia="ar-SA"/>
    </w:rPr>
  </w:style>
  <w:style w:type="paragraph" w:customStyle="1" w:styleId="p10">
    <w:name w:val="p10"/>
    <w:basedOn w:val="Normal"/>
    <w:rsid w:val="003018D0"/>
    <w:pPr>
      <w:widowControl w:val="0"/>
      <w:tabs>
        <w:tab w:val="left" w:pos="740"/>
        <w:tab w:val="left" w:pos="4820"/>
      </w:tabs>
      <w:autoSpaceDE w:val="0"/>
      <w:autoSpaceDN w:val="0"/>
      <w:adjustRightInd w:val="0"/>
      <w:spacing w:line="260" w:lineRule="atLeast"/>
      <w:ind w:left="3312" w:hanging="4752"/>
      <w:jc w:val="both"/>
    </w:pPr>
    <w:rPr>
      <w:szCs w:val="20"/>
    </w:rPr>
  </w:style>
  <w:style w:type="paragraph" w:customStyle="1" w:styleId="p13">
    <w:name w:val="p13"/>
    <w:basedOn w:val="Normal"/>
    <w:rsid w:val="003018D0"/>
    <w:pPr>
      <w:widowControl w:val="0"/>
      <w:tabs>
        <w:tab w:val="left" w:pos="700"/>
      </w:tabs>
      <w:autoSpaceDE w:val="0"/>
      <w:autoSpaceDN w:val="0"/>
      <w:adjustRightInd w:val="0"/>
      <w:spacing w:line="260" w:lineRule="atLeast"/>
      <w:ind w:left="720" w:hanging="720"/>
    </w:pPr>
    <w:rPr>
      <w:szCs w:val="20"/>
    </w:rPr>
  </w:style>
  <w:style w:type="paragraph" w:customStyle="1" w:styleId="p18">
    <w:name w:val="p18"/>
    <w:basedOn w:val="Normal"/>
    <w:rsid w:val="003018D0"/>
    <w:pPr>
      <w:widowControl w:val="0"/>
      <w:tabs>
        <w:tab w:val="left" w:pos="740"/>
      </w:tabs>
      <w:autoSpaceDE w:val="0"/>
      <w:autoSpaceDN w:val="0"/>
      <w:adjustRightInd w:val="0"/>
      <w:spacing w:line="260" w:lineRule="atLeast"/>
      <w:ind w:left="720" w:hanging="720"/>
      <w:jc w:val="both"/>
    </w:pPr>
    <w:rPr>
      <w:szCs w:val="20"/>
    </w:rPr>
  </w:style>
  <w:style w:type="paragraph" w:customStyle="1" w:styleId="p31">
    <w:name w:val="p31"/>
    <w:basedOn w:val="Normal"/>
    <w:rsid w:val="003018D0"/>
    <w:pPr>
      <w:widowControl w:val="0"/>
      <w:autoSpaceDE w:val="0"/>
      <w:autoSpaceDN w:val="0"/>
      <w:adjustRightInd w:val="0"/>
      <w:spacing w:line="260" w:lineRule="atLeast"/>
      <w:ind w:left="432" w:hanging="432"/>
    </w:pPr>
    <w:rPr>
      <w:szCs w:val="20"/>
    </w:rPr>
  </w:style>
  <w:style w:type="paragraph" w:customStyle="1" w:styleId="t40">
    <w:name w:val="t40"/>
    <w:basedOn w:val="Normal"/>
    <w:rsid w:val="003018D0"/>
    <w:pPr>
      <w:widowControl w:val="0"/>
      <w:autoSpaceDE w:val="0"/>
      <w:autoSpaceDN w:val="0"/>
      <w:adjustRightInd w:val="0"/>
      <w:spacing w:line="480" w:lineRule="atLeast"/>
    </w:pPr>
    <w:rPr>
      <w:szCs w:val="20"/>
    </w:rPr>
  </w:style>
  <w:style w:type="paragraph" w:customStyle="1" w:styleId="p42">
    <w:name w:val="p42"/>
    <w:basedOn w:val="Normal"/>
    <w:rsid w:val="003018D0"/>
    <w:pPr>
      <w:widowControl w:val="0"/>
      <w:tabs>
        <w:tab w:val="left" w:pos="3380"/>
      </w:tabs>
      <w:autoSpaceDE w:val="0"/>
      <w:autoSpaceDN w:val="0"/>
      <w:adjustRightInd w:val="0"/>
      <w:spacing w:line="240" w:lineRule="atLeast"/>
      <w:ind w:left="1940"/>
    </w:pPr>
    <w:rPr>
      <w:szCs w:val="20"/>
    </w:rPr>
  </w:style>
  <w:style w:type="table" w:styleId="TabeladaWeb3">
    <w:name w:val="Table Web 3"/>
    <w:basedOn w:val="Tabelanormal"/>
    <w:rsid w:val="003018D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vanocorpodotexto">
    <w:name w:val="Avanço corpo do texto"/>
    <w:basedOn w:val="Normal"/>
    <w:rsid w:val="003018D0"/>
    <w:pPr>
      <w:tabs>
        <w:tab w:val="left" w:pos="1200"/>
      </w:tabs>
    </w:pPr>
    <w:rPr>
      <w:rFonts w:ascii="Arial"/>
      <w:snapToGrid w:val="0"/>
      <w:szCs w:val="20"/>
    </w:rPr>
  </w:style>
  <w:style w:type="paragraph" w:customStyle="1" w:styleId="ecxmsonormal">
    <w:name w:val="ecxmsonormal"/>
    <w:basedOn w:val="Normal"/>
    <w:rsid w:val="003018D0"/>
    <w:pPr>
      <w:spacing w:before="100" w:beforeAutospacing="1" w:after="100" w:afterAutospacing="1"/>
    </w:pPr>
  </w:style>
  <w:style w:type="numbering" w:customStyle="1" w:styleId="Semlista1">
    <w:name w:val="Sem lista1"/>
    <w:next w:val="Semlista"/>
    <w:semiHidden/>
    <w:unhideWhenUsed/>
    <w:rsid w:val="003018D0"/>
  </w:style>
  <w:style w:type="character" w:customStyle="1" w:styleId="MenoPendente1">
    <w:name w:val="Menção Pendente1"/>
    <w:uiPriority w:val="99"/>
    <w:semiHidden/>
    <w:unhideWhenUsed/>
    <w:rsid w:val="003018D0"/>
    <w:rPr>
      <w:color w:val="808080"/>
      <w:shd w:val="clear" w:color="auto" w:fill="E6E6E6"/>
    </w:rPr>
  </w:style>
  <w:style w:type="character" w:styleId="HiperlinkVisitado">
    <w:name w:val="FollowedHyperlink"/>
    <w:basedOn w:val="Fontepargpadro"/>
    <w:uiPriority w:val="99"/>
    <w:unhideWhenUsed/>
    <w:rsid w:val="007866C0"/>
    <w:rPr>
      <w:color w:val="800080" w:themeColor="followedHyperlink"/>
      <w:u w:val="single"/>
    </w:rPr>
  </w:style>
  <w:style w:type="character" w:customStyle="1" w:styleId="CabealhoChar1">
    <w:name w:val="Cabeçalho Char1"/>
    <w:aliases w:val="foote Char1"/>
    <w:basedOn w:val="Fontepargpadro"/>
    <w:uiPriority w:val="99"/>
    <w:semiHidden/>
    <w:rsid w:val="007866C0"/>
    <w:rPr>
      <w:rFonts w:ascii="Times New Roman" w:eastAsia="Times New Roman" w:hAnsi="Times New Roman" w:cs="Times New Roman"/>
      <w:sz w:val="24"/>
      <w:szCs w:val="24"/>
      <w:lang w:eastAsia="pt-BR"/>
    </w:rPr>
  </w:style>
  <w:style w:type="paragraph" w:customStyle="1" w:styleId="Inciso">
    <w:name w:val="Inciso"/>
    <w:basedOn w:val="Normal"/>
    <w:qFormat/>
    <w:rsid w:val="00FC0415"/>
    <w:pPr>
      <w:autoSpaceDE w:val="0"/>
      <w:autoSpaceDN w:val="0"/>
      <w:adjustRightInd w:val="0"/>
      <w:spacing w:before="57" w:after="57"/>
      <w:ind w:left="794"/>
      <w:jc w:val="both"/>
    </w:pPr>
    <w:rPr>
      <w:rFonts w:ascii="Arial" w:hAnsi="Arial" w:cs="Arial"/>
      <w:sz w:val="20"/>
      <w:szCs w:val="20"/>
    </w:rPr>
  </w:style>
  <w:style w:type="paragraph" w:customStyle="1" w:styleId="xl35">
    <w:name w:val="xl35"/>
    <w:basedOn w:val="Normal"/>
    <w:rsid w:val="005B6E6F"/>
    <w:pPr>
      <w:spacing w:before="100" w:beforeAutospacing="1" w:after="100" w:afterAutospacing="1"/>
      <w:jc w:val="center"/>
    </w:pPr>
    <w:rPr>
      <w:rFonts w:ascii="Arial" w:eastAsia="Arial Unicode MS" w:hAnsi="Arial" w:cs="Arial"/>
      <w:b/>
      <w:bCs/>
    </w:rPr>
  </w:style>
  <w:style w:type="paragraph" w:customStyle="1" w:styleId="xl36">
    <w:name w:val="xl36"/>
    <w:basedOn w:val="Normal"/>
    <w:rsid w:val="005B6E6F"/>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xl37">
    <w:name w:val="xl37"/>
    <w:basedOn w:val="Normal"/>
    <w:rsid w:val="005B6E6F"/>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5B6E6F"/>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Rodaprod">
    <w:name w:val="Rodapé.rod"/>
    <w:basedOn w:val="Normal"/>
    <w:rsid w:val="005B6E6F"/>
    <w:pPr>
      <w:tabs>
        <w:tab w:val="center" w:pos="4419"/>
        <w:tab w:val="right" w:pos="8838"/>
      </w:tabs>
      <w:autoSpaceDE w:val="0"/>
      <w:autoSpaceDN w:val="0"/>
    </w:pPr>
    <w:rPr>
      <w:sz w:val="20"/>
      <w:szCs w:val="20"/>
    </w:rPr>
  </w:style>
  <w:style w:type="paragraph" w:styleId="Textoembloco">
    <w:name w:val="Block Text"/>
    <w:basedOn w:val="Normal"/>
    <w:rsid w:val="005B6E6F"/>
    <w:pPr>
      <w:ind w:left="3402" w:right="142"/>
      <w:jc w:val="both"/>
    </w:pPr>
    <w:rPr>
      <w:b/>
      <w:szCs w:val="20"/>
      <w:u w:val="single"/>
    </w:rPr>
  </w:style>
  <w:style w:type="paragraph" w:customStyle="1" w:styleId="WW-Textoembloco">
    <w:name w:val="WW-Texto em bloco"/>
    <w:basedOn w:val="Normal"/>
    <w:rsid w:val="005B6E6F"/>
    <w:pPr>
      <w:ind w:left="3402" w:right="142"/>
      <w:jc w:val="both"/>
    </w:pPr>
    <w:rPr>
      <w:b/>
      <w:szCs w:val="20"/>
      <w:u w:val="single"/>
      <w:lang w:eastAsia="ar-SA"/>
    </w:rPr>
  </w:style>
  <w:style w:type="character" w:customStyle="1" w:styleId="PargrafodaListaChar">
    <w:name w:val="Parágrafo da Lista Char"/>
    <w:link w:val="PargrafodaLista"/>
    <w:uiPriority w:val="34"/>
    <w:locked/>
    <w:rsid w:val="005B6E6F"/>
    <w:rPr>
      <w:sz w:val="24"/>
      <w:szCs w:val="24"/>
    </w:rPr>
  </w:style>
  <w:style w:type="paragraph" w:customStyle="1" w:styleId="texto1">
    <w:name w:val="texto1"/>
    <w:basedOn w:val="Normal"/>
    <w:rsid w:val="005B6E6F"/>
    <w:pPr>
      <w:suppressAutoHyphens/>
      <w:spacing w:before="100" w:after="100" w:line="280" w:lineRule="atLeast"/>
      <w:jc w:val="both"/>
    </w:pPr>
    <w:rPr>
      <w:rFonts w:ascii="Arial" w:hAnsi="Arial"/>
      <w:sz w:val="22"/>
      <w:szCs w:val="20"/>
    </w:rPr>
  </w:style>
  <w:style w:type="paragraph" w:customStyle="1" w:styleId="P30">
    <w:name w:val="P30"/>
    <w:basedOn w:val="Normal"/>
    <w:rsid w:val="005B6E6F"/>
    <w:pPr>
      <w:suppressAutoHyphens/>
      <w:overflowPunct w:val="0"/>
      <w:autoSpaceDE w:val="0"/>
      <w:jc w:val="both"/>
      <w:textAlignment w:val="baseline"/>
    </w:pPr>
    <w:rPr>
      <w:b/>
      <w:szCs w:val="20"/>
      <w:lang w:eastAsia="zh-CN"/>
    </w:rPr>
  </w:style>
  <w:style w:type="paragraph" w:styleId="Textodenotaderodap">
    <w:name w:val="footnote text"/>
    <w:basedOn w:val="Normal"/>
    <w:link w:val="TextodenotaderodapChar"/>
    <w:rsid w:val="005B6E6F"/>
    <w:rPr>
      <w:sz w:val="20"/>
      <w:szCs w:val="20"/>
    </w:rPr>
  </w:style>
  <w:style w:type="character" w:customStyle="1" w:styleId="TextodenotaderodapChar">
    <w:name w:val="Texto de nota de rodapé Char"/>
    <w:basedOn w:val="Fontepargpadro"/>
    <w:link w:val="Textodenotaderodap"/>
    <w:rsid w:val="005B6E6F"/>
  </w:style>
  <w:style w:type="character" w:customStyle="1" w:styleId="TextodecomentrioChar">
    <w:name w:val="Texto de comentário Char"/>
    <w:basedOn w:val="Fontepargpadro"/>
    <w:link w:val="Textodecomentrio"/>
    <w:uiPriority w:val="99"/>
    <w:rsid w:val="005B6E6F"/>
  </w:style>
  <w:style w:type="paragraph" w:styleId="Textodecomentrio">
    <w:name w:val="annotation text"/>
    <w:basedOn w:val="Normal"/>
    <w:link w:val="TextodecomentrioChar"/>
    <w:uiPriority w:val="99"/>
    <w:unhideWhenUsed/>
    <w:rsid w:val="005B6E6F"/>
    <w:rPr>
      <w:sz w:val="20"/>
      <w:szCs w:val="20"/>
    </w:rPr>
  </w:style>
  <w:style w:type="character" w:customStyle="1" w:styleId="TextodecomentrioChar1">
    <w:name w:val="Texto de comentário Char1"/>
    <w:basedOn w:val="Fontepargpadro"/>
    <w:semiHidden/>
    <w:rsid w:val="005B6E6F"/>
  </w:style>
  <w:style w:type="character" w:customStyle="1" w:styleId="AssuntodocomentrioChar">
    <w:name w:val="Assunto do comentário Char"/>
    <w:link w:val="Assuntodocomentrio"/>
    <w:uiPriority w:val="99"/>
    <w:rsid w:val="005B6E6F"/>
    <w:rPr>
      <w:b/>
      <w:bCs/>
    </w:rPr>
  </w:style>
  <w:style w:type="paragraph" w:styleId="Assuntodocomentrio">
    <w:name w:val="annotation subject"/>
    <w:basedOn w:val="Textodecomentrio"/>
    <w:next w:val="Textodecomentrio"/>
    <w:link w:val="AssuntodocomentrioChar"/>
    <w:uiPriority w:val="99"/>
    <w:unhideWhenUsed/>
    <w:rsid w:val="005B6E6F"/>
    <w:rPr>
      <w:b/>
      <w:bCs/>
    </w:rPr>
  </w:style>
  <w:style w:type="character" w:customStyle="1" w:styleId="AssuntodocomentrioChar1">
    <w:name w:val="Assunto do comentário Char1"/>
    <w:basedOn w:val="TextodecomentrioChar1"/>
    <w:semiHidden/>
    <w:rsid w:val="005B6E6F"/>
    <w:rPr>
      <w:b/>
      <w:bCs/>
    </w:rPr>
  </w:style>
  <w:style w:type="character" w:customStyle="1" w:styleId="Textodocorpo2">
    <w:name w:val="Texto do corpo (2)_"/>
    <w:link w:val="Textodocorpo20"/>
    <w:rsid w:val="005B6E6F"/>
    <w:rPr>
      <w:rFonts w:ascii="Franklin Gothic Book" w:eastAsia="Franklin Gothic Book" w:hAnsi="Franklin Gothic Book" w:cs="Franklin Gothic Book"/>
      <w:sz w:val="26"/>
      <w:szCs w:val="26"/>
      <w:shd w:val="clear" w:color="auto" w:fill="FFFFFF"/>
    </w:rPr>
  </w:style>
  <w:style w:type="paragraph" w:customStyle="1" w:styleId="Textodocorpo20">
    <w:name w:val="Texto do corpo (2)"/>
    <w:basedOn w:val="Normal"/>
    <w:link w:val="Textodocorpo2"/>
    <w:rsid w:val="005B6E6F"/>
    <w:pPr>
      <w:widowControl w:val="0"/>
      <w:shd w:val="clear" w:color="auto" w:fill="FFFFFF"/>
      <w:spacing w:before="300" w:after="180" w:line="293" w:lineRule="exact"/>
      <w:jc w:val="both"/>
    </w:pPr>
    <w:rPr>
      <w:rFonts w:ascii="Franklin Gothic Book" w:eastAsia="Franklin Gothic Book" w:hAnsi="Franklin Gothic Book" w:cs="Franklin Gothic Book"/>
      <w:sz w:val="26"/>
      <w:szCs w:val="26"/>
    </w:rPr>
  </w:style>
  <w:style w:type="paragraph" w:customStyle="1" w:styleId="western">
    <w:name w:val="western"/>
    <w:basedOn w:val="Normal"/>
    <w:qFormat/>
    <w:rsid w:val="00366FB9"/>
    <w:pPr>
      <w:spacing w:beforeAutospacing="1"/>
    </w:pPr>
    <w:rPr>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A10"/>
    <w:rPr>
      <w:sz w:val="24"/>
      <w:szCs w:val="24"/>
    </w:rPr>
  </w:style>
  <w:style w:type="paragraph" w:styleId="Ttulo1">
    <w:name w:val="heading 1"/>
    <w:basedOn w:val="Normal"/>
    <w:next w:val="Normal"/>
    <w:link w:val="Ttulo1Char"/>
    <w:qFormat/>
    <w:rsid w:val="00E66A10"/>
    <w:pPr>
      <w:keepNext/>
      <w:jc w:val="both"/>
      <w:outlineLvl w:val="0"/>
    </w:pPr>
    <w:rPr>
      <w:b/>
      <w:szCs w:val="20"/>
    </w:rPr>
  </w:style>
  <w:style w:type="paragraph" w:styleId="Ttulo2">
    <w:name w:val="heading 2"/>
    <w:basedOn w:val="Normal"/>
    <w:next w:val="Normal"/>
    <w:link w:val="Ttulo2Char"/>
    <w:qFormat/>
    <w:rsid w:val="00E66A10"/>
    <w:pPr>
      <w:keepNext/>
      <w:jc w:val="center"/>
      <w:outlineLvl w:val="1"/>
    </w:pPr>
    <w:rPr>
      <w:b/>
      <w:szCs w:val="20"/>
    </w:rPr>
  </w:style>
  <w:style w:type="paragraph" w:styleId="Ttulo3">
    <w:name w:val="heading 3"/>
    <w:basedOn w:val="Normal"/>
    <w:next w:val="Normal"/>
    <w:link w:val="Ttulo3Char"/>
    <w:qFormat/>
    <w:rsid w:val="00E66A10"/>
    <w:pPr>
      <w:keepNext/>
      <w:jc w:val="both"/>
      <w:outlineLvl w:val="2"/>
    </w:pPr>
    <w:rPr>
      <w:b/>
      <w:sz w:val="20"/>
      <w:szCs w:val="20"/>
    </w:rPr>
  </w:style>
  <w:style w:type="paragraph" w:styleId="Ttulo4">
    <w:name w:val="heading 4"/>
    <w:basedOn w:val="Normal"/>
    <w:next w:val="Normal"/>
    <w:link w:val="Ttulo4Char"/>
    <w:qFormat/>
    <w:rsid w:val="00E66A10"/>
    <w:pPr>
      <w:keepNext/>
      <w:spacing w:line="360" w:lineRule="auto"/>
      <w:jc w:val="center"/>
      <w:outlineLvl w:val="3"/>
    </w:pPr>
    <w:rPr>
      <w:rFonts w:ascii="Garamond" w:hAnsi="Garamond" w:cs="Lucida Sans Unicode"/>
      <w:b/>
      <w:bCs/>
      <w:sz w:val="20"/>
    </w:rPr>
  </w:style>
  <w:style w:type="paragraph" w:styleId="Ttulo5">
    <w:name w:val="heading 5"/>
    <w:basedOn w:val="Normal"/>
    <w:next w:val="Normal"/>
    <w:link w:val="Ttulo5Char"/>
    <w:qFormat/>
    <w:rsid w:val="00E66A10"/>
    <w:pPr>
      <w:keepNext/>
      <w:outlineLvl w:val="4"/>
    </w:pPr>
    <w:rPr>
      <w:b/>
      <w:szCs w:val="20"/>
    </w:rPr>
  </w:style>
  <w:style w:type="paragraph" w:styleId="Ttulo6">
    <w:name w:val="heading 6"/>
    <w:basedOn w:val="Normal"/>
    <w:next w:val="Normal"/>
    <w:link w:val="Ttulo6Char"/>
    <w:qFormat/>
    <w:rsid w:val="00E66A10"/>
    <w:pPr>
      <w:keepNext/>
      <w:outlineLvl w:val="5"/>
    </w:pPr>
    <w:rPr>
      <w:rFonts w:ascii="Arial" w:hAnsi="Arial"/>
      <w:b/>
      <w:sz w:val="20"/>
      <w:szCs w:val="20"/>
    </w:rPr>
  </w:style>
  <w:style w:type="paragraph" w:styleId="Ttulo7">
    <w:name w:val="heading 7"/>
    <w:basedOn w:val="Normal"/>
    <w:next w:val="Normal"/>
    <w:link w:val="Ttulo7Char"/>
    <w:qFormat/>
    <w:rsid w:val="00D937FF"/>
    <w:pPr>
      <w:keepNext/>
      <w:ind w:left="11" w:hanging="11"/>
      <w:jc w:val="both"/>
      <w:outlineLvl w:val="6"/>
    </w:pPr>
    <w:rPr>
      <w:b/>
      <w:szCs w:val="20"/>
    </w:rPr>
  </w:style>
  <w:style w:type="paragraph" w:styleId="Ttulo8">
    <w:name w:val="heading 8"/>
    <w:basedOn w:val="Normal"/>
    <w:next w:val="Normal"/>
    <w:link w:val="Ttulo8Char"/>
    <w:qFormat/>
    <w:rsid w:val="00820913"/>
    <w:pPr>
      <w:spacing w:before="240" w:after="60"/>
      <w:outlineLvl w:val="7"/>
    </w:pPr>
    <w:rPr>
      <w:i/>
      <w:iCs/>
    </w:rPr>
  </w:style>
  <w:style w:type="paragraph" w:styleId="Ttulo9">
    <w:name w:val="heading 9"/>
    <w:basedOn w:val="Normal"/>
    <w:next w:val="Normal"/>
    <w:link w:val="Ttulo9Char"/>
    <w:qFormat/>
    <w:rsid w:val="00820913"/>
    <w:pPr>
      <w:keepNext/>
      <w:widowControl w:val="0"/>
      <w:autoSpaceDE w:val="0"/>
      <w:autoSpaceDN w:val="0"/>
      <w:ind w:left="3828"/>
      <w:jc w:val="both"/>
      <w:outlineLvl w:val="8"/>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E66A10"/>
    <w:pPr>
      <w:jc w:val="both"/>
    </w:pPr>
    <w:rPr>
      <w:color w:val="FF0000"/>
    </w:rPr>
  </w:style>
  <w:style w:type="paragraph" w:customStyle="1" w:styleId="Norma">
    <w:name w:val="Norma"/>
    <w:basedOn w:val="Normal"/>
    <w:rsid w:val="00E66A10"/>
    <w:pPr>
      <w:jc w:val="both"/>
    </w:pPr>
    <w:rPr>
      <w:szCs w:val="20"/>
    </w:rPr>
  </w:style>
  <w:style w:type="paragraph" w:styleId="Ttulo">
    <w:name w:val="Title"/>
    <w:basedOn w:val="Normal"/>
    <w:link w:val="TtuloChar"/>
    <w:qFormat/>
    <w:rsid w:val="00E66A10"/>
    <w:pPr>
      <w:jc w:val="center"/>
    </w:pPr>
    <w:rPr>
      <w:b/>
      <w:sz w:val="36"/>
      <w:szCs w:val="20"/>
    </w:rPr>
  </w:style>
  <w:style w:type="paragraph" w:styleId="Subttulo">
    <w:name w:val="Subtitle"/>
    <w:basedOn w:val="Normal"/>
    <w:link w:val="SubttuloChar"/>
    <w:qFormat/>
    <w:rsid w:val="00E66A10"/>
    <w:pPr>
      <w:jc w:val="both"/>
    </w:pPr>
    <w:rPr>
      <w:b/>
      <w:szCs w:val="20"/>
    </w:rPr>
  </w:style>
  <w:style w:type="paragraph" w:styleId="Corpodetexto3">
    <w:name w:val="Body Text 3"/>
    <w:basedOn w:val="Normal"/>
    <w:link w:val="Corpodetexto3Char"/>
    <w:rsid w:val="00E66A10"/>
    <w:rPr>
      <w:b/>
      <w:szCs w:val="20"/>
    </w:rPr>
  </w:style>
  <w:style w:type="paragraph" w:styleId="Cabealho">
    <w:name w:val="header"/>
    <w:aliases w:val="foote"/>
    <w:basedOn w:val="Normal"/>
    <w:link w:val="CabealhoChar"/>
    <w:rsid w:val="00E66A10"/>
    <w:pPr>
      <w:tabs>
        <w:tab w:val="center" w:pos="4419"/>
        <w:tab w:val="right" w:pos="8838"/>
      </w:tabs>
    </w:pPr>
    <w:rPr>
      <w:sz w:val="20"/>
      <w:szCs w:val="20"/>
    </w:rPr>
  </w:style>
  <w:style w:type="paragraph" w:styleId="Corpodetexto2">
    <w:name w:val="Body Text 2"/>
    <w:basedOn w:val="Normal"/>
    <w:link w:val="Corpodetexto2Char"/>
    <w:rsid w:val="00E66A10"/>
    <w:pPr>
      <w:jc w:val="both"/>
    </w:pPr>
    <w:rPr>
      <w:color w:val="000000"/>
      <w:szCs w:val="20"/>
    </w:rPr>
  </w:style>
  <w:style w:type="paragraph" w:customStyle="1" w:styleId="Corpodetextro">
    <w:name w:val="Corpo de textro"/>
    <w:basedOn w:val="Normal"/>
    <w:rsid w:val="00E66A10"/>
    <w:pPr>
      <w:widowControl w:val="0"/>
      <w:jc w:val="both"/>
    </w:pPr>
    <w:rPr>
      <w:szCs w:val="20"/>
    </w:rPr>
  </w:style>
  <w:style w:type="character" w:styleId="Nmerodepgina">
    <w:name w:val="page number"/>
    <w:basedOn w:val="Fontepargpadro"/>
    <w:rsid w:val="00E66A10"/>
  </w:style>
  <w:style w:type="paragraph" w:styleId="Rodap">
    <w:name w:val="footer"/>
    <w:basedOn w:val="Normal"/>
    <w:link w:val="RodapChar"/>
    <w:rsid w:val="00E66A10"/>
    <w:pPr>
      <w:tabs>
        <w:tab w:val="center" w:pos="4419"/>
        <w:tab w:val="right" w:pos="8838"/>
      </w:tabs>
    </w:pPr>
    <w:rPr>
      <w:sz w:val="20"/>
      <w:szCs w:val="20"/>
    </w:rPr>
  </w:style>
  <w:style w:type="character" w:styleId="Hyperlink">
    <w:name w:val="Hyperlink"/>
    <w:uiPriority w:val="99"/>
    <w:rsid w:val="00E66A10"/>
    <w:rPr>
      <w:color w:val="0000FF"/>
      <w:u w:val="single"/>
    </w:rPr>
  </w:style>
  <w:style w:type="paragraph" w:styleId="Recuodecorpodetexto">
    <w:name w:val="Body Text Indent"/>
    <w:basedOn w:val="Normal"/>
    <w:link w:val="RecuodecorpodetextoChar"/>
    <w:rsid w:val="00E66A10"/>
    <w:pPr>
      <w:suppressAutoHyphens/>
      <w:spacing w:line="360" w:lineRule="auto"/>
      <w:ind w:left="709"/>
    </w:pPr>
    <w:rPr>
      <w:rFonts w:ascii="Arial" w:hAnsi="Arial"/>
      <w:sz w:val="20"/>
      <w:szCs w:val="20"/>
    </w:rPr>
  </w:style>
  <w:style w:type="paragraph" w:customStyle="1" w:styleId="Corpodetexto31">
    <w:name w:val="Corpo de texto 31"/>
    <w:basedOn w:val="Normal"/>
    <w:rsid w:val="00E66A10"/>
    <w:pPr>
      <w:spacing w:line="360" w:lineRule="auto"/>
      <w:jc w:val="center"/>
    </w:pPr>
    <w:rPr>
      <w:rFonts w:ascii="Arial" w:hAnsi="Arial"/>
      <w:b/>
      <w:sz w:val="28"/>
      <w:szCs w:val="20"/>
    </w:rPr>
  </w:style>
  <w:style w:type="paragraph" w:customStyle="1" w:styleId="WW-NormalWeb">
    <w:name w:val="WW-Normal (Web)"/>
    <w:basedOn w:val="Normal"/>
    <w:rsid w:val="00540FA2"/>
    <w:pPr>
      <w:suppressAutoHyphens/>
      <w:spacing w:before="280" w:after="280"/>
    </w:pPr>
    <w:rPr>
      <w:lang w:eastAsia="ar-SA"/>
    </w:rPr>
  </w:style>
  <w:style w:type="table" w:styleId="Tabelacomgrade">
    <w:name w:val="Table Grid"/>
    <w:basedOn w:val="Tabelanormal"/>
    <w:uiPriority w:val="59"/>
    <w:rsid w:val="00BC01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1A4FFF"/>
    <w:pPr>
      <w:spacing w:before="100" w:beforeAutospacing="1" w:after="100" w:afterAutospacing="1"/>
    </w:pPr>
    <w:rPr>
      <w:rFonts w:eastAsia="Arial Unicode MS"/>
      <w:sz w:val="20"/>
      <w:szCs w:val="20"/>
    </w:rPr>
  </w:style>
  <w:style w:type="paragraph" w:customStyle="1" w:styleId="font6">
    <w:name w:val="font6"/>
    <w:basedOn w:val="Normal"/>
    <w:rsid w:val="001A4FFF"/>
    <w:pPr>
      <w:spacing w:before="100" w:beforeAutospacing="1" w:after="100" w:afterAutospacing="1"/>
    </w:pPr>
    <w:rPr>
      <w:rFonts w:eastAsia="Arial Unicode MS"/>
      <w:sz w:val="22"/>
      <w:szCs w:val="22"/>
    </w:rPr>
  </w:style>
  <w:style w:type="paragraph" w:customStyle="1" w:styleId="xl24">
    <w:name w:val="xl24"/>
    <w:basedOn w:val="Normal"/>
    <w:rsid w:val="001A4FFF"/>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A4FFF"/>
    <w:pPr>
      <w:pBdr>
        <w:top w:val="single" w:sz="4"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A4FFF"/>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1A4FFF"/>
    <w:pPr>
      <w:pBdr>
        <w:top w:val="single" w:sz="4" w:space="0" w:color="auto"/>
        <w:left w:val="single" w:sz="8" w:space="0" w:color="auto"/>
        <w:bottom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1A4FFF"/>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FF0000"/>
    </w:rPr>
  </w:style>
  <w:style w:type="paragraph" w:customStyle="1" w:styleId="xl29">
    <w:name w:val="xl29"/>
    <w:basedOn w:val="Normal"/>
    <w:rsid w:val="001A4FF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color w:val="FF0000"/>
    </w:rPr>
  </w:style>
  <w:style w:type="paragraph" w:customStyle="1" w:styleId="xl30">
    <w:name w:val="xl30"/>
    <w:basedOn w:val="Normal"/>
    <w:rsid w:val="001A4FFF"/>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color w:val="FF0000"/>
    </w:rPr>
  </w:style>
  <w:style w:type="paragraph" w:customStyle="1" w:styleId="xl31">
    <w:name w:val="xl31"/>
    <w:basedOn w:val="Normal"/>
    <w:rsid w:val="001A4FFF"/>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jc w:val="center"/>
      <w:textAlignment w:val="top"/>
    </w:pPr>
    <w:rPr>
      <w:rFonts w:eastAsia="Arial Unicode MS"/>
    </w:rPr>
  </w:style>
  <w:style w:type="paragraph" w:customStyle="1" w:styleId="xl32">
    <w:name w:val="xl32"/>
    <w:basedOn w:val="Normal"/>
    <w:rsid w:val="001A4FFF"/>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jc w:val="center"/>
      <w:textAlignment w:val="top"/>
    </w:pPr>
    <w:rPr>
      <w:rFonts w:eastAsia="Arial Unicode MS"/>
      <w:b/>
      <w:bCs/>
      <w:sz w:val="22"/>
      <w:szCs w:val="22"/>
    </w:rPr>
  </w:style>
  <w:style w:type="paragraph" w:customStyle="1" w:styleId="xl33">
    <w:name w:val="xl33"/>
    <w:basedOn w:val="Normal"/>
    <w:rsid w:val="001A4FFF"/>
    <w:pPr>
      <w:pBdr>
        <w:top w:val="single" w:sz="4" w:space="0" w:color="auto"/>
        <w:left w:val="single" w:sz="8" w:space="0" w:color="auto"/>
        <w:bottom w:val="single" w:sz="4" w:space="0" w:color="auto"/>
        <w:right w:val="single" w:sz="8"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1A4FF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eastAsia="Arial Unicode MS"/>
      <w:color w:val="000000"/>
    </w:rPr>
  </w:style>
  <w:style w:type="paragraph" w:styleId="MapadoDocumento">
    <w:name w:val="Document Map"/>
    <w:basedOn w:val="Normal"/>
    <w:link w:val="MapadoDocumentoChar"/>
    <w:uiPriority w:val="99"/>
    <w:rsid w:val="00D53BE4"/>
    <w:pPr>
      <w:shd w:val="clear" w:color="auto" w:fill="000080"/>
    </w:pPr>
    <w:rPr>
      <w:rFonts w:ascii="Tahoma" w:hAnsi="Tahoma" w:cs="Tahoma"/>
      <w:sz w:val="20"/>
      <w:szCs w:val="20"/>
    </w:rPr>
  </w:style>
  <w:style w:type="paragraph" w:customStyle="1" w:styleId="Corpodetexto21">
    <w:name w:val="Corpo de texto 21"/>
    <w:basedOn w:val="Normal"/>
    <w:rsid w:val="00D937FF"/>
    <w:pPr>
      <w:spacing w:line="280" w:lineRule="atLeast"/>
      <w:ind w:left="1134"/>
      <w:jc w:val="both"/>
    </w:pPr>
    <w:rPr>
      <w:rFonts w:ascii="Arial" w:hAnsi="Arial"/>
      <w:szCs w:val="20"/>
    </w:rPr>
  </w:style>
  <w:style w:type="paragraph" w:customStyle="1" w:styleId="Recuodecorpodetexto21">
    <w:name w:val="Recuo de corpo de texto 21"/>
    <w:basedOn w:val="Normal"/>
    <w:rsid w:val="00D937FF"/>
    <w:pPr>
      <w:spacing w:line="280" w:lineRule="atLeast"/>
      <w:ind w:left="567"/>
      <w:jc w:val="both"/>
    </w:pPr>
    <w:rPr>
      <w:rFonts w:ascii="Arial" w:hAnsi="Arial"/>
      <w:szCs w:val="20"/>
    </w:rPr>
  </w:style>
  <w:style w:type="paragraph" w:customStyle="1" w:styleId="P">
    <w:name w:val="P"/>
    <w:basedOn w:val="Normal"/>
    <w:rsid w:val="00D937FF"/>
    <w:pPr>
      <w:jc w:val="both"/>
    </w:pPr>
    <w:rPr>
      <w:b/>
      <w:szCs w:val="20"/>
    </w:rPr>
  </w:style>
  <w:style w:type="paragraph" w:customStyle="1" w:styleId="p2">
    <w:name w:val="p2"/>
    <w:basedOn w:val="Normal"/>
    <w:rsid w:val="00D937FF"/>
    <w:pPr>
      <w:ind w:left="2127" w:hanging="709"/>
      <w:jc w:val="both"/>
    </w:pPr>
    <w:rPr>
      <w:b/>
      <w:szCs w:val="20"/>
    </w:rPr>
  </w:style>
  <w:style w:type="paragraph" w:customStyle="1" w:styleId="BodyText21">
    <w:name w:val="Body Text 21"/>
    <w:basedOn w:val="Normal"/>
    <w:rsid w:val="00D937FF"/>
    <w:pPr>
      <w:jc w:val="both"/>
    </w:pPr>
    <w:rPr>
      <w:szCs w:val="20"/>
    </w:rPr>
  </w:style>
  <w:style w:type="paragraph" w:styleId="Recuodecorpodetexto2">
    <w:name w:val="Body Text Indent 2"/>
    <w:basedOn w:val="Normal"/>
    <w:link w:val="Recuodecorpodetexto2Char"/>
    <w:rsid w:val="00D937FF"/>
    <w:pPr>
      <w:spacing w:line="280" w:lineRule="atLeast"/>
      <w:ind w:left="1701"/>
      <w:jc w:val="both"/>
    </w:pPr>
    <w:rPr>
      <w:rFonts w:ascii="Arial" w:hAnsi="Arial"/>
      <w:szCs w:val="20"/>
    </w:rPr>
  </w:style>
  <w:style w:type="character" w:customStyle="1" w:styleId="N">
    <w:name w:val="N"/>
    <w:rsid w:val="00D937FF"/>
    <w:rPr>
      <w:b/>
    </w:rPr>
  </w:style>
  <w:style w:type="character" w:customStyle="1" w:styleId="CorpodetextoChar">
    <w:name w:val="Corpo de texto Char"/>
    <w:link w:val="Corpodetexto"/>
    <w:rsid w:val="00D937FF"/>
    <w:rPr>
      <w:color w:val="FF0000"/>
      <w:sz w:val="24"/>
      <w:szCs w:val="24"/>
      <w:lang w:val="pt-BR" w:eastAsia="pt-BR" w:bidi="ar-SA"/>
    </w:rPr>
  </w:style>
  <w:style w:type="paragraph" w:customStyle="1" w:styleId="Normal10pt">
    <w:name w:val="Normal + 10 pt"/>
    <w:aliases w:val="Justificado"/>
    <w:basedOn w:val="Normal"/>
    <w:rsid w:val="00B8116B"/>
    <w:pPr>
      <w:jc w:val="both"/>
    </w:pPr>
    <w:rPr>
      <w:color w:val="666666"/>
      <w:sz w:val="20"/>
    </w:rPr>
  </w:style>
  <w:style w:type="paragraph" w:styleId="Recuodecorpodetexto3">
    <w:name w:val="Body Text Indent 3"/>
    <w:basedOn w:val="Normal"/>
    <w:link w:val="Recuodecorpodetexto3Char"/>
    <w:rsid w:val="00820913"/>
    <w:pPr>
      <w:spacing w:after="120"/>
      <w:ind w:left="283"/>
    </w:pPr>
    <w:rPr>
      <w:sz w:val="16"/>
      <w:szCs w:val="16"/>
    </w:rPr>
  </w:style>
  <w:style w:type="paragraph" w:customStyle="1" w:styleId="Default">
    <w:name w:val="Default"/>
    <w:rsid w:val="00820913"/>
    <w:pPr>
      <w:widowControl w:val="0"/>
      <w:autoSpaceDE w:val="0"/>
      <w:autoSpaceDN w:val="0"/>
    </w:pPr>
    <w:rPr>
      <w:rFonts w:ascii="Arial MT" w:hAnsi="Arial MT"/>
      <w:color w:val="000000"/>
      <w:sz w:val="24"/>
      <w:szCs w:val="24"/>
      <w:lang w:val="en-US" w:eastAsia="en-US"/>
    </w:rPr>
  </w:style>
  <w:style w:type="paragraph" w:customStyle="1" w:styleId="CM55">
    <w:name w:val="CM55"/>
    <w:basedOn w:val="Default"/>
    <w:next w:val="Default"/>
    <w:rsid w:val="00820913"/>
    <w:pPr>
      <w:spacing w:after="220"/>
    </w:pPr>
    <w:rPr>
      <w:color w:val="auto"/>
    </w:rPr>
  </w:style>
  <w:style w:type="paragraph" w:customStyle="1" w:styleId="CM11">
    <w:name w:val="CM11"/>
    <w:basedOn w:val="Default"/>
    <w:next w:val="Default"/>
    <w:rsid w:val="00820913"/>
    <w:pPr>
      <w:spacing w:line="226" w:lineRule="atLeast"/>
    </w:pPr>
    <w:rPr>
      <w:color w:val="auto"/>
    </w:rPr>
  </w:style>
  <w:style w:type="paragraph" w:customStyle="1" w:styleId="CM2">
    <w:name w:val="CM2"/>
    <w:basedOn w:val="Default"/>
    <w:next w:val="Default"/>
    <w:rsid w:val="00820913"/>
    <w:pPr>
      <w:spacing w:line="226" w:lineRule="atLeast"/>
    </w:pPr>
    <w:rPr>
      <w:color w:val="auto"/>
    </w:rPr>
  </w:style>
  <w:style w:type="paragraph" w:customStyle="1" w:styleId="CM7">
    <w:name w:val="CM7"/>
    <w:basedOn w:val="Default"/>
    <w:next w:val="Default"/>
    <w:rsid w:val="00820913"/>
    <w:pPr>
      <w:spacing w:line="223" w:lineRule="atLeast"/>
    </w:pPr>
    <w:rPr>
      <w:color w:val="auto"/>
    </w:rPr>
  </w:style>
  <w:style w:type="paragraph" w:customStyle="1" w:styleId="CM54">
    <w:name w:val="CM54"/>
    <w:basedOn w:val="Default"/>
    <w:next w:val="Default"/>
    <w:rsid w:val="00820913"/>
    <w:pPr>
      <w:spacing w:after="440"/>
    </w:pPr>
    <w:rPr>
      <w:color w:val="auto"/>
    </w:rPr>
  </w:style>
  <w:style w:type="paragraph" w:customStyle="1" w:styleId="CM19">
    <w:name w:val="CM19"/>
    <w:basedOn w:val="Default"/>
    <w:next w:val="Default"/>
    <w:rsid w:val="00820913"/>
    <w:pPr>
      <w:spacing w:line="333" w:lineRule="atLeast"/>
    </w:pPr>
    <w:rPr>
      <w:color w:val="auto"/>
    </w:rPr>
  </w:style>
  <w:style w:type="paragraph" w:customStyle="1" w:styleId="CM20">
    <w:name w:val="CM20"/>
    <w:basedOn w:val="Default"/>
    <w:next w:val="Default"/>
    <w:rsid w:val="00820913"/>
    <w:pPr>
      <w:spacing w:line="226" w:lineRule="atLeast"/>
    </w:pPr>
    <w:rPr>
      <w:color w:val="auto"/>
    </w:rPr>
  </w:style>
  <w:style w:type="paragraph" w:customStyle="1" w:styleId="CM15">
    <w:name w:val="CM15"/>
    <w:basedOn w:val="Default"/>
    <w:next w:val="Default"/>
    <w:rsid w:val="00820913"/>
    <w:pPr>
      <w:spacing w:line="220" w:lineRule="atLeast"/>
    </w:pPr>
    <w:rPr>
      <w:color w:val="auto"/>
    </w:rPr>
  </w:style>
  <w:style w:type="paragraph" w:customStyle="1" w:styleId="CM56">
    <w:name w:val="CM56"/>
    <w:basedOn w:val="Default"/>
    <w:next w:val="Default"/>
    <w:rsid w:val="00820913"/>
    <w:pPr>
      <w:spacing w:after="895"/>
    </w:pPr>
    <w:rPr>
      <w:color w:val="auto"/>
    </w:rPr>
  </w:style>
  <w:style w:type="paragraph" w:customStyle="1" w:styleId="CM58">
    <w:name w:val="CM58"/>
    <w:basedOn w:val="Default"/>
    <w:next w:val="Default"/>
    <w:rsid w:val="00820913"/>
    <w:pPr>
      <w:spacing w:after="673"/>
    </w:pPr>
    <w:rPr>
      <w:color w:val="auto"/>
    </w:rPr>
  </w:style>
  <w:style w:type="paragraph" w:customStyle="1" w:styleId="CM5">
    <w:name w:val="CM5"/>
    <w:basedOn w:val="Default"/>
    <w:next w:val="Default"/>
    <w:rsid w:val="00820913"/>
    <w:rPr>
      <w:color w:val="auto"/>
    </w:rPr>
  </w:style>
  <w:style w:type="paragraph" w:customStyle="1" w:styleId="CM8">
    <w:name w:val="CM8"/>
    <w:basedOn w:val="Default"/>
    <w:next w:val="Default"/>
    <w:rsid w:val="00820913"/>
    <w:pPr>
      <w:spacing w:line="226" w:lineRule="atLeast"/>
    </w:pPr>
    <w:rPr>
      <w:color w:val="auto"/>
    </w:rPr>
  </w:style>
  <w:style w:type="paragraph" w:customStyle="1" w:styleId="CM22">
    <w:name w:val="CM22"/>
    <w:basedOn w:val="Default"/>
    <w:next w:val="Default"/>
    <w:rsid w:val="00820913"/>
    <w:pPr>
      <w:spacing w:line="223" w:lineRule="atLeast"/>
    </w:pPr>
    <w:rPr>
      <w:color w:val="auto"/>
    </w:rPr>
  </w:style>
  <w:style w:type="paragraph" w:customStyle="1" w:styleId="CM21">
    <w:name w:val="CM21"/>
    <w:basedOn w:val="Default"/>
    <w:next w:val="Default"/>
    <w:rsid w:val="00820913"/>
    <w:pPr>
      <w:spacing w:line="226" w:lineRule="atLeast"/>
    </w:pPr>
    <w:rPr>
      <w:color w:val="auto"/>
    </w:rPr>
  </w:style>
  <w:style w:type="paragraph" w:customStyle="1" w:styleId="CM26">
    <w:name w:val="CM26"/>
    <w:basedOn w:val="Default"/>
    <w:next w:val="Default"/>
    <w:rsid w:val="00820913"/>
    <w:pPr>
      <w:spacing w:line="220" w:lineRule="atLeast"/>
    </w:pPr>
    <w:rPr>
      <w:color w:val="auto"/>
    </w:rPr>
  </w:style>
  <w:style w:type="paragraph" w:customStyle="1" w:styleId="CM27">
    <w:name w:val="CM27"/>
    <w:basedOn w:val="Default"/>
    <w:next w:val="Default"/>
    <w:rsid w:val="00820913"/>
    <w:pPr>
      <w:spacing w:line="231" w:lineRule="atLeast"/>
    </w:pPr>
    <w:rPr>
      <w:color w:val="auto"/>
    </w:rPr>
  </w:style>
  <w:style w:type="paragraph" w:customStyle="1" w:styleId="CM64">
    <w:name w:val="CM64"/>
    <w:basedOn w:val="Default"/>
    <w:next w:val="Default"/>
    <w:rsid w:val="00820913"/>
    <w:pPr>
      <w:spacing w:after="1335"/>
    </w:pPr>
    <w:rPr>
      <w:color w:val="auto"/>
    </w:rPr>
  </w:style>
  <w:style w:type="paragraph" w:customStyle="1" w:styleId="CM50">
    <w:name w:val="CM50"/>
    <w:basedOn w:val="Default"/>
    <w:next w:val="Default"/>
    <w:rsid w:val="00820913"/>
    <w:pPr>
      <w:spacing w:line="228" w:lineRule="atLeast"/>
    </w:pPr>
    <w:rPr>
      <w:color w:val="auto"/>
    </w:rPr>
  </w:style>
  <w:style w:type="paragraph" w:customStyle="1" w:styleId="CM52">
    <w:name w:val="CM52"/>
    <w:basedOn w:val="Default"/>
    <w:next w:val="Default"/>
    <w:rsid w:val="00820913"/>
    <w:pPr>
      <w:spacing w:line="226" w:lineRule="atLeast"/>
    </w:pPr>
    <w:rPr>
      <w:color w:val="auto"/>
    </w:rPr>
  </w:style>
  <w:style w:type="paragraph" w:customStyle="1" w:styleId="Texto">
    <w:name w:val="Texto"/>
    <w:basedOn w:val="Normal"/>
    <w:rsid w:val="00820913"/>
    <w:pPr>
      <w:widowControl w:val="0"/>
      <w:suppressLineNumbers/>
      <w:suppressAutoHyphens/>
      <w:spacing w:before="120" w:after="120"/>
    </w:pPr>
    <w:rPr>
      <w:rFonts w:ascii="Nimbus Roman No9 L" w:hAnsi="Nimbus Roman No9 L"/>
      <w:i/>
      <w:iCs/>
      <w:lang w:eastAsia="ar-SA"/>
    </w:rPr>
  </w:style>
  <w:style w:type="paragraph" w:customStyle="1" w:styleId="WW-Corpodotexto">
    <w:name w:val="WW-Corpo do texto"/>
    <w:basedOn w:val="Normal"/>
    <w:rsid w:val="00820913"/>
    <w:pPr>
      <w:widowControl w:val="0"/>
      <w:suppressAutoHyphens/>
    </w:pPr>
    <w:rPr>
      <w:rFonts w:ascii="Nimbus Roman No9 L" w:hAnsi="Nimbus Roman No9 L"/>
      <w:lang w:eastAsia="ar-SA"/>
    </w:rPr>
  </w:style>
  <w:style w:type="paragraph" w:customStyle="1" w:styleId="Recuodecorpodetexto31">
    <w:name w:val="Recuo de corpo de texto 31"/>
    <w:basedOn w:val="Normal"/>
    <w:rsid w:val="00820913"/>
    <w:pPr>
      <w:tabs>
        <w:tab w:val="left" w:leader="underscore" w:pos="1802"/>
        <w:tab w:val="left" w:pos="3376"/>
        <w:tab w:val="right" w:leader="dot" w:pos="5394"/>
      </w:tabs>
      <w:suppressAutoHyphens/>
      <w:ind w:firstLine="2268"/>
      <w:jc w:val="both"/>
    </w:pPr>
    <w:rPr>
      <w:rFonts w:ascii="Arial" w:hAnsi="Arial"/>
      <w:lang w:eastAsia="ar-SA"/>
    </w:rPr>
  </w:style>
  <w:style w:type="paragraph" w:customStyle="1" w:styleId="Recuodecorpodetexto210">
    <w:name w:val="Recuo de corpo de texto 21"/>
    <w:basedOn w:val="Normal"/>
    <w:rsid w:val="00820913"/>
    <w:pPr>
      <w:suppressAutoHyphens/>
      <w:ind w:left="708"/>
      <w:jc w:val="both"/>
    </w:pPr>
    <w:rPr>
      <w:rFonts w:ascii="Arial" w:hAnsi="Arial"/>
      <w:szCs w:val="20"/>
      <w:lang w:eastAsia="ar-SA"/>
    </w:rPr>
  </w:style>
  <w:style w:type="paragraph" w:customStyle="1" w:styleId="PargrafodaLista1">
    <w:name w:val="Parágrafo da Lista1"/>
    <w:basedOn w:val="Normal"/>
    <w:rsid w:val="00820913"/>
    <w:pPr>
      <w:suppressAutoHyphens/>
      <w:spacing w:after="200" w:line="276" w:lineRule="auto"/>
      <w:ind w:left="720"/>
    </w:pPr>
    <w:rPr>
      <w:rFonts w:ascii="Calibri" w:hAnsi="Calibri" w:cs="Calibri"/>
      <w:sz w:val="22"/>
      <w:szCs w:val="22"/>
      <w:lang w:eastAsia="ar-SA"/>
    </w:rPr>
  </w:style>
  <w:style w:type="paragraph" w:customStyle="1" w:styleId="Corpodetexto210">
    <w:name w:val="Corpo de texto 21"/>
    <w:basedOn w:val="Normal"/>
    <w:rsid w:val="00820913"/>
    <w:pPr>
      <w:widowControl w:val="0"/>
      <w:suppressAutoHyphens/>
      <w:jc w:val="both"/>
    </w:pPr>
    <w:rPr>
      <w:rFonts w:ascii="Arial" w:hAnsi="Arial"/>
      <w:lang w:eastAsia="ar-SA"/>
    </w:rPr>
  </w:style>
  <w:style w:type="paragraph" w:customStyle="1" w:styleId="Tabela">
    <w:name w:val="Tabela"/>
    <w:basedOn w:val="Corpodetexto"/>
    <w:rsid w:val="00820913"/>
    <w:pPr>
      <w:keepNext/>
      <w:keepLines/>
      <w:spacing w:before="40" w:after="40"/>
      <w:jc w:val="left"/>
    </w:pPr>
    <w:rPr>
      <w:color w:val="auto"/>
      <w:sz w:val="22"/>
      <w:lang w:eastAsia="ar-SA"/>
    </w:rPr>
  </w:style>
  <w:style w:type="paragraph" w:customStyle="1" w:styleId="ContedodatabeladeRegistros">
    <w:name w:val="Conteúdo da tabela de Registros"/>
    <w:basedOn w:val="Normal"/>
    <w:rsid w:val="00820913"/>
    <w:pPr>
      <w:widowControl w:val="0"/>
      <w:suppressLineNumbers/>
      <w:suppressAutoHyphens/>
    </w:pPr>
    <w:rPr>
      <w:rFonts w:ascii="Arial" w:hAnsi="Arial"/>
      <w:sz w:val="20"/>
      <w:lang w:eastAsia="ar-SA"/>
    </w:rPr>
  </w:style>
  <w:style w:type="character" w:customStyle="1" w:styleId="WW8Num11z1">
    <w:name w:val="WW8Num11z1"/>
    <w:rsid w:val="00820913"/>
    <w:rPr>
      <w:rFonts w:ascii="Courier New" w:hAnsi="Courier New"/>
    </w:rPr>
  </w:style>
  <w:style w:type="paragraph" w:customStyle="1" w:styleId="bodytext2">
    <w:name w:val="bodytext2"/>
    <w:basedOn w:val="Normal"/>
    <w:rsid w:val="00820913"/>
    <w:pPr>
      <w:jc w:val="both"/>
    </w:pPr>
  </w:style>
  <w:style w:type="paragraph" w:customStyle="1" w:styleId="Corpodetexto32">
    <w:name w:val="Corpo de texto 32"/>
    <w:basedOn w:val="Normal"/>
    <w:rsid w:val="00820913"/>
    <w:pPr>
      <w:suppressAutoHyphens/>
      <w:spacing w:after="120"/>
    </w:pPr>
    <w:rPr>
      <w:sz w:val="16"/>
      <w:szCs w:val="16"/>
      <w:lang w:eastAsia="ar-SA"/>
    </w:rPr>
  </w:style>
  <w:style w:type="paragraph" w:customStyle="1" w:styleId="Cabealhoencabezado">
    <w:name w:val="Cabeçalho.encabezado"/>
    <w:basedOn w:val="Normal"/>
    <w:rsid w:val="00820913"/>
    <w:pPr>
      <w:tabs>
        <w:tab w:val="center" w:pos="4419"/>
        <w:tab w:val="right" w:pos="8838"/>
      </w:tabs>
      <w:suppressAutoHyphens/>
    </w:pPr>
    <w:rPr>
      <w:rFonts w:ascii="Arial" w:hAnsi="Arial"/>
      <w:szCs w:val="20"/>
      <w:lang w:eastAsia="ar-SA"/>
    </w:rPr>
  </w:style>
  <w:style w:type="paragraph" w:customStyle="1" w:styleId="Corpodetexto310">
    <w:name w:val="Corpo de texto 31"/>
    <w:basedOn w:val="Normal"/>
    <w:rsid w:val="00820913"/>
    <w:pPr>
      <w:suppressAutoHyphens/>
      <w:jc w:val="both"/>
    </w:pPr>
    <w:rPr>
      <w:rFonts w:ascii="Arial" w:hAnsi="Arial"/>
      <w:b/>
      <w:szCs w:val="20"/>
      <w:lang w:eastAsia="ar-SA"/>
    </w:rPr>
  </w:style>
  <w:style w:type="paragraph" w:customStyle="1" w:styleId="cabealhoencabezado0">
    <w:name w:val="cabealhoencabezado0"/>
    <w:basedOn w:val="Normal"/>
    <w:rsid w:val="00820913"/>
    <w:pPr>
      <w:suppressAutoHyphens/>
      <w:spacing w:before="100" w:after="100"/>
    </w:pPr>
    <w:rPr>
      <w:color w:val="000000"/>
      <w:lang w:eastAsia="ar-SA"/>
    </w:rPr>
  </w:style>
  <w:style w:type="character" w:customStyle="1" w:styleId="BodyTextChar">
    <w:name w:val="Body Text Char"/>
    <w:locked/>
    <w:rsid w:val="00820913"/>
    <w:rPr>
      <w:rFonts w:ascii="Arial" w:hAnsi="Arial" w:cs="Arial"/>
      <w:sz w:val="24"/>
      <w:szCs w:val="24"/>
    </w:rPr>
  </w:style>
  <w:style w:type="paragraph" w:customStyle="1" w:styleId="PARAGRAF">
    <w:name w:val="PARAGRAF"/>
    <w:rsid w:val="00820913"/>
    <w:pPr>
      <w:tabs>
        <w:tab w:val="left" w:leader="underscore" w:pos="1802"/>
        <w:tab w:val="left" w:pos="3376"/>
        <w:tab w:val="right" w:leader="dot" w:pos="5394"/>
      </w:tabs>
      <w:overflowPunct w:val="0"/>
      <w:autoSpaceDE w:val="0"/>
      <w:autoSpaceDN w:val="0"/>
      <w:adjustRightInd w:val="0"/>
      <w:ind w:firstLine="2268"/>
      <w:jc w:val="both"/>
      <w:textAlignment w:val="baseline"/>
    </w:pPr>
    <w:rPr>
      <w:rFonts w:ascii="Courier New" w:hAnsi="Courier New"/>
      <w:color w:val="000000"/>
    </w:rPr>
  </w:style>
  <w:style w:type="character" w:customStyle="1" w:styleId="Ttulo8Char">
    <w:name w:val="Título 8 Char"/>
    <w:link w:val="Ttulo8"/>
    <w:locked/>
    <w:rsid w:val="00820913"/>
    <w:rPr>
      <w:i/>
      <w:iCs/>
      <w:sz w:val="24"/>
      <w:szCs w:val="24"/>
      <w:lang w:val="pt-BR" w:eastAsia="pt-BR" w:bidi="ar-SA"/>
    </w:rPr>
  </w:style>
  <w:style w:type="character" w:customStyle="1" w:styleId="Recuodecorpodetexto3Char">
    <w:name w:val="Recuo de corpo de texto 3 Char"/>
    <w:link w:val="Recuodecorpodetexto3"/>
    <w:locked/>
    <w:rsid w:val="00820913"/>
    <w:rPr>
      <w:sz w:val="16"/>
      <w:szCs w:val="16"/>
      <w:lang w:val="pt-BR" w:eastAsia="pt-BR" w:bidi="ar-SA"/>
    </w:rPr>
  </w:style>
  <w:style w:type="character" w:customStyle="1" w:styleId="RecuodecorpodetextoChar">
    <w:name w:val="Recuo de corpo de texto Char"/>
    <w:link w:val="Recuodecorpodetexto"/>
    <w:locked/>
    <w:rsid w:val="00820913"/>
    <w:rPr>
      <w:rFonts w:ascii="Arial" w:hAnsi="Arial"/>
      <w:lang w:val="pt-BR" w:eastAsia="pt-BR" w:bidi="ar-SA"/>
    </w:rPr>
  </w:style>
  <w:style w:type="paragraph" w:customStyle="1" w:styleId="Estilo4">
    <w:name w:val="Estilo4"/>
    <w:basedOn w:val="Normal"/>
    <w:rsid w:val="00820913"/>
    <w:pPr>
      <w:suppressAutoHyphens/>
      <w:ind w:firstLine="1559"/>
      <w:jc w:val="both"/>
    </w:pPr>
    <w:rPr>
      <w:b/>
      <w:sz w:val="22"/>
      <w:szCs w:val="20"/>
      <w:lang w:eastAsia="ar-SA"/>
    </w:rPr>
  </w:style>
  <w:style w:type="paragraph" w:customStyle="1" w:styleId="A010165">
    <w:name w:val="_A010165"/>
    <w:rsid w:val="00820913"/>
    <w:pPr>
      <w:widowControl w:val="0"/>
      <w:suppressAutoHyphens/>
      <w:jc w:val="both"/>
    </w:pPr>
    <w:rPr>
      <w:color w:val="000000"/>
      <w:sz w:val="24"/>
      <w:lang w:eastAsia="ar-SA"/>
    </w:rPr>
  </w:style>
  <w:style w:type="paragraph" w:customStyle="1" w:styleId="Estilo5">
    <w:name w:val="Estilo5"/>
    <w:basedOn w:val="Normal"/>
    <w:rsid w:val="00820913"/>
    <w:pPr>
      <w:widowControl w:val="0"/>
      <w:suppressAutoHyphens/>
      <w:spacing w:before="40" w:after="40"/>
      <w:ind w:left="1491" w:hanging="357"/>
      <w:jc w:val="both"/>
    </w:pPr>
    <w:rPr>
      <w:rFonts w:ascii="Arial" w:hAnsi="Arial" w:cs="Arial"/>
      <w:color w:val="000000"/>
      <w:szCs w:val="20"/>
      <w:lang w:eastAsia="ar-SA"/>
    </w:rPr>
  </w:style>
  <w:style w:type="paragraph" w:customStyle="1" w:styleId="NormalEMBRAS-Normal">
    <w:name w:val="Normal.EMBRAS - Normal"/>
    <w:rsid w:val="00820913"/>
    <w:pPr>
      <w:keepNext/>
      <w:suppressAutoHyphens/>
      <w:autoSpaceDE w:val="0"/>
      <w:spacing w:line="360" w:lineRule="auto"/>
      <w:ind w:firstLine="284"/>
      <w:jc w:val="both"/>
    </w:pPr>
    <w:rPr>
      <w:rFonts w:ascii="Garamond" w:eastAsia="SimSun" w:hAnsi="Garamond"/>
      <w:sz w:val="28"/>
      <w:szCs w:val="28"/>
      <w:lang w:eastAsia="ar-SA"/>
    </w:rPr>
  </w:style>
  <w:style w:type="paragraph" w:customStyle="1" w:styleId="Ttuloprincipal">
    <w:name w:val="Título principal"/>
    <w:basedOn w:val="Normal"/>
    <w:next w:val="Subttulo"/>
    <w:rsid w:val="00820913"/>
    <w:pPr>
      <w:suppressAutoHyphens/>
      <w:jc w:val="center"/>
    </w:pPr>
    <w:rPr>
      <w:rFonts w:ascii="Arial" w:hAnsi="Arial" w:cs="Arial"/>
      <w:b/>
      <w:bCs/>
      <w:sz w:val="20"/>
      <w:szCs w:val="20"/>
      <w:lang w:eastAsia="ar-SA"/>
    </w:rPr>
  </w:style>
  <w:style w:type="character" w:customStyle="1" w:styleId="SubttuloChar">
    <w:name w:val="Subtítulo Char"/>
    <w:link w:val="Subttulo"/>
    <w:locked/>
    <w:rsid w:val="00820913"/>
    <w:rPr>
      <w:b/>
      <w:sz w:val="24"/>
      <w:lang w:val="pt-BR" w:eastAsia="pt-BR" w:bidi="ar-SA"/>
    </w:rPr>
  </w:style>
  <w:style w:type="paragraph" w:customStyle="1" w:styleId="msolistparagraph0">
    <w:name w:val="msolistparagraph"/>
    <w:basedOn w:val="Normal"/>
    <w:rsid w:val="00820913"/>
    <w:pPr>
      <w:ind w:left="720"/>
    </w:pPr>
    <w:rPr>
      <w:kern w:val="2"/>
      <w:szCs w:val="20"/>
      <w:lang w:eastAsia="ar-SA"/>
    </w:rPr>
  </w:style>
  <w:style w:type="paragraph" w:customStyle="1" w:styleId="Textopadro">
    <w:name w:val="Texto padrão"/>
    <w:basedOn w:val="Normal"/>
    <w:rsid w:val="00820913"/>
    <w:pPr>
      <w:suppressAutoHyphens/>
    </w:pPr>
    <w:rPr>
      <w:szCs w:val="20"/>
      <w:lang w:val="en-US" w:eastAsia="ar-SA"/>
    </w:rPr>
  </w:style>
  <w:style w:type="paragraph" w:customStyle="1" w:styleId="textopadro0">
    <w:name w:val="textopadro"/>
    <w:basedOn w:val="Normal"/>
    <w:rsid w:val="00820913"/>
    <w:pPr>
      <w:suppressAutoHyphens/>
      <w:spacing w:before="280" w:after="280"/>
    </w:pPr>
    <w:rPr>
      <w:lang w:eastAsia="ar-SA"/>
    </w:rPr>
  </w:style>
  <w:style w:type="character" w:customStyle="1" w:styleId="CabealhoChar">
    <w:name w:val="Cabeçalho Char"/>
    <w:aliases w:val="foote Char"/>
    <w:basedOn w:val="Fontepargpadro"/>
    <w:link w:val="Cabealho"/>
    <w:rsid w:val="004B3CE9"/>
  </w:style>
  <w:style w:type="paragraph" w:styleId="SemEspaamento">
    <w:name w:val="No Spacing"/>
    <w:uiPriority w:val="1"/>
    <w:qFormat/>
    <w:rsid w:val="004B3CE9"/>
    <w:rPr>
      <w:rFonts w:ascii="Calibri" w:eastAsia="Calibri" w:hAnsi="Calibri"/>
      <w:sz w:val="22"/>
      <w:szCs w:val="22"/>
      <w:lang w:eastAsia="en-US"/>
    </w:rPr>
  </w:style>
  <w:style w:type="paragraph" w:styleId="PargrafodaLista">
    <w:name w:val="List Paragraph"/>
    <w:basedOn w:val="Normal"/>
    <w:link w:val="PargrafodaListaChar"/>
    <w:uiPriority w:val="34"/>
    <w:qFormat/>
    <w:rsid w:val="00B3362F"/>
    <w:pPr>
      <w:ind w:left="708"/>
    </w:pPr>
  </w:style>
  <w:style w:type="paragraph" w:customStyle="1" w:styleId="PargrafodaLista10">
    <w:name w:val="Parágrafo da Lista1"/>
    <w:basedOn w:val="Normal"/>
    <w:rsid w:val="00137D55"/>
    <w:pPr>
      <w:suppressAutoHyphens/>
      <w:spacing w:after="200" w:line="276" w:lineRule="auto"/>
      <w:ind w:left="720"/>
    </w:pPr>
    <w:rPr>
      <w:rFonts w:ascii="Calibri" w:hAnsi="Calibri" w:cs="Calibri"/>
      <w:sz w:val="22"/>
      <w:szCs w:val="22"/>
      <w:lang w:eastAsia="ar-SA"/>
    </w:rPr>
  </w:style>
  <w:style w:type="character" w:customStyle="1" w:styleId="RodapChar">
    <w:name w:val="Rodapé Char"/>
    <w:basedOn w:val="Fontepargpadro"/>
    <w:link w:val="Rodap"/>
    <w:rsid w:val="00F449B1"/>
  </w:style>
  <w:style w:type="paragraph" w:styleId="Textodebalo">
    <w:name w:val="Balloon Text"/>
    <w:basedOn w:val="Normal"/>
    <w:link w:val="TextodebaloChar"/>
    <w:uiPriority w:val="99"/>
    <w:rsid w:val="009B57B2"/>
    <w:rPr>
      <w:rFonts w:ascii="Tahoma" w:hAnsi="Tahoma" w:cs="Tahoma"/>
      <w:sz w:val="16"/>
      <w:szCs w:val="16"/>
    </w:rPr>
  </w:style>
  <w:style w:type="character" w:customStyle="1" w:styleId="TextodebaloChar">
    <w:name w:val="Texto de balão Char"/>
    <w:link w:val="Textodebalo"/>
    <w:uiPriority w:val="99"/>
    <w:rsid w:val="009B57B2"/>
    <w:rPr>
      <w:rFonts w:ascii="Tahoma" w:hAnsi="Tahoma" w:cs="Tahoma"/>
      <w:sz w:val="16"/>
      <w:szCs w:val="16"/>
    </w:rPr>
  </w:style>
  <w:style w:type="character" w:customStyle="1" w:styleId="TtuloChar">
    <w:name w:val="Título Char"/>
    <w:basedOn w:val="Fontepargpadro"/>
    <w:link w:val="Ttulo"/>
    <w:rsid w:val="00863B53"/>
    <w:rPr>
      <w:b/>
      <w:sz w:val="36"/>
    </w:rPr>
  </w:style>
  <w:style w:type="character" w:customStyle="1" w:styleId="Ttulo1Char">
    <w:name w:val="Título 1 Char"/>
    <w:basedOn w:val="Fontepargpadro"/>
    <w:link w:val="Ttulo1"/>
    <w:locked/>
    <w:rsid w:val="0075507D"/>
    <w:rPr>
      <w:b/>
      <w:sz w:val="24"/>
    </w:rPr>
  </w:style>
  <w:style w:type="character" w:customStyle="1" w:styleId="Ttulo2Char">
    <w:name w:val="Título 2 Char"/>
    <w:basedOn w:val="Fontepargpadro"/>
    <w:link w:val="Ttulo2"/>
    <w:locked/>
    <w:rsid w:val="0075507D"/>
    <w:rPr>
      <w:b/>
      <w:sz w:val="24"/>
    </w:rPr>
  </w:style>
  <w:style w:type="character" w:customStyle="1" w:styleId="Ttulo3Char">
    <w:name w:val="Título 3 Char"/>
    <w:basedOn w:val="Fontepargpadro"/>
    <w:link w:val="Ttulo3"/>
    <w:locked/>
    <w:rsid w:val="0075507D"/>
    <w:rPr>
      <w:b/>
    </w:rPr>
  </w:style>
  <w:style w:type="character" w:customStyle="1" w:styleId="Ttulo4Char">
    <w:name w:val="Título 4 Char"/>
    <w:basedOn w:val="Fontepargpadro"/>
    <w:link w:val="Ttulo4"/>
    <w:locked/>
    <w:rsid w:val="0075507D"/>
    <w:rPr>
      <w:rFonts w:ascii="Garamond" w:hAnsi="Garamond" w:cs="Lucida Sans Unicode"/>
      <w:b/>
      <w:bCs/>
      <w:szCs w:val="24"/>
    </w:rPr>
  </w:style>
  <w:style w:type="character" w:customStyle="1" w:styleId="Ttulo5Char">
    <w:name w:val="Título 5 Char"/>
    <w:basedOn w:val="Fontepargpadro"/>
    <w:link w:val="Ttulo5"/>
    <w:locked/>
    <w:rsid w:val="0075507D"/>
    <w:rPr>
      <w:b/>
      <w:sz w:val="24"/>
    </w:rPr>
  </w:style>
  <w:style w:type="character" w:customStyle="1" w:styleId="Ttulo6Char">
    <w:name w:val="Título 6 Char"/>
    <w:basedOn w:val="Fontepargpadro"/>
    <w:link w:val="Ttulo6"/>
    <w:locked/>
    <w:rsid w:val="0075507D"/>
    <w:rPr>
      <w:rFonts w:ascii="Arial" w:hAnsi="Arial"/>
      <w:b/>
    </w:rPr>
  </w:style>
  <w:style w:type="character" w:customStyle="1" w:styleId="Ttulo7Char">
    <w:name w:val="Título 7 Char"/>
    <w:basedOn w:val="Fontepargpadro"/>
    <w:link w:val="Ttulo7"/>
    <w:locked/>
    <w:rsid w:val="0075507D"/>
    <w:rPr>
      <w:b/>
      <w:sz w:val="24"/>
    </w:rPr>
  </w:style>
  <w:style w:type="character" w:customStyle="1" w:styleId="Ttulo9Char">
    <w:name w:val="Título 9 Char"/>
    <w:basedOn w:val="Fontepargpadro"/>
    <w:link w:val="Ttulo9"/>
    <w:locked/>
    <w:rsid w:val="0075507D"/>
    <w:rPr>
      <w:b/>
      <w:bCs/>
    </w:rPr>
  </w:style>
  <w:style w:type="character" w:customStyle="1" w:styleId="apple-converted-space">
    <w:name w:val="apple-converted-space"/>
    <w:basedOn w:val="Fontepargpadro"/>
    <w:uiPriority w:val="99"/>
    <w:rsid w:val="0075507D"/>
    <w:rPr>
      <w:rFonts w:cs="Times New Roman"/>
    </w:rPr>
  </w:style>
  <w:style w:type="character" w:styleId="Forte">
    <w:name w:val="Strong"/>
    <w:basedOn w:val="Fontepargpadro"/>
    <w:qFormat/>
    <w:rsid w:val="0075507D"/>
    <w:rPr>
      <w:rFonts w:cs="Times New Roman"/>
      <w:b/>
    </w:rPr>
  </w:style>
  <w:style w:type="character" w:customStyle="1" w:styleId="Corpodetexto2Char">
    <w:name w:val="Corpo de texto 2 Char"/>
    <w:basedOn w:val="Fontepargpadro"/>
    <w:link w:val="Corpodetexto2"/>
    <w:locked/>
    <w:rsid w:val="0075507D"/>
    <w:rPr>
      <w:color w:val="000000"/>
      <w:sz w:val="24"/>
    </w:rPr>
  </w:style>
  <w:style w:type="paragraph" w:styleId="TextosemFormatao">
    <w:name w:val="Plain Text"/>
    <w:basedOn w:val="Normal"/>
    <w:link w:val="TextosemFormataoChar"/>
    <w:rsid w:val="0075507D"/>
    <w:rPr>
      <w:rFonts w:ascii="Courier New" w:hAnsi="Courier New"/>
      <w:sz w:val="20"/>
      <w:szCs w:val="20"/>
    </w:rPr>
  </w:style>
  <w:style w:type="character" w:customStyle="1" w:styleId="TextosemFormataoChar">
    <w:name w:val="Texto sem Formatação Char"/>
    <w:basedOn w:val="Fontepargpadro"/>
    <w:link w:val="TextosemFormatao"/>
    <w:rsid w:val="0075507D"/>
    <w:rPr>
      <w:rFonts w:ascii="Courier New" w:hAnsi="Courier New"/>
    </w:rPr>
  </w:style>
  <w:style w:type="paragraph" w:styleId="NormalWeb">
    <w:name w:val="Normal (Web)"/>
    <w:basedOn w:val="Normal"/>
    <w:uiPriority w:val="99"/>
    <w:rsid w:val="0075507D"/>
    <w:pPr>
      <w:spacing w:before="100" w:beforeAutospacing="1" w:after="100" w:afterAutospacing="1"/>
    </w:pPr>
  </w:style>
  <w:style w:type="paragraph" w:styleId="Pr-formataoHTML">
    <w:name w:val="HTML Preformatted"/>
    <w:basedOn w:val="Normal"/>
    <w:link w:val="Pr-formataoHTMLChar"/>
    <w:rsid w:val="00755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75507D"/>
    <w:rPr>
      <w:rFonts w:ascii="Courier New" w:hAnsi="Courier New" w:cs="Courier New"/>
    </w:rPr>
  </w:style>
  <w:style w:type="character" w:customStyle="1" w:styleId="highlightbrs">
    <w:name w:val="highlightbrs"/>
    <w:basedOn w:val="Fontepargpadro"/>
    <w:rsid w:val="0075507D"/>
    <w:rPr>
      <w:rFonts w:cs="Times New Roman"/>
    </w:rPr>
  </w:style>
  <w:style w:type="character" w:styleId="nfase">
    <w:name w:val="Emphasis"/>
    <w:basedOn w:val="Fontepargpadro"/>
    <w:qFormat/>
    <w:rsid w:val="0075507D"/>
    <w:rPr>
      <w:rFonts w:cs="Times New Roman"/>
      <w:i/>
    </w:rPr>
  </w:style>
  <w:style w:type="character" w:customStyle="1" w:styleId="Recuodecorpodetexto2Char">
    <w:name w:val="Recuo de corpo de texto 2 Char"/>
    <w:basedOn w:val="Fontepargpadro"/>
    <w:link w:val="Recuodecorpodetexto2"/>
    <w:locked/>
    <w:rsid w:val="0075507D"/>
    <w:rPr>
      <w:rFonts w:ascii="Arial" w:hAnsi="Arial"/>
      <w:sz w:val="24"/>
    </w:rPr>
  </w:style>
  <w:style w:type="paragraph" w:customStyle="1" w:styleId="Normal1">
    <w:name w:val="Normal1"/>
    <w:basedOn w:val="Normal"/>
    <w:rsid w:val="0075507D"/>
    <w:pPr>
      <w:widowControl w:val="0"/>
      <w:suppressAutoHyphens/>
    </w:pPr>
    <w:rPr>
      <w:szCs w:val="20"/>
      <w:lang w:val="pt-PT"/>
    </w:rPr>
  </w:style>
  <w:style w:type="character" w:customStyle="1" w:styleId="Corpodetexto3Char">
    <w:name w:val="Corpo de texto 3 Char"/>
    <w:basedOn w:val="Fontepargpadro"/>
    <w:link w:val="Corpodetexto3"/>
    <w:locked/>
    <w:rsid w:val="0075507D"/>
    <w:rPr>
      <w:b/>
      <w:sz w:val="24"/>
    </w:rPr>
  </w:style>
  <w:style w:type="character" w:customStyle="1" w:styleId="WW8Num1z0">
    <w:name w:val="WW8Num1z0"/>
    <w:rsid w:val="0075507D"/>
  </w:style>
  <w:style w:type="character" w:customStyle="1" w:styleId="WW8Num1z1">
    <w:name w:val="WW8Num1z1"/>
    <w:rsid w:val="0075507D"/>
  </w:style>
  <w:style w:type="character" w:customStyle="1" w:styleId="WW8Num1z2">
    <w:name w:val="WW8Num1z2"/>
    <w:rsid w:val="0075507D"/>
  </w:style>
  <w:style w:type="character" w:customStyle="1" w:styleId="WW8Num1z3">
    <w:name w:val="WW8Num1z3"/>
    <w:rsid w:val="0075507D"/>
  </w:style>
  <w:style w:type="character" w:customStyle="1" w:styleId="WW8Num1z4">
    <w:name w:val="WW8Num1z4"/>
    <w:rsid w:val="0075507D"/>
  </w:style>
  <w:style w:type="character" w:customStyle="1" w:styleId="WW8Num1z5">
    <w:name w:val="WW8Num1z5"/>
    <w:rsid w:val="0075507D"/>
  </w:style>
  <w:style w:type="character" w:customStyle="1" w:styleId="WW8Num1z6">
    <w:name w:val="WW8Num1z6"/>
    <w:rsid w:val="0075507D"/>
  </w:style>
  <w:style w:type="character" w:customStyle="1" w:styleId="WW8Num1z7">
    <w:name w:val="WW8Num1z7"/>
    <w:rsid w:val="0075507D"/>
  </w:style>
  <w:style w:type="character" w:customStyle="1" w:styleId="WW8Num1z8">
    <w:name w:val="WW8Num1z8"/>
    <w:rsid w:val="0075507D"/>
  </w:style>
  <w:style w:type="character" w:customStyle="1" w:styleId="WW8Num2z0">
    <w:name w:val="WW8Num2z0"/>
    <w:rsid w:val="0075507D"/>
  </w:style>
  <w:style w:type="character" w:customStyle="1" w:styleId="WW8Num2z1">
    <w:name w:val="WW8Num2z1"/>
    <w:rsid w:val="0075507D"/>
  </w:style>
  <w:style w:type="character" w:customStyle="1" w:styleId="WW8Num2z2">
    <w:name w:val="WW8Num2z2"/>
    <w:rsid w:val="0075507D"/>
  </w:style>
  <w:style w:type="character" w:customStyle="1" w:styleId="WW8Num2z3">
    <w:name w:val="WW8Num2z3"/>
    <w:rsid w:val="0075507D"/>
  </w:style>
  <w:style w:type="character" w:customStyle="1" w:styleId="WW8Num2z4">
    <w:name w:val="WW8Num2z4"/>
    <w:rsid w:val="0075507D"/>
  </w:style>
  <w:style w:type="character" w:customStyle="1" w:styleId="WW8Num2z5">
    <w:name w:val="WW8Num2z5"/>
    <w:rsid w:val="0075507D"/>
  </w:style>
  <w:style w:type="character" w:customStyle="1" w:styleId="WW8Num2z6">
    <w:name w:val="WW8Num2z6"/>
    <w:rsid w:val="0075507D"/>
  </w:style>
  <w:style w:type="character" w:customStyle="1" w:styleId="WW8Num2z7">
    <w:name w:val="WW8Num2z7"/>
    <w:rsid w:val="0075507D"/>
  </w:style>
  <w:style w:type="character" w:customStyle="1" w:styleId="WW8Num2z8">
    <w:name w:val="WW8Num2z8"/>
    <w:rsid w:val="0075507D"/>
  </w:style>
  <w:style w:type="character" w:customStyle="1" w:styleId="Absatz-Standardschriftart">
    <w:name w:val="Absatz-Standardschriftart"/>
    <w:rsid w:val="0075507D"/>
  </w:style>
  <w:style w:type="character" w:customStyle="1" w:styleId="WW8Num3z0">
    <w:name w:val="WW8Num3z0"/>
    <w:rsid w:val="0075507D"/>
    <w:rPr>
      <w:rFonts w:ascii="Symbol" w:hAnsi="Symbol"/>
    </w:rPr>
  </w:style>
  <w:style w:type="character" w:customStyle="1" w:styleId="WW8Num3z1">
    <w:name w:val="WW8Num3z1"/>
    <w:rsid w:val="0075507D"/>
    <w:rPr>
      <w:rFonts w:ascii="Courier New" w:hAnsi="Courier New"/>
    </w:rPr>
  </w:style>
  <w:style w:type="character" w:customStyle="1" w:styleId="WW8Num3z2">
    <w:name w:val="WW8Num3z2"/>
    <w:rsid w:val="0075507D"/>
    <w:rPr>
      <w:rFonts w:ascii="Wingdings" w:hAnsi="Wingdings"/>
    </w:rPr>
  </w:style>
  <w:style w:type="character" w:customStyle="1" w:styleId="WW8Num4z0">
    <w:name w:val="WW8Num4z0"/>
    <w:rsid w:val="0075507D"/>
    <w:rPr>
      <w:rFonts w:ascii="Symbol" w:hAnsi="Symbol"/>
    </w:rPr>
  </w:style>
  <w:style w:type="character" w:customStyle="1" w:styleId="WW8Num4z1">
    <w:name w:val="WW8Num4z1"/>
    <w:rsid w:val="0075507D"/>
    <w:rPr>
      <w:rFonts w:ascii="Courier New" w:hAnsi="Courier New"/>
    </w:rPr>
  </w:style>
  <w:style w:type="character" w:customStyle="1" w:styleId="WW8Num4z2">
    <w:name w:val="WW8Num4z2"/>
    <w:rsid w:val="0075507D"/>
    <w:rPr>
      <w:rFonts w:ascii="Wingdings" w:hAnsi="Wingdings"/>
    </w:rPr>
  </w:style>
  <w:style w:type="character" w:customStyle="1" w:styleId="Fontepargpadro1">
    <w:name w:val="Fonte parág. padrão1"/>
    <w:rsid w:val="0075507D"/>
  </w:style>
  <w:style w:type="paragraph" w:customStyle="1" w:styleId="Ttulo10">
    <w:name w:val="Título1"/>
    <w:basedOn w:val="Normal"/>
    <w:next w:val="Corpodetexto"/>
    <w:rsid w:val="0075507D"/>
    <w:pPr>
      <w:keepNext/>
      <w:suppressAutoHyphens/>
      <w:spacing w:before="240" w:after="120"/>
    </w:pPr>
    <w:rPr>
      <w:rFonts w:ascii="Arial" w:eastAsia="Droid Sans Fallback" w:hAnsi="Arial" w:cs="Lohit Hindi"/>
      <w:sz w:val="28"/>
      <w:szCs w:val="28"/>
      <w:lang w:eastAsia="zh-CN"/>
    </w:rPr>
  </w:style>
  <w:style w:type="paragraph" w:styleId="Lista">
    <w:name w:val="List"/>
    <w:basedOn w:val="Corpodetexto"/>
    <w:rsid w:val="0075507D"/>
    <w:pPr>
      <w:suppressAutoHyphens/>
      <w:jc w:val="center"/>
    </w:pPr>
    <w:rPr>
      <w:rFonts w:cs="Lohit Hindi"/>
      <w:color w:val="auto"/>
      <w:lang w:eastAsia="zh-CN"/>
    </w:rPr>
  </w:style>
  <w:style w:type="paragraph" w:styleId="Legenda">
    <w:name w:val="caption"/>
    <w:basedOn w:val="Normal"/>
    <w:qFormat/>
    <w:rsid w:val="0075507D"/>
    <w:pPr>
      <w:suppressLineNumbers/>
      <w:suppressAutoHyphens/>
      <w:spacing w:before="120" w:after="120"/>
    </w:pPr>
    <w:rPr>
      <w:rFonts w:cs="Lohit Hindi"/>
      <w:i/>
      <w:iCs/>
      <w:lang w:eastAsia="zh-CN"/>
    </w:rPr>
  </w:style>
  <w:style w:type="paragraph" w:customStyle="1" w:styleId="ndice">
    <w:name w:val="Índice"/>
    <w:basedOn w:val="Normal"/>
    <w:rsid w:val="0075507D"/>
    <w:pPr>
      <w:suppressLineNumbers/>
      <w:suppressAutoHyphens/>
    </w:pPr>
    <w:rPr>
      <w:rFonts w:cs="Lohit Hindi"/>
      <w:lang w:eastAsia="zh-CN"/>
    </w:rPr>
  </w:style>
  <w:style w:type="paragraph" w:customStyle="1" w:styleId="Contedodetabela">
    <w:name w:val="Conteúdo de tabela"/>
    <w:basedOn w:val="Normal"/>
    <w:rsid w:val="0075507D"/>
    <w:pPr>
      <w:widowControl w:val="0"/>
      <w:suppressLineNumbers/>
      <w:suppressAutoHyphens/>
    </w:pPr>
    <w:rPr>
      <w:rFonts w:ascii="Calibri" w:eastAsia="SimSun" w:hAnsi="Calibri" w:cs="Mangal"/>
      <w:kern w:val="1"/>
      <w:lang w:eastAsia="zh-CN" w:bidi="hi-IN"/>
    </w:rPr>
  </w:style>
  <w:style w:type="paragraph" w:customStyle="1" w:styleId="Custom1">
    <w:name w:val="Custom 1"/>
    <w:basedOn w:val="Ttulo1"/>
    <w:rsid w:val="0075507D"/>
    <w:pPr>
      <w:keepLines/>
      <w:widowControl w:val="0"/>
      <w:suppressAutoHyphens/>
      <w:ind w:firstLine="709"/>
      <w:jc w:val="left"/>
    </w:pPr>
    <w:rPr>
      <w:rFonts w:ascii="Calibri" w:hAnsi="Calibri" w:cs="Calibri"/>
      <w:bCs/>
      <w:kern w:val="1"/>
      <w:sz w:val="22"/>
      <w:szCs w:val="25"/>
      <w:lang w:eastAsia="zh-CN" w:bidi="hi-IN"/>
    </w:rPr>
  </w:style>
  <w:style w:type="paragraph" w:customStyle="1" w:styleId="WW-Corpodetexto3">
    <w:name w:val="WW-Corpo de texto 3"/>
    <w:basedOn w:val="Normal"/>
    <w:rsid w:val="0075507D"/>
    <w:pPr>
      <w:suppressAutoHyphens/>
      <w:jc w:val="both"/>
    </w:pPr>
    <w:rPr>
      <w:szCs w:val="20"/>
      <w:lang w:eastAsia="ar-SA"/>
    </w:rPr>
  </w:style>
  <w:style w:type="paragraph" w:customStyle="1" w:styleId="Corpo">
    <w:name w:val="Corpo"/>
    <w:rsid w:val="0075507D"/>
    <w:pPr>
      <w:widowControl w:val="0"/>
      <w:suppressAutoHyphens/>
      <w:jc w:val="both"/>
    </w:pPr>
    <w:rPr>
      <w:rFonts w:ascii="Arial" w:hAnsi="Arial"/>
      <w:color w:val="000000"/>
      <w:sz w:val="24"/>
      <w:lang w:eastAsia="ar-SA"/>
    </w:rPr>
  </w:style>
  <w:style w:type="paragraph" w:styleId="Commarcadores">
    <w:name w:val="List Bullet"/>
    <w:basedOn w:val="Normal"/>
    <w:rsid w:val="0075507D"/>
    <w:pPr>
      <w:tabs>
        <w:tab w:val="num" w:pos="360"/>
      </w:tabs>
      <w:spacing w:after="200" w:line="276" w:lineRule="auto"/>
      <w:ind w:left="360" w:hanging="360"/>
      <w:contextualSpacing/>
    </w:pPr>
    <w:rPr>
      <w:rFonts w:ascii="Calibri" w:hAnsi="Calibri"/>
      <w:sz w:val="22"/>
      <w:szCs w:val="22"/>
    </w:rPr>
  </w:style>
  <w:style w:type="character" w:customStyle="1" w:styleId="MapadoDocumentoChar">
    <w:name w:val="Mapa do Documento Char"/>
    <w:basedOn w:val="Fontepargpadro"/>
    <w:link w:val="MapadoDocumento"/>
    <w:uiPriority w:val="99"/>
    <w:locked/>
    <w:rsid w:val="0075507D"/>
    <w:rPr>
      <w:rFonts w:ascii="Tahoma" w:hAnsi="Tahoma" w:cs="Tahoma"/>
      <w:shd w:val="clear" w:color="auto" w:fill="000080"/>
    </w:rPr>
  </w:style>
  <w:style w:type="paragraph" w:customStyle="1" w:styleId="TableContents">
    <w:name w:val="Table Contents"/>
    <w:basedOn w:val="Corpodetexto"/>
    <w:rsid w:val="0075507D"/>
    <w:pPr>
      <w:widowControl w:val="0"/>
      <w:suppressAutoHyphens/>
      <w:jc w:val="left"/>
    </w:pPr>
    <w:rPr>
      <w:color w:val="auto"/>
      <w:lang w:val="en-US" w:eastAsia="ar-SA"/>
    </w:rPr>
  </w:style>
  <w:style w:type="character" w:customStyle="1" w:styleId="Fontepargpadro27">
    <w:name w:val="Fonte parág. padrão27"/>
    <w:rsid w:val="0075507D"/>
  </w:style>
  <w:style w:type="paragraph" w:customStyle="1" w:styleId="Estilo">
    <w:name w:val="Estilo"/>
    <w:rsid w:val="0075507D"/>
    <w:pPr>
      <w:widowControl w:val="0"/>
      <w:suppressAutoHyphens/>
      <w:autoSpaceDE w:val="0"/>
    </w:pPr>
    <w:rPr>
      <w:rFonts w:eastAsia="Calibri"/>
      <w:kern w:val="1"/>
      <w:sz w:val="24"/>
      <w:szCs w:val="24"/>
      <w:lang w:eastAsia="ar-SA"/>
    </w:rPr>
  </w:style>
  <w:style w:type="paragraph" w:customStyle="1" w:styleId="Para1">
    <w:name w:val="Para1"/>
    <w:basedOn w:val="Normal"/>
    <w:rsid w:val="0075507D"/>
    <w:pPr>
      <w:tabs>
        <w:tab w:val="left" w:pos="709"/>
      </w:tabs>
      <w:spacing w:after="360" w:line="360" w:lineRule="auto"/>
      <w:jc w:val="both"/>
    </w:pPr>
    <w:rPr>
      <w:rFonts w:ascii="NewCenturySchlbk" w:hAnsi="NewCenturySchlbk" w:cs="NewCenturySchlbk"/>
      <w:color w:val="000000"/>
      <w:kern w:val="1"/>
      <w:sz w:val="22"/>
      <w:szCs w:val="20"/>
      <w:lang w:eastAsia="en-US"/>
    </w:rPr>
  </w:style>
  <w:style w:type="character" w:customStyle="1" w:styleId="WW-Absatz-Standardschriftart">
    <w:name w:val="WW-Absatz-Standardschriftart"/>
    <w:rsid w:val="0075507D"/>
  </w:style>
  <w:style w:type="character" w:customStyle="1" w:styleId="WW-Absatz-Standardschriftart1">
    <w:name w:val="WW-Absatz-Standardschriftart1"/>
    <w:rsid w:val="0075507D"/>
  </w:style>
  <w:style w:type="character" w:customStyle="1" w:styleId="WW-Absatz-Standardschriftart11">
    <w:name w:val="WW-Absatz-Standardschriftart11"/>
    <w:rsid w:val="0075507D"/>
  </w:style>
  <w:style w:type="character" w:customStyle="1" w:styleId="WW-Absatz-Standardschriftart111">
    <w:name w:val="WW-Absatz-Standardschriftart111"/>
    <w:rsid w:val="0075507D"/>
  </w:style>
  <w:style w:type="character" w:customStyle="1" w:styleId="WW-Absatz-Standardschriftart1111">
    <w:name w:val="WW-Absatz-Standardschriftart1111"/>
    <w:rsid w:val="0075507D"/>
  </w:style>
  <w:style w:type="character" w:customStyle="1" w:styleId="WW-Absatz-Standardschriftart11111">
    <w:name w:val="WW-Absatz-Standardschriftart11111"/>
    <w:rsid w:val="0075507D"/>
  </w:style>
  <w:style w:type="character" w:customStyle="1" w:styleId="WW-Absatz-Standardschriftart111111">
    <w:name w:val="WW-Absatz-Standardschriftart111111"/>
    <w:rsid w:val="0075507D"/>
  </w:style>
  <w:style w:type="character" w:customStyle="1" w:styleId="WW-Absatz-Standardschriftart1111111">
    <w:name w:val="WW-Absatz-Standardschriftart1111111"/>
    <w:rsid w:val="0075507D"/>
  </w:style>
  <w:style w:type="character" w:customStyle="1" w:styleId="WW-Absatz-Standardschriftart11111111">
    <w:name w:val="WW-Absatz-Standardschriftart11111111"/>
    <w:rsid w:val="0075507D"/>
  </w:style>
  <w:style w:type="character" w:customStyle="1" w:styleId="WW-Absatz-Standardschriftart111111111">
    <w:name w:val="WW-Absatz-Standardschriftart111111111"/>
    <w:rsid w:val="0075507D"/>
  </w:style>
  <w:style w:type="character" w:customStyle="1" w:styleId="WW-Absatz-Standardschriftart1111111111">
    <w:name w:val="WW-Absatz-Standardschriftart1111111111"/>
    <w:rsid w:val="0075507D"/>
  </w:style>
  <w:style w:type="character" w:customStyle="1" w:styleId="WW-Absatz-Standardschriftart11111111111">
    <w:name w:val="WW-Absatz-Standardschriftart11111111111"/>
    <w:rsid w:val="0075507D"/>
  </w:style>
  <w:style w:type="character" w:customStyle="1" w:styleId="WW-Absatz-Standardschriftart111111111111">
    <w:name w:val="WW-Absatz-Standardschriftart111111111111"/>
    <w:rsid w:val="0075507D"/>
  </w:style>
  <w:style w:type="character" w:customStyle="1" w:styleId="WW-Absatz-Standardschriftart1111111111111">
    <w:name w:val="WW-Absatz-Standardschriftart1111111111111"/>
    <w:rsid w:val="0075507D"/>
  </w:style>
  <w:style w:type="character" w:customStyle="1" w:styleId="WW-Absatz-Standardschriftart11111111111111">
    <w:name w:val="WW-Absatz-Standardschriftart11111111111111"/>
    <w:rsid w:val="0075507D"/>
  </w:style>
  <w:style w:type="character" w:customStyle="1" w:styleId="WW-Absatz-Standardschriftart111111111111111">
    <w:name w:val="WW-Absatz-Standardschriftart111111111111111"/>
    <w:rsid w:val="0075507D"/>
  </w:style>
  <w:style w:type="character" w:customStyle="1" w:styleId="WW-Absatz-Standardschriftart1111111111111111">
    <w:name w:val="WW-Absatz-Standardschriftart1111111111111111"/>
    <w:rsid w:val="0075507D"/>
  </w:style>
  <w:style w:type="character" w:customStyle="1" w:styleId="WW-Absatz-Standardschriftart11111111111111111">
    <w:name w:val="WW-Absatz-Standardschriftart11111111111111111"/>
    <w:rsid w:val="0075507D"/>
  </w:style>
  <w:style w:type="character" w:customStyle="1" w:styleId="WW-Absatz-Standardschriftart111111111111111111">
    <w:name w:val="WW-Absatz-Standardschriftart111111111111111111"/>
    <w:rsid w:val="0075507D"/>
  </w:style>
  <w:style w:type="character" w:customStyle="1" w:styleId="WW-Absatz-Standardschriftart1111111111111111111">
    <w:name w:val="WW-Absatz-Standardschriftart1111111111111111111"/>
    <w:rsid w:val="0075507D"/>
  </w:style>
  <w:style w:type="character" w:customStyle="1" w:styleId="Fontepargpadro31">
    <w:name w:val="Fonte parág. padrão31"/>
    <w:rsid w:val="0075507D"/>
  </w:style>
  <w:style w:type="character" w:customStyle="1" w:styleId="WW-Absatz-Standardschriftart11111111111111111111">
    <w:name w:val="WW-Absatz-Standardschriftart11111111111111111111"/>
    <w:rsid w:val="0075507D"/>
  </w:style>
  <w:style w:type="character" w:customStyle="1" w:styleId="Fontepargpadro30">
    <w:name w:val="Fonte parág. padrão30"/>
    <w:rsid w:val="0075507D"/>
  </w:style>
  <w:style w:type="character" w:customStyle="1" w:styleId="Fontepargpadro29">
    <w:name w:val="Fonte parág. padrão29"/>
    <w:rsid w:val="0075507D"/>
  </w:style>
  <w:style w:type="character" w:customStyle="1" w:styleId="Fontepargpadro28">
    <w:name w:val="Fonte parág. padrão28"/>
    <w:rsid w:val="0075507D"/>
  </w:style>
  <w:style w:type="character" w:customStyle="1" w:styleId="WW-Absatz-Standardschriftart111111111111111111111">
    <w:name w:val="WW-Absatz-Standardschriftart111111111111111111111"/>
    <w:rsid w:val="0075507D"/>
  </w:style>
  <w:style w:type="character" w:customStyle="1" w:styleId="Fontepargpadro26">
    <w:name w:val="Fonte parág. padrão26"/>
    <w:rsid w:val="0075507D"/>
  </w:style>
  <w:style w:type="character" w:customStyle="1" w:styleId="Fontepargpadro25">
    <w:name w:val="Fonte parág. padrão25"/>
    <w:rsid w:val="0075507D"/>
  </w:style>
  <w:style w:type="character" w:customStyle="1" w:styleId="WW-Absatz-Standardschriftart1111111111111111111111">
    <w:name w:val="WW-Absatz-Standardschriftart1111111111111111111111"/>
    <w:rsid w:val="0075507D"/>
  </w:style>
  <w:style w:type="character" w:customStyle="1" w:styleId="WW-Absatz-Standardschriftart11111111111111111111111">
    <w:name w:val="WW-Absatz-Standardschriftart11111111111111111111111"/>
    <w:rsid w:val="0075507D"/>
  </w:style>
  <w:style w:type="character" w:customStyle="1" w:styleId="WW-Absatz-Standardschriftart111111111111111111111111">
    <w:name w:val="WW-Absatz-Standardschriftart111111111111111111111111"/>
    <w:rsid w:val="0075507D"/>
  </w:style>
  <w:style w:type="character" w:customStyle="1" w:styleId="WW-Absatz-Standardschriftart1111111111111111111111111">
    <w:name w:val="WW-Absatz-Standardschriftart1111111111111111111111111"/>
    <w:rsid w:val="0075507D"/>
  </w:style>
  <w:style w:type="character" w:customStyle="1" w:styleId="WW-Absatz-Standardschriftart11111111111111111111111111">
    <w:name w:val="WW-Absatz-Standardschriftart11111111111111111111111111"/>
    <w:rsid w:val="0075507D"/>
  </w:style>
  <w:style w:type="character" w:customStyle="1" w:styleId="WW-Absatz-Standardschriftart111111111111111111111111111">
    <w:name w:val="WW-Absatz-Standardschriftart111111111111111111111111111"/>
    <w:rsid w:val="0075507D"/>
  </w:style>
  <w:style w:type="character" w:customStyle="1" w:styleId="WW-Absatz-Standardschriftart1111111111111111111111111111">
    <w:name w:val="WW-Absatz-Standardschriftart1111111111111111111111111111"/>
    <w:rsid w:val="0075507D"/>
  </w:style>
  <w:style w:type="character" w:customStyle="1" w:styleId="WW-Absatz-Standardschriftart11111111111111111111111111111">
    <w:name w:val="WW-Absatz-Standardschriftart11111111111111111111111111111"/>
    <w:rsid w:val="0075507D"/>
  </w:style>
  <w:style w:type="character" w:customStyle="1" w:styleId="WW-Absatz-Standardschriftart111111111111111111111111111111">
    <w:name w:val="WW-Absatz-Standardschriftart111111111111111111111111111111"/>
    <w:rsid w:val="0075507D"/>
  </w:style>
  <w:style w:type="character" w:customStyle="1" w:styleId="WW-Absatz-Standardschriftart1111111111111111111111111111111">
    <w:name w:val="WW-Absatz-Standardschriftart1111111111111111111111111111111"/>
    <w:rsid w:val="0075507D"/>
  </w:style>
  <w:style w:type="character" w:customStyle="1" w:styleId="Fontepargpadro24">
    <w:name w:val="Fonte parág. padrão24"/>
    <w:rsid w:val="0075507D"/>
  </w:style>
  <w:style w:type="character" w:customStyle="1" w:styleId="WW-Absatz-Standardschriftart11111111111111111111111111111111">
    <w:name w:val="WW-Absatz-Standardschriftart11111111111111111111111111111111"/>
    <w:rsid w:val="0075507D"/>
  </w:style>
  <w:style w:type="character" w:customStyle="1" w:styleId="WW-Absatz-Standardschriftart111111111111111111111111111111111">
    <w:name w:val="WW-Absatz-Standardschriftart111111111111111111111111111111111"/>
    <w:rsid w:val="0075507D"/>
  </w:style>
  <w:style w:type="character" w:customStyle="1" w:styleId="WW-Absatz-Standardschriftart1111111111111111111111111111111111">
    <w:name w:val="WW-Absatz-Standardschriftart1111111111111111111111111111111111"/>
    <w:rsid w:val="0075507D"/>
  </w:style>
  <w:style w:type="character" w:customStyle="1" w:styleId="WW-Absatz-Standardschriftart11111111111111111111111111111111111">
    <w:name w:val="WW-Absatz-Standardschriftart11111111111111111111111111111111111"/>
    <w:rsid w:val="0075507D"/>
  </w:style>
  <w:style w:type="character" w:customStyle="1" w:styleId="WW-Absatz-Standardschriftart111111111111111111111111111111111111">
    <w:name w:val="WW-Absatz-Standardschriftart111111111111111111111111111111111111"/>
    <w:rsid w:val="0075507D"/>
  </w:style>
  <w:style w:type="character" w:customStyle="1" w:styleId="WW-Absatz-Standardschriftart1111111111111111111111111111111111111">
    <w:name w:val="WW-Absatz-Standardschriftart1111111111111111111111111111111111111"/>
    <w:rsid w:val="0075507D"/>
  </w:style>
  <w:style w:type="character" w:customStyle="1" w:styleId="WW-Absatz-Standardschriftart11111111111111111111111111111111111111">
    <w:name w:val="WW-Absatz-Standardschriftart11111111111111111111111111111111111111"/>
    <w:rsid w:val="0075507D"/>
  </w:style>
  <w:style w:type="character" w:customStyle="1" w:styleId="Fontepargpadro23">
    <w:name w:val="Fonte parág. padrão23"/>
    <w:rsid w:val="0075507D"/>
  </w:style>
  <w:style w:type="character" w:customStyle="1" w:styleId="WW-Absatz-Standardschriftart111111111111111111111111111111111111111">
    <w:name w:val="WW-Absatz-Standardschriftart111111111111111111111111111111111111111"/>
    <w:rsid w:val="0075507D"/>
  </w:style>
  <w:style w:type="character" w:customStyle="1" w:styleId="WW-Absatz-Standardschriftart1111111111111111111111111111111111111111">
    <w:name w:val="WW-Absatz-Standardschriftart1111111111111111111111111111111111111111"/>
    <w:rsid w:val="0075507D"/>
  </w:style>
  <w:style w:type="character" w:customStyle="1" w:styleId="WW-Absatz-Standardschriftart11111111111111111111111111111111111111111">
    <w:name w:val="WW-Absatz-Standardschriftart11111111111111111111111111111111111111111"/>
    <w:rsid w:val="0075507D"/>
  </w:style>
  <w:style w:type="character" w:customStyle="1" w:styleId="WW-Absatz-Standardschriftart111111111111111111111111111111111111111111">
    <w:name w:val="WW-Absatz-Standardschriftart111111111111111111111111111111111111111111"/>
    <w:rsid w:val="0075507D"/>
  </w:style>
  <w:style w:type="character" w:customStyle="1" w:styleId="WW-Absatz-Standardschriftart1111111111111111111111111111111111111111111">
    <w:name w:val="WW-Absatz-Standardschriftart1111111111111111111111111111111111111111111"/>
    <w:rsid w:val="0075507D"/>
  </w:style>
  <w:style w:type="character" w:customStyle="1" w:styleId="WW-Absatz-Standardschriftart11111111111111111111111111111111111111111111">
    <w:name w:val="WW-Absatz-Standardschriftart11111111111111111111111111111111111111111111"/>
    <w:rsid w:val="0075507D"/>
  </w:style>
  <w:style w:type="character" w:customStyle="1" w:styleId="Fontepargpadro22">
    <w:name w:val="Fonte parág. padrão22"/>
    <w:rsid w:val="0075507D"/>
  </w:style>
  <w:style w:type="character" w:customStyle="1" w:styleId="WW-Absatz-Standardschriftart111111111111111111111111111111111111111111111">
    <w:name w:val="WW-Absatz-Standardschriftart111111111111111111111111111111111111111111111"/>
    <w:rsid w:val="0075507D"/>
  </w:style>
  <w:style w:type="character" w:customStyle="1" w:styleId="WW-Absatz-Standardschriftart1111111111111111111111111111111111111111111111">
    <w:name w:val="WW-Absatz-Standardschriftart1111111111111111111111111111111111111111111111"/>
    <w:rsid w:val="0075507D"/>
  </w:style>
  <w:style w:type="character" w:customStyle="1" w:styleId="WW-Absatz-Standardschriftart11111111111111111111111111111111111111111111111">
    <w:name w:val="WW-Absatz-Standardschriftart11111111111111111111111111111111111111111111111"/>
    <w:rsid w:val="0075507D"/>
  </w:style>
  <w:style w:type="character" w:customStyle="1" w:styleId="WW-Absatz-Standardschriftart111111111111111111111111111111111111111111111111">
    <w:name w:val="WW-Absatz-Standardschriftart111111111111111111111111111111111111111111111111"/>
    <w:rsid w:val="0075507D"/>
  </w:style>
  <w:style w:type="character" w:customStyle="1" w:styleId="WW-Absatz-Standardschriftart1111111111111111111111111111111111111111111111111">
    <w:name w:val="WW-Absatz-Standardschriftart1111111111111111111111111111111111111111111111111"/>
    <w:rsid w:val="0075507D"/>
  </w:style>
  <w:style w:type="character" w:customStyle="1" w:styleId="WW-Absatz-Standardschriftart11111111111111111111111111111111111111111111111111">
    <w:name w:val="WW-Absatz-Standardschriftart11111111111111111111111111111111111111111111111111"/>
    <w:rsid w:val="0075507D"/>
  </w:style>
  <w:style w:type="character" w:customStyle="1" w:styleId="WW-Absatz-Standardschriftart111111111111111111111111111111111111111111111111111">
    <w:name w:val="WW-Absatz-Standardschriftart111111111111111111111111111111111111111111111111111"/>
    <w:rsid w:val="0075507D"/>
  </w:style>
  <w:style w:type="character" w:customStyle="1" w:styleId="Fontepargpadro21">
    <w:name w:val="Fonte parág. padrão21"/>
    <w:rsid w:val="0075507D"/>
  </w:style>
  <w:style w:type="character" w:customStyle="1" w:styleId="WW-Absatz-Standardschriftart1111111111111111111111111111111111111111111111111111">
    <w:name w:val="WW-Absatz-Standardschriftart1111111111111111111111111111111111111111111111111111"/>
    <w:rsid w:val="0075507D"/>
  </w:style>
  <w:style w:type="character" w:customStyle="1" w:styleId="WW-Absatz-Standardschriftart11111111111111111111111111111111111111111111111111111">
    <w:name w:val="WW-Absatz-Standardschriftart11111111111111111111111111111111111111111111111111111"/>
    <w:rsid w:val="0075507D"/>
  </w:style>
  <w:style w:type="character" w:customStyle="1" w:styleId="Fontepargpadro20">
    <w:name w:val="Fonte parág. padrão20"/>
    <w:rsid w:val="0075507D"/>
  </w:style>
  <w:style w:type="character" w:customStyle="1" w:styleId="Fontepargpadro19">
    <w:name w:val="Fonte parág. padrão19"/>
    <w:rsid w:val="0075507D"/>
  </w:style>
  <w:style w:type="character" w:customStyle="1" w:styleId="Fontepargpadro18">
    <w:name w:val="Fonte parág. padrão18"/>
    <w:rsid w:val="0075507D"/>
  </w:style>
  <w:style w:type="character" w:customStyle="1" w:styleId="Fontepargpadro17">
    <w:name w:val="Fonte parág. padrão17"/>
    <w:rsid w:val="0075507D"/>
  </w:style>
  <w:style w:type="character" w:customStyle="1" w:styleId="Fontepargpadro16">
    <w:name w:val="Fonte parág. padrão16"/>
    <w:rsid w:val="0075507D"/>
  </w:style>
  <w:style w:type="character" w:customStyle="1" w:styleId="Fontepargpadro15">
    <w:name w:val="Fonte parág. padrão15"/>
    <w:rsid w:val="0075507D"/>
  </w:style>
  <w:style w:type="character" w:customStyle="1" w:styleId="WW-Absatz-Standardschriftart111111111111111111111111111111111111111111111111111111">
    <w:name w:val="WW-Absatz-Standardschriftart111111111111111111111111111111111111111111111111111111"/>
    <w:rsid w:val="0075507D"/>
  </w:style>
  <w:style w:type="character" w:customStyle="1" w:styleId="Fontepargpadro14">
    <w:name w:val="Fonte parág. padrão14"/>
    <w:rsid w:val="0075507D"/>
  </w:style>
  <w:style w:type="character" w:customStyle="1" w:styleId="WW-Absatz-Standardschriftart1111111111111111111111111111111111111111111111111111111">
    <w:name w:val="WW-Absatz-Standardschriftart1111111111111111111111111111111111111111111111111111111"/>
    <w:rsid w:val="0075507D"/>
  </w:style>
  <w:style w:type="character" w:customStyle="1" w:styleId="WW-Absatz-Standardschriftart11111111111111111111111111111111111111111111111111111111">
    <w:name w:val="WW-Absatz-Standardschriftart11111111111111111111111111111111111111111111111111111111"/>
    <w:rsid w:val="0075507D"/>
  </w:style>
  <w:style w:type="character" w:customStyle="1" w:styleId="WW-Absatz-Standardschriftart111111111111111111111111111111111111111111111111111111111">
    <w:name w:val="WW-Absatz-Standardschriftart111111111111111111111111111111111111111111111111111111111"/>
    <w:rsid w:val="0075507D"/>
  </w:style>
  <w:style w:type="character" w:customStyle="1" w:styleId="WW-Absatz-Standardschriftart1111111111111111111111111111111111111111111111111111111111">
    <w:name w:val="WW-Absatz-Standardschriftart1111111111111111111111111111111111111111111111111111111111"/>
    <w:rsid w:val="0075507D"/>
  </w:style>
  <w:style w:type="character" w:customStyle="1" w:styleId="WW-Absatz-Standardschriftart11111111111111111111111111111111111111111111111111111111111">
    <w:name w:val="WW-Absatz-Standardschriftart11111111111111111111111111111111111111111111111111111111111"/>
    <w:rsid w:val="0075507D"/>
  </w:style>
  <w:style w:type="character" w:customStyle="1" w:styleId="WW-Absatz-Standardschriftart111111111111111111111111111111111111111111111111111111111111">
    <w:name w:val="WW-Absatz-Standardschriftart111111111111111111111111111111111111111111111111111111111111"/>
    <w:rsid w:val="0075507D"/>
  </w:style>
  <w:style w:type="character" w:customStyle="1" w:styleId="WW-Absatz-Standardschriftart1111111111111111111111111111111111111111111111111111111111111">
    <w:name w:val="WW-Absatz-Standardschriftart1111111111111111111111111111111111111111111111111111111111111"/>
    <w:rsid w:val="0075507D"/>
  </w:style>
  <w:style w:type="character" w:customStyle="1" w:styleId="WW-Absatz-Standardschriftart11111111111111111111111111111111111111111111111111111111111111">
    <w:name w:val="WW-Absatz-Standardschriftart11111111111111111111111111111111111111111111111111111111111111"/>
    <w:rsid w:val="0075507D"/>
  </w:style>
  <w:style w:type="character" w:customStyle="1" w:styleId="WW-Absatz-Standardschriftart111111111111111111111111111111111111111111111111111111111111111">
    <w:name w:val="WW-Absatz-Standardschriftart111111111111111111111111111111111111111111111111111111111111111"/>
    <w:rsid w:val="0075507D"/>
  </w:style>
  <w:style w:type="character" w:customStyle="1" w:styleId="WW-Absatz-Standardschriftart1111111111111111111111111111111111111111111111111111111111111111">
    <w:name w:val="WW-Absatz-Standardschriftart1111111111111111111111111111111111111111111111111111111111111111"/>
    <w:rsid w:val="0075507D"/>
  </w:style>
  <w:style w:type="character" w:customStyle="1" w:styleId="WW-Absatz-Standardschriftart11111111111111111111111111111111111111111111111111111111111111111">
    <w:name w:val="WW-Absatz-Standardschriftart11111111111111111111111111111111111111111111111111111111111111111"/>
    <w:rsid w:val="0075507D"/>
  </w:style>
  <w:style w:type="character" w:customStyle="1" w:styleId="WW-Absatz-Standardschriftart111111111111111111111111111111111111111111111111111111111111111111">
    <w:name w:val="WW-Absatz-Standardschriftart111111111111111111111111111111111111111111111111111111111111111111"/>
    <w:rsid w:val="0075507D"/>
  </w:style>
  <w:style w:type="character" w:customStyle="1" w:styleId="WW-Absatz-Standardschriftart1111111111111111111111111111111111111111111111111111111111111111111">
    <w:name w:val="WW-Absatz-Standardschriftart1111111111111111111111111111111111111111111111111111111111111111111"/>
    <w:rsid w:val="0075507D"/>
  </w:style>
  <w:style w:type="character" w:customStyle="1" w:styleId="WW-Absatz-Standardschriftart11111111111111111111111111111111111111111111111111111111111111111111">
    <w:name w:val="WW-Absatz-Standardschriftart11111111111111111111111111111111111111111111111111111111111111111111"/>
    <w:rsid w:val="0075507D"/>
  </w:style>
  <w:style w:type="character" w:customStyle="1" w:styleId="WW-Absatz-Standardschriftart111111111111111111111111111111111111111111111111111111111111111111111">
    <w:name w:val="WW-Absatz-Standardschriftart111111111111111111111111111111111111111111111111111111111111111111111"/>
    <w:rsid w:val="0075507D"/>
  </w:style>
  <w:style w:type="character" w:customStyle="1" w:styleId="WW-Absatz-Standardschriftart1111111111111111111111111111111111111111111111111111111111111111111111">
    <w:name w:val="WW-Absatz-Standardschriftart1111111111111111111111111111111111111111111111111111111111111111111111"/>
    <w:rsid w:val="0075507D"/>
  </w:style>
  <w:style w:type="character" w:customStyle="1" w:styleId="WW-Absatz-Standardschriftart11111111111111111111111111111111111111111111111111111111111111111111111">
    <w:name w:val="WW-Absatz-Standardschriftart11111111111111111111111111111111111111111111111111111111111111111111111"/>
    <w:rsid w:val="0075507D"/>
  </w:style>
  <w:style w:type="character" w:customStyle="1" w:styleId="WW-Absatz-Standardschriftart111111111111111111111111111111111111111111111111111111111111111111111111">
    <w:name w:val="WW-Absatz-Standardschriftart111111111111111111111111111111111111111111111111111111111111111111111111"/>
    <w:rsid w:val="0075507D"/>
  </w:style>
  <w:style w:type="character" w:customStyle="1" w:styleId="WW-Absatz-Standardschriftart1111111111111111111111111111111111111111111111111111111111111111111111111">
    <w:name w:val="WW-Absatz-Standardschriftart1111111111111111111111111111111111111111111111111111111111111111111111111"/>
    <w:rsid w:val="0075507D"/>
  </w:style>
  <w:style w:type="character" w:customStyle="1" w:styleId="WW-Absatz-Standardschriftart11111111111111111111111111111111111111111111111111111111111111111111111111">
    <w:name w:val="WW-Absatz-Standardschriftart11111111111111111111111111111111111111111111111111111111111111111111111111"/>
    <w:rsid w:val="0075507D"/>
  </w:style>
  <w:style w:type="character" w:customStyle="1" w:styleId="WW-Absatz-Standardschriftart111111111111111111111111111111111111111111111111111111111111111111111111111">
    <w:name w:val="WW-Absatz-Standardschriftart111111111111111111111111111111111111111111111111111111111111111111111111111"/>
    <w:rsid w:val="0075507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5507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5507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5507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5507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5507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5507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5507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5507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5507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5507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5507D"/>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5507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5507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5507D"/>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5507D"/>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5507D"/>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5507D"/>
  </w:style>
  <w:style w:type="character" w:customStyle="1" w:styleId="Fontepargpadro13">
    <w:name w:val="Fonte parág. padrão13"/>
    <w:rsid w:val="0075507D"/>
  </w:style>
  <w:style w:type="character" w:customStyle="1" w:styleId="Fontepargpadro12">
    <w:name w:val="Fonte parág. padrão12"/>
    <w:rsid w:val="0075507D"/>
  </w:style>
  <w:style w:type="character" w:customStyle="1" w:styleId="Fontepargpadro11">
    <w:name w:val="Fonte parág. padrão11"/>
    <w:rsid w:val="0075507D"/>
  </w:style>
  <w:style w:type="character" w:customStyle="1" w:styleId="Fontepargpadro10">
    <w:name w:val="Fonte parág. padrão10"/>
    <w:rsid w:val="0075507D"/>
  </w:style>
  <w:style w:type="character" w:customStyle="1" w:styleId="Fontepargpadro9">
    <w:name w:val="Fonte parág. padrão9"/>
    <w:rsid w:val="0075507D"/>
  </w:style>
  <w:style w:type="character" w:customStyle="1" w:styleId="Fontepargpadro8">
    <w:name w:val="Fonte parág. padrão8"/>
    <w:rsid w:val="0075507D"/>
  </w:style>
  <w:style w:type="character" w:customStyle="1" w:styleId="Fontepargpadro7">
    <w:name w:val="Fonte parág. padrão7"/>
    <w:rsid w:val="0075507D"/>
  </w:style>
  <w:style w:type="character" w:customStyle="1" w:styleId="Fontepargpadro6">
    <w:name w:val="Fonte parág. padrão6"/>
    <w:rsid w:val="0075507D"/>
  </w:style>
  <w:style w:type="character" w:customStyle="1" w:styleId="WW-Fontepargpadro">
    <w:name w:val="WW-Fonte parág. padrão"/>
    <w:rsid w:val="0075507D"/>
  </w:style>
  <w:style w:type="character" w:customStyle="1" w:styleId="Fontepargpadro5">
    <w:name w:val="Fonte parág. padrão5"/>
    <w:rsid w:val="0075507D"/>
  </w:style>
  <w:style w:type="character" w:customStyle="1" w:styleId="Fontepargpadro4">
    <w:name w:val="Fonte parág. padrão4"/>
    <w:rsid w:val="0075507D"/>
  </w:style>
  <w:style w:type="character" w:customStyle="1" w:styleId="Fontepargpadro3">
    <w:name w:val="Fonte parág. padrão3"/>
    <w:rsid w:val="0075507D"/>
  </w:style>
  <w:style w:type="character" w:customStyle="1" w:styleId="Fontepargpadro2">
    <w:name w:val="Fonte parág. padrão2"/>
    <w:rsid w:val="0075507D"/>
  </w:style>
  <w:style w:type="character" w:customStyle="1" w:styleId="Smbolosdenumerao">
    <w:name w:val="Símbolos de numeração"/>
    <w:rsid w:val="0075507D"/>
  </w:style>
  <w:style w:type="paragraph" w:customStyle="1" w:styleId="Captulo">
    <w:name w:val="Capítulo"/>
    <w:basedOn w:val="Normal"/>
    <w:next w:val="Corpodetexto"/>
    <w:rsid w:val="0075507D"/>
    <w:pPr>
      <w:keepNext/>
      <w:suppressAutoHyphens/>
      <w:spacing w:before="240" w:after="120"/>
    </w:pPr>
    <w:rPr>
      <w:rFonts w:ascii="Arial" w:eastAsia="Calibri" w:hAnsi="Arial" w:cs="Tahoma"/>
      <w:kern w:val="1"/>
      <w:sz w:val="28"/>
      <w:szCs w:val="28"/>
      <w:lang w:eastAsia="ar-SA"/>
    </w:rPr>
  </w:style>
  <w:style w:type="paragraph" w:customStyle="1" w:styleId="Legenda31">
    <w:name w:val="Legenda31"/>
    <w:basedOn w:val="Normal"/>
    <w:rsid w:val="0075507D"/>
    <w:pPr>
      <w:suppressLineNumbers/>
      <w:suppressAutoHyphens/>
      <w:spacing w:before="120" w:after="120"/>
    </w:pPr>
    <w:rPr>
      <w:rFonts w:cs="Tahoma"/>
      <w:i/>
      <w:iCs/>
      <w:kern w:val="1"/>
      <w:lang w:eastAsia="ar-SA"/>
    </w:rPr>
  </w:style>
  <w:style w:type="paragraph" w:customStyle="1" w:styleId="Ttulo20">
    <w:name w:val="Título2"/>
    <w:basedOn w:val="Normal"/>
    <w:next w:val="Corpodetexto"/>
    <w:rsid w:val="0075507D"/>
    <w:pPr>
      <w:keepNext/>
      <w:suppressAutoHyphens/>
      <w:spacing w:before="240" w:after="120"/>
    </w:pPr>
    <w:rPr>
      <w:rFonts w:ascii="Arial" w:eastAsia="SimSun" w:hAnsi="Arial" w:cs="Tahoma"/>
      <w:kern w:val="1"/>
      <w:sz w:val="28"/>
      <w:szCs w:val="28"/>
      <w:lang w:eastAsia="ar-SA"/>
    </w:rPr>
  </w:style>
  <w:style w:type="paragraph" w:customStyle="1" w:styleId="Legenda30">
    <w:name w:val="Legenda30"/>
    <w:basedOn w:val="Normal"/>
    <w:rsid w:val="0075507D"/>
    <w:pPr>
      <w:suppressLineNumbers/>
      <w:suppressAutoHyphens/>
      <w:spacing w:before="120" w:after="120"/>
    </w:pPr>
    <w:rPr>
      <w:i/>
      <w:iCs/>
      <w:kern w:val="1"/>
      <w:lang w:eastAsia="ar-SA"/>
    </w:rPr>
  </w:style>
  <w:style w:type="paragraph" w:customStyle="1" w:styleId="Legenda29">
    <w:name w:val="Legenda29"/>
    <w:basedOn w:val="Normal"/>
    <w:rsid w:val="0075507D"/>
    <w:pPr>
      <w:suppressLineNumbers/>
      <w:suppressAutoHyphens/>
      <w:spacing w:before="120" w:after="120"/>
    </w:pPr>
    <w:rPr>
      <w:rFonts w:cs="Tahoma"/>
      <w:i/>
      <w:iCs/>
      <w:kern w:val="1"/>
      <w:lang w:eastAsia="ar-SA"/>
    </w:rPr>
  </w:style>
  <w:style w:type="paragraph" w:customStyle="1" w:styleId="Legenda28">
    <w:name w:val="Legenda28"/>
    <w:basedOn w:val="Normal"/>
    <w:rsid w:val="0075507D"/>
    <w:pPr>
      <w:suppressLineNumbers/>
      <w:suppressAutoHyphens/>
      <w:spacing w:before="120" w:after="120"/>
    </w:pPr>
    <w:rPr>
      <w:rFonts w:cs="Tahoma"/>
      <w:i/>
      <w:iCs/>
      <w:kern w:val="1"/>
      <w:lang w:eastAsia="ar-SA"/>
    </w:rPr>
  </w:style>
  <w:style w:type="paragraph" w:customStyle="1" w:styleId="Legenda27">
    <w:name w:val="Legenda27"/>
    <w:basedOn w:val="Normal"/>
    <w:rsid w:val="0075507D"/>
    <w:pPr>
      <w:suppressLineNumbers/>
      <w:suppressAutoHyphens/>
      <w:spacing w:before="120" w:after="120"/>
    </w:pPr>
    <w:rPr>
      <w:rFonts w:cs="Tahoma"/>
      <w:i/>
      <w:iCs/>
      <w:kern w:val="1"/>
      <w:lang w:eastAsia="ar-SA"/>
    </w:rPr>
  </w:style>
  <w:style w:type="paragraph" w:customStyle="1" w:styleId="Legenda26">
    <w:name w:val="Legenda26"/>
    <w:basedOn w:val="Normal"/>
    <w:rsid w:val="0075507D"/>
    <w:pPr>
      <w:suppressLineNumbers/>
      <w:suppressAutoHyphens/>
      <w:spacing w:before="120" w:after="120"/>
    </w:pPr>
    <w:rPr>
      <w:rFonts w:cs="Tahoma"/>
      <w:i/>
      <w:iCs/>
      <w:kern w:val="1"/>
      <w:lang w:eastAsia="ar-SA"/>
    </w:rPr>
  </w:style>
  <w:style w:type="paragraph" w:customStyle="1" w:styleId="Legenda25">
    <w:name w:val="Legenda25"/>
    <w:basedOn w:val="Normal"/>
    <w:rsid w:val="0075507D"/>
    <w:pPr>
      <w:suppressLineNumbers/>
      <w:suppressAutoHyphens/>
      <w:spacing w:before="120" w:after="120"/>
    </w:pPr>
    <w:rPr>
      <w:rFonts w:cs="Tahoma"/>
      <w:i/>
      <w:iCs/>
      <w:kern w:val="1"/>
      <w:lang w:eastAsia="ar-SA"/>
    </w:rPr>
  </w:style>
  <w:style w:type="paragraph" w:customStyle="1" w:styleId="Legenda24">
    <w:name w:val="Legenda24"/>
    <w:basedOn w:val="Normal"/>
    <w:rsid w:val="0075507D"/>
    <w:pPr>
      <w:suppressLineNumbers/>
      <w:suppressAutoHyphens/>
      <w:spacing w:before="120" w:after="120"/>
    </w:pPr>
    <w:rPr>
      <w:rFonts w:cs="Tahoma"/>
      <w:i/>
      <w:iCs/>
      <w:kern w:val="1"/>
      <w:lang w:eastAsia="ar-SA"/>
    </w:rPr>
  </w:style>
  <w:style w:type="paragraph" w:customStyle="1" w:styleId="Legenda23">
    <w:name w:val="Legenda23"/>
    <w:basedOn w:val="Normal"/>
    <w:rsid w:val="0075507D"/>
    <w:pPr>
      <w:suppressLineNumbers/>
      <w:suppressAutoHyphens/>
      <w:spacing w:before="120" w:after="120"/>
    </w:pPr>
    <w:rPr>
      <w:rFonts w:cs="Tahoma"/>
      <w:i/>
      <w:iCs/>
      <w:kern w:val="1"/>
      <w:lang w:eastAsia="ar-SA"/>
    </w:rPr>
  </w:style>
  <w:style w:type="paragraph" w:customStyle="1" w:styleId="Legenda22">
    <w:name w:val="Legenda22"/>
    <w:basedOn w:val="Normal"/>
    <w:rsid w:val="0075507D"/>
    <w:pPr>
      <w:suppressLineNumbers/>
      <w:suppressAutoHyphens/>
      <w:spacing w:before="120" w:after="120"/>
    </w:pPr>
    <w:rPr>
      <w:rFonts w:cs="Tahoma"/>
      <w:i/>
      <w:iCs/>
      <w:kern w:val="1"/>
      <w:lang w:eastAsia="ar-SA"/>
    </w:rPr>
  </w:style>
  <w:style w:type="paragraph" w:customStyle="1" w:styleId="Legenda21">
    <w:name w:val="Legenda21"/>
    <w:basedOn w:val="Normal"/>
    <w:rsid w:val="0075507D"/>
    <w:pPr>
      <w:suppressLineNumbers/>
      <w:suppressAutoHyphens/>
      <w:spacing w:before="120" w:after="120"/>
    </w:pPr>
    <w:rPr>
      <w:rFonts w:cs="Tahoma"/>
      <w:i/>
      <w:iCs/>
      <w:kern w:val="1"/>
      <w:lang w:eastAsia="ar-SA"/>
    </w:rPr>
  </w:style>
  <w:style w:type="paragraph" w:customStyle="1" w:styleId="Legenda20">
    <w:name w:val="Legenda20"/>
    <w:basedOn w:val="Normal"/>
    <w:rsid w:val="0075507D"/>
    <w:pPr>
      <w:suppressLineNumbers/>
      <w:suppressAutoHyphens/>
      <w:spacing w:before="120" w:after="120"/>
    </w:pPr>
    <w:rPr>
      <w:rFonts w:cs="Tahoma"/>
      <w:i/>
      <w:iCs/>
      <w:kern w:val="1"/>
      <w:lang w:eastAsia="ar-SA"/>
    </w:rPr>
  </w:style>
  <w:style w:type="paragraph" w:customStyle="1" w:styleId="Legenda19">
    <w:name w:val="Legenda19"/>
    <w:basedOn w:val="Normal"/>
    <w:rsid w:val="0075507D"/>
    <w:pPr>
      <w:suppressLineNumbers/>
      <w:suppressAutoHyphens/>
      <w:spacing w:before="120" w:after="120"/>
    </w:pPr>
    <w:rPr>
      <w:rFonts w:cs="Tahoma"/>
      <w:i/>
      <w:iCs/>
      <w:kern w:val="1"/>
      <w:lang w:eastAsia="ar-SA"/>
    </w:rPr>
  </w:style>
  <w:style w:type="paragraph" w:customStyle="1" w:styleId="Legenda18">
    <w:name w:val="Legenda18"/>
    <w:basedOn w:val="Normal"/>
    <w:rsid w:val="0075507D"/>
    <w:pPr>
      <w:suppressLineNumbers/>
      <w:suppressAutoHyphens/>
      <w:spacing w:before="120" w:after="120"/>
    </w:pPr>
    <w:rPr>
      <w:rFonts w:cs="Tahoma"/>
      <w:i/>
      <w:iCs/>
      <w:kern w:val="1"/>
      <w:lang w:eastAsia="ar-SA"/>
    </w:rPr>
  </w:style>
  <w:style w:type="paragraph" w:customStyle="1" w:styleId="Legenda17">
    <w:name w:val="Legenda17"/>
    <w:basedOn w:val="Normal"/>
    <w:rsid w:val="0075507D"/>
    <w:pPr>
      <w:suppressLineNumbers/>
      <w:suppressAutoHyphens/>
      <w:spacing w:before="120" w:after="120"/>
    </w:pPr>
    <w:rPr>
      <w:rFonts w:cs="Tahoma"/>
      <w:i/>
      <w:iCs/>
      <w:kern w:val="1"/>
      <w:lang w:eastAsia="ar-SA"/>
    </w:rPr>
  </w:style>
  <w:style w:type="paragraph" w:customStyle="1" w:styleId="Legenda16">
    <w:name w:val="Legenda16"/>
    <w:basedOn w:val="Normal"/>
    <w:rsid w:val="0075507D"/>
    <w:pPr>
      <w:suppressLineNumbers/>
      <w:suppressAutoHyphens/>
      <w:spacing w:before="120" w:after="120"/>
    </w:pPr>
    <w:rPr>
      <w:rFonts w:cs="Tahoma"/>
      <w:i/>
      <w:iCs/>
      <w:kern w:val="1"/>
      <w:lang w:eastAsia="ar-SA"/>
    </w:rPr>
  </w:style>
  <w:style w:type="paragraph" w:customStyle="1" w:styleId="Legenda15">
    <w:name w:val="Legenda15"/>
    <w:basedOn w:val="Normal"/>
    <w:rsid w:val="0075507D"/>
    <w:pPr>
      <w:suppressLineNumbers/>
      <w:suppressAutoHyphens/>
      <w:spacing w:before="120" w:after="120"/>
    </w:pPr>
    <w:rPr>
      <w:rFonts w:cs="Tahoma"/>
      <w:i/>
      <w:iCs/>
      <w:kern w:val="1"/>
      <w:lang w:eastAsia="ar-SA"/>
    </w:rPr>
  </w:style>
  <w:style w:type="paragraph" w:customStyle="1" w:styleId="Legenda14">
    <w:name w:val="Legenda14"/>
    <w:basedOn w:val="Normal"/>
    <w:rsid w:val="0075507D"/>
    <w:pPr>
      <w:suppressLineNumbers/>
      <w:suppressAutoHyphens/>
      <w:spacing w:before="120" w:after="120"/>
    </w:pPr>
    <w:rPr>
      <w:rFonts w:cs="Tahoma"/>
      <w:i/>
      <w:iCs/>
      <w:kern w:val="1"/>
      <w:lang w:eastAsia="ar-SA"/>
    </w:rPr>
  </w:style>
  <w:style w:type="paragraph" w:customStyle="1" w:styleId="Legenda13">
    <w:name w:val="Legenda13"/>
    <w:basedOn w:val="Normal"/>
    <w:rsid w:val="0075507D"/>
    <w:pPr>
      <w:suppressLineNumbers/>
      <w:suppressAutoHyphens/>
      <w:spacing w:before="120" w:after="120"/>
    </w:pPr>
    <w:rPr>
      <w:rFonts w:cs="Tahoma"/>
      <w:i/>
      <w:iCs/>
      <w:kern w:val="1"/>
      <w:lang w:eastAsia="ar-SA"/>
    </w:rPr>
  </w:style>
  <w:style w:type="paragraph" w:customStyle="1" w:styleId="Legenda12">
    <w:name w:val="Legenda12"/>
    <w:basedOn w:val="Normal"/>
    <w:rsid w:val="0075507D"/>
    <w:pPr>
      <w:suppressLineNumbers/>
      <w:suppressAutoHyphens/>
      <w:spacing w:before="120" w:after="120"/>
    </w:pPr>
    <w:rPr>
      <w:rFonts w:cs="Tahoma"/>
      <w:i/>
      <w:iCs/>
      <w:kern w:val="1"/>
      <w:lang w:eastAsia="ar-SA"/>
    </w:rPr>
  </w:style>
  <w:style w:type="paragraph" w:customStyle="1" w:styleId="Legenda11">
    <w:name w:val="Legenda11"/>
    <w:basedOn w:val="Normal"/>
    <w:rsid w:val="0075507D"/>
    <w:pPr>
      <w:suppressLineNumbers/>
      <w:suppressAutoHyphens/>
      <w:spacing w:before="120" w:after="120"/>
    </w:pPr>
    <w:rPr>
      <w:i/>
      <w:iCs/>
      <w:kern w:val="1"/>
      <w:lang w:eastAsia="ar-SA"/>
    </w:rPr>
  </w:style>
  <w:style w:type="paragraph" w:customStyle="1" w:styleId="Legenda10">
    <w:name w:val="Legenda10"/>
    <w:basedOn w:val="Normal"/>
    <w:rsid w:val="0075507D"/>
    <w:pPr>
      <w:suppressLineNumbers/>
      <w:suppressAutoHyphens/>
      <w:spacing w:before="120" w:after="120"/>
    </w:pPr>
    <w:rPr>
      <w:rFonts w:cs="Tahoma"/>
      <w:i/>
      <w:iCs/>
      <w:kern w:val="1"/>
      <w:lang w:eastAsia="ar-SA"/>
    </w:rPr>
  </w:style>
  <w:style w:type="paragraph" w:customStyle="1" w:styleId="Legenda9">
    <w:name w:val="Legenda9"/>
    <w:basedOn w:val="Normal"/>
    <w:rsid w:val="0075507D"/>
    <w:pPr>
      <w:suppressLineNumbers/>
      <w:suppressAutoHyphens/>
      <w:spacing w:before="120" w:after="120"/>
    </w:pPr>
    <w:rPr>
      <w:rFonts w:cs="Tahoma"/>
      <w:i/>
      <w:iCs/>
      <w:kern w:val="1"/>
      <w:lang w:eastAsia="ar-SA"/>
    </w:rPr>
  </w:style>
  <w:style w:type="paragraph" w:customStyle="1" w:styleId="Legenda8">
    <w:name w:val="Legenda8"/>
    <w:basedOn w:val="Normal"/>
    <w:rsid w:val="0075507D"/>
    <w:pPr>
      <w:suppressLineNumbers/>
      <w:suppressAutoHyphens/>
      <w:spacing w:before="120" w:after="120"/>
    </w:pPr>
    <w:rPr>
      <w:rFonts w:cs="Tahoma"/>
      <w:i/>
      <w:iCs/>
      <w:kern w:val="1"/>
      <w:lang w:eastAsia="ar-SA"/>
    </w:rPr>
  </w:style>
  <w:style w:type="paragraph" w:customStyle="1" w:styleId="Legenda7">
    <w:name w:val="Legenda7"/>
    <w:basedOn w:val="Normal"/>
    <w:rsid w:val="0075507D"/>
    <w:pPr>
      <w:suppressLineNumbers/>
      <w:suppressAutoHyphens/>
      <w:spacing w:before="120" w:after="120"/>
    </w:pPr>
    <w:rPr>
      <w:i/>
      <w:iCs/>
      <w:kern w:val="1"/>
      <w:lang w:eastAsia="ar-SA"/>
    </w:rPr>
  </w:style>
  <w:style w:type="paragraph" w:customStyle="1" w:styleId="Legenda6">
    <w:name w:val="Legenda6"/>
    <w:basedOn w:val="Normal"/>
    <w:rsid w:val="0075507D"/>
    <w:pPr>
      <w:suppressLineNumbers/>
      <w:suppressAutoHyphens/>
      <w:spacing w:before="120" w:after="120"/>
    </w:pPr>
    <w:rPr>
      <w:i/>
      <w:iCs/>
      <w:kern w:val="1"/>
      <w:lang w:eastAsia="ar-SA"/>
    </w:rPr>
  </w:style>
  <w:style w:type="paragraph" w:customStyle="1" w:styleId="Legenda5">
    <w:name w:val="Legenda5"/>
    <w:basedOn w:val="Normal"/>
    <w:rsid w:val="0075507D"/>
    <w:pPr>
      <w:suppressLineNumbers/>
      <w:suppressAutoHyphens/>
      <w:spacing w:before="120" w:after="120"/>
    </w:pPr>
    <w:rPr>
      <w:i/>
      <w:iCs/>
      <w:kern w:val="1"/>
      <w:lang w:eastAsia="ar-SA"/>
    </w:rPr>
  </w:style>
  <w:style w:type="paragraph" w:customStyle="1" w:styleId="Legenda4">
    <w:name w:val="Legenda4"/>
    <w:basedOn w:val="Normal"/>
    <w:rsid w:val="0075507D"/>
    <w:pPr>
      <w:suppressLineNumbers/>
      <w:suppressAutoHyphens/>
      <w:spacing w:before="120" w:after="120"/>
    </w:pPr>
    <w:rPr>
      <w:i/>
      <w:iCs/>
      <w:kern w:val="1"/>
      <w:lang w:eastAsia="ar-SA"/>
    </w:rPr>
  </w:style>
  <w:style w:type="paragraph" w:customStyle="1" w:styleId="Legenda3">
    <w:name w:val="Legenda3"/>
    <w:basedOn w:val="Normal"/>
    <w:rsid w:val="0075507D"/>
    <w:pPr>
      <w:suppressLineNumbers/>
      <w:suppressAutoHyphens/>
      <w:spacing w:before="120" w:after="120"/>
    </w:pPr>
    <w:rPr>
      <w:i/>
      <w:iCs/>
      <w:kern w:val="1"/>
      <w:lang w:eastAsia="ar-SA"/>
    </w:rPr>
  </w:style>
  <w:style w:type="paragraph" w:customStyle="1" w:styleId="Legenda2">
    <w:name w:val="Legenda2"/>
    <w:basedOn w:val="Normal"/>
    <w:rsid w:val="0075507D"/>
    <w:pPr>
      <w:suppressLineNumbers/>
      <w:suppressAutoHyphens/>
      <w:spacing w:before="120" w:after="120"/>
    </w:pPr>
    <w:rPr>
      <w:i/>
      <w:iCs/>
      <w:kern w:val="1"/>
      <w:lang w:eastAsia="ar-SA"/>
    </w:rPr>
  </w:style>
  <w:style w:type="paragraph" w:customStyle="1" w:styleId="Legenda1">
    <w:name w:val="Legenda1"/>
    <w:basedOn w:val="Normal"/>
    <w:rsid w:val="0075507D"/>
    <w:pPr>
      <w:suppressLineNumbers/>
      <w:suppressAutoHyphens/>
      <w:spacing w:before="120" w:after="120"/>
    </w:pPr>
    <w:rPr>
      <w:i/>
      <w:iCs/>
      <w:kern w:val="1"/>
      <w:lang w:eastAsia="ar-SA"/>
    </w:rPr>
  </w:style>
  <w:style w:type="paragraph" w:customStyle="1" w:styleId="WW-Recuodecorpodetexto3">
    <w:name w:val="WW-Recuo de corpo de texto 3"/>
    <w:basedOn w:val="Normal"/>
    <w:rsid w:val="0075507D"/>
    <w:pPr>
      <w:widowControl w:val="0"/>
      <w:suppressAutoHyphens/>
      <w:ind w:left="1440"/>
      <w:jc w:val="both"/>
    </w:pPr>
    <w:rPr>
      <w:kern w:val="1"/>
      <w:szCs w:val="20"/>
      <w:lang w:eastAsia="ar-SA"/>
    </w:rPr>
  </w:style>
  <w:style w:type="paragraph" w:customStyle="1" w:styleId="WW-Padro">
    <w:name w:val="WW-Padrão"/>
    <w:rsid w:val="0075507D"/>
    <w:pPr>
      <w:suppressAutoHyphens/>
    </w:pPr>
    <w:rPr>
      <w:kern w:val="1"/>
      <w:sz w:val="24"/>
      <w:lang w:eastAsia="ar-SA"/>
    </w:rPr>
  </w:style>
  <w:style w:type="paragraph" w:customStyle="1" w:styleId="WW-Corpodetexto2">
    <w:name w:val="WW-Corpo de texto 2"/>
    <w:basedOn w:val="Normal"/>
    <w:rsid w:val="0075507D"/>
    <w:pPr>
      <w:widowControl w:val="0"/>
      <w:suppressAutoHyphens/>
      <w:jc w:val="both"/>
    </w:pPr>
    <w:rPr>
      <w:color w:val="000000"/>
      <w:kern w:val="1"/>
      <w:szCs w:val="20"/>
      <w:lang w:eastAsia="ar-SA"/>
    </w:rPr>
  </w:style>
  <w:style w:type="paragraph" w:customStyle="1" w:styleId="Contedodoquadro">
    <w:name w:val="Conteúdo do quadro"/>
    <w:basedOn w:val="Corpodetexto"/>
    <w:rsid w:val="0075507D"/>
    <w:pPr>
      <w:suppressAutoHyphens/>
      <w:spacing w:after="120"/>
      <w:jc w:val="left"/>
    </w:pPr>
    <w:rPr>
      <w:color w:val="auto"/>
      <w:kern w:val="1"/>
      <w:sz w:val="20"/>
      <w:szCs w:val="20"/>
      <w:lang w:eastAsia="ar-SA"/>
    </w:rPr>
  </w:style>
  <w:style w:type="paragraph" w:customStyle="1" w:styleId="p3">
    <w:name w:val="p3"/>
    <w:basedOn w:val="Normal"/>
    <w:rsid w:val="0075507D"/>
    <w:pPr>
      <w:widowControl w:val="0"/>
      <w:tabs>
        <w:tab w:val="left" w:pos="204"/>
      </w:tabs>
      <w:suppressAutoHyphens/>
      <w:autoSpaceDE w:val="0"/>
      <w:spacing w:line="277" w:lineRule="atLeast"/>
    </w:pPr>
    <w:rPr>
      <w:kern w:val="1"/>
      <w:sz w:val="20"/>
      <w:lang w:val="en-US" w:eastAsia="ar-SA"/>
    </w:rPr>
  </w:style>
  <w:style w:type="paragraph" w:customStyle="1" w:styleId="p5">
    <w:name w:val="p5"/>
    <w:basedOn w:val="Normal"/>
    <w:rsid w:val="0075507D"/>
    <w:pPr>
      <w:widowControl w:val="0"/>
      <w:tabs>
        <w:tab w:val="left" w:pos="204"/>
      </w:tabs>
      <w:autoSpaceDE w:val="0"/>
      <w:spacing w:line="240" w:lineRule="atLeast"/>
    </w:pPr>
    <w:rPr>
      <w:kern w:val="1"/>
      <w:sz w:val="20"/>
      <w:lang w:val="en-US" w:eastAsia="ar-SA"/>
    </w:rPr>
  </w:style>
  <w:style w:type="paragraph" w:customStyle="1" w:styleId="Contedodatabela">
    <w:name w:val="Conteúdo da tabela"/>
    <w:basedOn w:val="Corpodetexto"/>
    <w:rsid w:val="0075507D"/>
    <w:pPr>
      <w:suppressLineNumbers/>
      <w:suppressAutoHyphens/>
      <w:spacing w:after="120"/>
      <w:jc w:val="left"/>
    </w:pPr>
    <w:rPr>
      <w:color w:val="auto"/>
      <w:kern w:val="1"/>
      <w:sz w:val="20"/>
      <w:szCs w:val="20"/>
      <w:lang w:eastAsia="ar-SA"/>
    </w:rPr>
  </w:style>
  <w:style w:type="paragraph" w:customStyle="1" w:styleId="Ttulodatabela">
    <w:name w:val="Título da tabela"/>
    <w:basedOn w:val="Contedodatabela"/>
    <w:rsid w:val="0075507D"/>
    <w:pPr>
      <w:jc w:val="center"/>
    </w:pPr>
    <w:rPr>
      <w:b/>
      <w:i/>
    </w:rPr>
  </w:style>
  <w:style w:type="paragraph" w:customStyle="1" w:styleId="Fernando">
    <w:name w:val="Fernando"/>
    <w:basedOn w:val="Normal"/>
    <w:rsid w:val="0075507D"/>
    <w:pPr>
      <w:widowControl w:val="0"/>
      <w:suppressAutoHyphens/>
      <w:overflowPunct w:val="0"/>
      <w:autoSpaceDE w:val="0"/>
      <w:textAlignment w:val="baseline"/>
    </w:pPr>
    <w:rPr>
      <w:kern w:val="1"/>
      <w:szCs w:val="20"/>
      <w:lang w:eastAsia="ar-SA"/>
    </w:rPr>
  </w:style>
  <w:style w:type="paragraph" w:customStyle="1" w:styleId="WW-Ttulo">
    <w:name w:val="WW-Título"/>
    <w:basedOn w:val="Normal"/>
    <w:next w:val="Corpodetexto"/>
    <w:rsid w:val="0075507D"/>
    <w:pPr>
      <w:widowControl w:val="0"/>
      <w:suppressAutoHyphens/>
      <w:overflowPunct w:val="0"/>
      <w:autoSpaceDE w:val="0"/>
      <w:jc w:val="center"/>
      <w:textAlignment w:val="baseline"/>
    </w:pPr>
    <w:rPr>
      <w:rFonts w:ascii="Arial" w:hAnsi="Arial"/>
      <w:kern w:val="1"/>
      <w:szCs w:val="20"/>
      <w:lang w:eastAsia="ar-SA"/>
    </w:rPr>
  </w:style>
  <w:style w:type="paragraph" w:customStyle="1" w:styleId="Ttulodetabela">
    <w:name w:val="Título de tabela"/>
    <w:basedOn w:val="Contedodetabela"/>
    <w:rsid w:val="0075507D"/>
    <w:pPr>
      <w:widowControl/>
      <w:jc w:val="center"/>
    </w:pPr>
    <w:rPr>
      <w:rFonts w:ascii="Times New Roman" w:eastAsia="Times New Roman" w:hAnsi="Times New Roman" w:cs="Times New Roman"/>
      <w:b/>
      <w:bCs/>
      <w:sz w:val="20"/>
      <w:szCs w:val="20"/>
      <w:lang w:eastAsia="ar-SA" w:bidi="ar-SA"/>
    </w:rPr>
  </w:style>
  <w:style w:type="character" w:customStyle="1" w:styleId="WW8Num17z0">
    <w:name w:val="WW8Num17z0"/>
    <w:rsid w:val="0075507D"/>
    <w:rPr>
      <w:rFonts w:ascii="Symbol" w:hAnsi="Symbol"/>
    </w:rPr>
  </w:style>
  <w:style w:type="character" w:customStyle="1" w:styleId="WW8Num17z1">
    <w:name w:val="WW8Num17z1"/>
    <w:rsid w:val="0075507D"/>
    <w:rPr>
      <w:rFonts w:ascii="Courier New" w:hAnsi="Courier New"/>
    </w:rPr>
  </w:style>
  <w:style w:type="character" w:customStyle="1" w:styleId="WW8Num17z2">
    <w:name w:val="WW8Num17z2"/>
    <w:rsid w:val="0075507D"/>
    <w:rPr>
      <w:rFonts w:ascii="Wingdings" w:hAnsi="Wingdings"/>
    </w:rPr>
  </w:style>
  <w:style w:type="character" w:customStyle="1" w:styleId="WW8Num20z0">
    <w:name w:val="WW8Num20z0"/>
    <w:rsid w:val="0075507D"/>
    <w:rPr>
      <w:rFonts w:ascii="Arial" w:hAnsi="Arial"/>
      <w:b/>
    </w:rPr>
  </w:style>
  <w:style w:type="character" w:customStyle="1" w:styleId="WW8Num20z1">
    <w:name w:val="WW8Num20z1"/>
    <w:rsid w:val="0075507D"/>
    <w:rPr>
      <w:rFonts w:ascii="Courier New" w:hAnsi="Courier New"/>
    </w:rPr>
  </w:style>
  <w:style w:type="character" w:customStyle="1" w:styleId="WW8Num20z2">
    <w:name w:val="WW8Num20z2"/>
    <w:rsid w:val="0075507D"/>
    <w:rPr>
      <w:rFonts w:ascii="Wingdings" w:hAnsi="Wingdings"/>
    </w:rPr>
  </w:style>
  <w:style w:type="character" w:customStyle="1" w:styleId="WW8Num32z0">
    <w:name w:val="WW8Num32z0"/>
    <w:rsid w:val="0075507D"/>
    <w:rPr>
      <w:rFonts w:ascii="Symbol" w:hAnsi="Symbol"/>
    </w:rPr>
  </w:style>
  <w:style w:type="character" w:customStyle="1" w:styleId="WW8Num32z1">
    <w:name w:val="WW8Num32z1"/>
    <w:rsid w:val="0075507D"/>
    <w:rPr>
      <w:rFonts w:ascii="Courier New" w:hAnsi="Courier New"/>
    </w:rPr>
  </w:style>
  <w:style w:type="character" w:customStyle="1" w:styleId="WW8Num32z2">
    <w:name w:val="WW8Num32z2"/>
    <w:rsid w:val="0075507D"/>
    <w:rPr>
      <w:rFonts w:ascii="Wingdings" w:hAnsi="Wingdings"/>
    </w:rPr>
  </w:style>
  <w:style w:type="character" w:customStyle="1" w:styleId="WW8Num10z2">
    <w:name w:val="WW8Num10z2"/>
    <w:rsid w:val="0075507D"/>
  </w:style>
  <w:style w:type="character" w:customStyle="1" w:styleId="WW8Num11z0">
    <w:name w:val="WW8Num11z0"/>
    <w:rsid w:val="0075507D"/>
    <w:rPr>
      <w:rFonts w:ascii="Symbol" w:hAnsi="Symbol"/>
    </w:rPr>
  </w:style>
  <w:style w:type="character" w:customStyle="1" w:styleId="WW8Num11z2">
    <w:name w:val="WW8Num11z2"/>
    <w:rsid w:val="0075507D"/>
    <w:rPr>
      <w:rFonts w:ascii="Wingdings" w:hAnsi="Wingdings"/>
    </w:rPr>
  </w:style>
  <w:style w:type="character" w:customStyle="1" w:styleId="WW8Num14z0">
    <w:name w:val="WW8Num14z0"/>
    <w:rsid w:val="0075507D"/>
    <w:rPr>
      <w:rFonts w:ascii="Symbol" w:hAnsi="Symbol"/>
    </w:rPr>
  </w:style>
  <w:style w:type="character" w:customStyle="1" w:styleId="WW8Num14z1">
    <w:name w:val="WW8Num14z1"/>
    <w:rsid w:val="0075507D"/>
    <w:rPr>
      <w:rFonts w:ascii="Courier New" w:hAnsi="Courier New"/>
    </w:rPr>
  </w:style>
  <w:style w:type="character" w:customStyle="1" w:styleId="WW8Num14z2">
    <w:name w:val="WW8Num14z2"/>
    <w:rsid w:val="0075507D"/>
    <w:rPr>
      <w:rFonts w:ascii="Wingdings" w:hAnsi="Wingdings"/>
    </w:rPr>
  </w:style>
  <w:style w:type="paragraph" w:customStyle="1" w:styleId="PadroLTNotizen">
    <w:name w:val="Padrão~LT~Notizen"/>
    <w:rsid w:val="0075507D"/>
    <w:pPr>
      <w:widowControl w:val="0"/>
      <w:tabs>
        <w:tab w:val="left" w:pos="0"/>
        <w:tab w:val="left" w:pos="1200"/>
        <w:tab w:val="left" w:pos="2400"/>
        <w:tab w:val="left" w:pos="3600"/>
        <w:tab w:val="left" w:pos="4800"/>
        <w:tab w:val="left" w:pos="6000"/>
        <w:tab w:val="left" w:pos="7200"/>
        <w:tab w:val="left" w:pos="8400"/>
        <w:tab w:val="left" w:pos="9600"/>
        <w:tab w:val="left" w:pos="10800"/>
        <w:tab w:val="left" w:pos="12000"/>
        <w:tab w:val="left" w:pos="13200"/>
        <w:tab w:val="left" w:pos="14400"/>
        <w:tab w:val="left" w:pos="15600"/>
        <w:tab w:val="left" w:pos="16800"/>
      </w:tabs>
      <w:suppressAutoHyphens/>
      <w:autoSpaceDE w:val="0"/>
      <w:spacing w:before="90"/>
    </w:pPr>
    <w:rPr>
      <w:rFonts w:ascii="Luxi Sans" w:eastAsia="Calibri" w:hAnsi="Luxi Sans"/>
      <w:color w:val="000000"/>
      <w:sz w:val="24"/>
      <w:szCs w:val="24"/>
      <w:lang w:eastAsia="ar-SA"/>
    </w:rPr>
  </w:style>
  <w:style w:type="paragraph" w:customStyle="1" w:styleId="PargrafodaLista11">
    <w:name w:val="Parágrafo da Lista11"/>
    <w:basedOn w:val="Normal"/>
    <w:rsid w:val="0075507D"/>
    <w:pPr>
      <w:suppressAutoHyphens/>
      <w:spacing w:after="200" w:line="276" w:lineRule="auto"/>
      <w:ind w:left="720"/>
    </w:pPr>
    <w:rPr>
      <w:rFonts w:ascii="Calibri" w:hAnsi="Calibri" w:cs="Calibri"/>
      <w:sz w:val="22"/>
      <w:szCs w:val="22"/>
      <w:lang w:eastAsia="ar-SA"/>
    </w:rPr>
  </w:style>
  <w:style w:type="paragraph" w:customStyle="1" w:styleId="p10">
    <w:name w:val="p10"/>
    <w:basedOn w:val="Normal"/>
    <w:rsid w:val="003018D0"/>
    <w:pPr>
      <w:widowControl w:val="0"/>
      <w:tabs>
        <w:tab w:val="left" w:pos="740"/>
        <w:tab w:val="left" w:pos="4820"/>
      </w:tabs>
      <w:autoSpaceDE w:val="0"/>
      <w:autoSpaceDN w:val="0"/>
      <w:adjustRightInd w:val="0"/>
      <w:spacing w:line="260" w:lineRule="atLeast"/>
      <w:ind w:left="3312" w:hanging="4752"/>
      <w:jc w:val="both"/>
    </w:pPr>
    <w:rPr>
      <w:szCs w:val="20"/>
    </w:rPr>
  </w:style>
  <w:style w:type="paragraph" w:customStyle="1" w:styleId="p13">
    <w:name w:val="p13"/>
    <w:basedOn w:val="Normal"/>
    <w:rsid w:val="003018D0"/>
    <w:pPr>
      <w:widowControl w:val="0"/>
      <w:tabs>
        <w:tab w:val="left" w:pos="700"/>
      </w:tabs>
      <w:autoSpaceDE w:val="0"/>
      <w:autoSpaceDN w:val="0"/>
      <w:adjustRightInd w:val="0"/>
      <w:spacing w:line="260" w:lineRule="atLeast"/>
      <w:ind w:left="720" w:hanging="720"/>
    </w:pPr>
    <w:rPr>
      <w:szCs w:val="20"/>
    </w:rPr>
  </w:style>
  <w:style w:type="paragraph" w:customStyle="1" w:styleId="p18">
    <w:name w:val="p18"/>
    <w:basedOn w:val="Normal"/>
    <w:rsid w:val="003018D0"/>
    <w:pPr>
      <w:widowControl w:val="0"/>
      <w:tabs>
        <w:tab w:val="left" w:pos="740"/>
      </w:tabs>
      <w:autoSpaceDE w:val="0"/>
      <w:autoSpaceDN w:val="0"/>
      <w:adjustRightInd w:val="0"/>
      <w:spacing w:line="260" w:lineRule="atLeast"/>
      <w:ind w:left="720" w:hanging="720"/>
      <w:jc w:val="both"/>
    </w:pPr>
    <w:rPr>
      <w:szCs w:val="20"/>
    </w:rPr>
  </w:style>
  <w:style w:type="paragraph" w:customStyle="1" w:styleId="p31">
    <w:name w:val="p31"/>
    <w:basedOn w:val="Normal"/>
    <w:rsid w:val="003018D0"/>
    <w:pPr>
      <w:widowControl w:val="0"/>
      <w:autoSpaceDE w:val="0"/>
      <w:autoSpaceDN w:val="0"/>
      <w:adjustRightInd w:val="0"/>
      <w:spacing w:line="260" w:lineRule="atLeast"/>
      <w:ind w:left="432" w:hanging="432"/>
    </w:pPr>
    <w:rPr>
      <w:szCs w:val="20"/>
    </w:rPr>
  </w:style>
  <w:style w:type="paragraph" w:customStyle="1" w:styleId="t40">
    <w:name w:val="t40"/>
    <w:basedOn w:val="Normal"/>
    <w:rsid w:val="003018D0"/>
    <w:pPr>
      <w:widowControl w:val="0"/>
      <w:autoSpaceDE w:val="0"/>
      <w:autoSpaceDN w:val="0"/>
      <w:adjustRightInd w:val="0"/>
      <w:spacing w:line="480" w:lineRule="atLeast"/>
    </w:pPr>
    <w:rPr>
      <w:szCs w:val="20"/>
    </w:rPr>
  </w:style>
  <w:style w:type="paragraph" w:customStyle="1" w:styleId="p42">
    <w:name w:val="p42"/>
    <w:basedOn w:val="Normal"/>
    <w:rsid w:val="003018D0"/>
    <w:pPr>
      <w:widowControl w:val="0"/>
      <w:tabs>
        <w:tab w:val="left" w:pos="3380"/>
      </w:tabs>
      <w:autoSpaceDE w:val="0"/>
      <w:autoSpaceDN w:val="0"/>
      <w:adjustRightInd w:val="0"/>
      <w:spacing w:line="240" w:lineRule="atLeast"/>
      <w:ind w:left="1940"/>
    </w:pPr>
    <w:rPr>
      <w:szCs w:val="20"/>
    </w:rPr>
  </w:style>
  <w:style w:type="table" w:styleId="TabeladaWeb3">
    <w:name w:val="Table Web 3"/>
    <w:basedOn w:val="Tabelanormal"/>
    <w:rsid w:val="003018D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vanocorpodotexto">
    <w:name w:val="Avanço corpo do texto"/>
    <w:basedOn w:val="Normal"/>
    <w:rsid w:val="003018D0"/>
    <w:pPr>
      <w:tabs>
        <w:tab w:val="left" w:pos="1200"/>
      </w:tabs>
    </w:pPr>
    <w:rPr>
      <w:rFonts w:ascii="Arial"/>
      <w:snapToGrid w:val="0"/>
      <w:szCs w:val="20"/>
    </w:rPr>
  </w:style>
  <w:style w:type="paragraph" w:customStyle="1" w:styleId="ecxmsonormal">
    <w:name w:val="ecxmsonormal"/>
    <w:basedOn w:val="Normal"/>
    <w:rsid w:val="003018D0"/>
    <w:pPr>
      <w:spacing w:before="100" w:beforeAutospacing="1" w:after="100" w:afterAutospacing="1"/>
    </w:pPr>
  </w:style>
  <w:style w:type="numbering" w:customStyle="1" w:styleId="Semlista1">
    <w:name w:val="Sem lista1"/>
    <w:next w:val="Semlista"/>
    <w:semiHidden/>
    <w:unhideWhenUsed/>
    <w:rsid w:val="003018D0"/>
  </w:style>
  <w:style w:type="character" w:customStyle="1" w:styleId="MenoPendente1">
    <w:name w:val="Menção Pendente1"/>
    <w:uiPriority w:val="99"/>
    <w:semiHidden/>
    <w:unhideWhenUsed/>
    <w:rsid w:val="003018D0"/>
    <w:rPr>
      <w:color w:val="808080"/>
      <w:shd w:val="clear" w:color="auto" w:fill="E6E6E6"/>
    </w:rPr>
  </w:style>
  <w:style w:type="character" w:styleId="HiperlinkVisitado">
    <w:name w:val="FollowedHyperlink"/>
    <w:basedOn w:val="Fontepargpadro"/>
    <w:uiPriority w:val="99"/>
    <w:unhideWhenUsed/>
    <w:rsid w:val="007866C0"/>
    <w:rPr>
      <w:color w:val="800080" w:themeColor="followedHyperlink"/>
      <w:u w:val="single"/>
    </w:rPr>
  </w:style>
  <w:style w:type="character" w:customStyle="1" w:styleId="CabealhoChar1">
    <w:name w:val="Cabeçalho Char1"/>
    <w:aliases w:val="foote Char1"/>
    <w:basedOn w:val="Fontepargpadro"/>
    <w:uiPriority w:val="99"/>
    <w:semiHidden/>
    <w:rsid w:val="007866C0"/>
    <w:rPr>
      <w:rFonts w:ascii="Times New Roman" w:eastAsia="Times New Roman" w:hAnsi="Times New Roman" w:cs="Times New Roman"/>
      <w:sz w:val="24"/>
      <w:szCs w:val="24"/>
      <w:lang w:eastAsia="pt-BR"/>
    </w:rPr>
  </w:style>
  <w:style w:type="paragraph" w:customStyle="1" w:styleId="Inciso">
    <w:name w:val="Inciso"/>
    <w:basedOn w:val="Normal"/>
    <w:qFormat/>
    <w:rsid w:val="00FC0415"/>
    <w:pPr>
      <w:autoSpaceDE w:val="0"/>
      <w:autoSpaceDN w:val="0"/>
      <w:adjustRightInd w:val="0"/>
      <w:spacing w:before="57" w:after="57"/>
      <w:ind w:left="794"/>
      <w:jc w:val="both"/>
    </w:pPr>
    <w:rPr>
      <w:rFonts w:ascii="Arial" w:hAnsi="Arial" w:cs="Arial"/>
      <w:sz w:val="20"/>
      <w:szCs w:val="20"/>
    </w:rPr>
  </w:style>
  <w:style w:type="paragraph" w:customStyle="1" w:styleId="xl35">
    <w:name w:val="xl35"/>
    <w:basedOn w:val="Normal"/>
    <w:rsid w:val="005B6E6F"/>
    <w:pPr>
      <w:spacing w:before="100" w:beforeAutospacing="1" w:after="100" w:afterAutospacing="1"/>
      <w:jc w:val="center"/>
    </w:pPr>
    <w:rPr>
      <w:rFonts w:ascii="Arial" w:eastAsia="Arial Unicode MS" w:hAnsi="Arial" w:cs="Arial"/>
      <w:b/>
      <w:bCs/>
    </w:rPr>
  </w:style>
  <w:style w:type="paragraph" w:customStyle="1" w:styleId="xl36">
    <w:name w:val="xl36"/>
    <w:basedOn w:val="Normal"/>
    <w:rsid w:val="005B6E6F"/>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xl37">
    <w:name w:val="xl37"/>
    <w:basedOn w:val="Normal"/>
    <w:rsid w:val="005B6E6F"/>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5B6E6F"/>
    <w:pPr>
      <w:pBdr>
        <w:right w:val="double" w:sz="6" w:space="0" w:color="auto"/>
      </w:pBdr>
      <w:spacing w:before="100" w:beforeAutospacing="1" w:after="100" w:afterAutospacing="1"/>
      <w:jc w:val="center"/>
    </w:pPr>
    <w:rPr>
      <w:rFonts w:ascii="Arial" w:eastAsia="Arial Unicode MS" w:hAnsi="Arial" w:cs="Arial"/>
      <w:b/>
      <w:bCs/>
    </w:rPr>
  </w:style>
  <w:style w:type="paragraph" w:customStyle="1" w:styleId="Rodaprod">
    <w:name w:val="Rodapé.rod"/>
    <w:basedOn w:val="Normal"/>
    <w:rsid w:val="005B6E6F"/>
    <w:pPr>
      <w:tabs>
        <w:tab w:val="center" w:pos="4419"/>
        <w:tab w:val="right" w:pos="8838"/>
      </w:tabs>
      <w:autoSpaceDE w:val="0"/>
      <w:autoSpaceDN w:val="0"/>
    </w:pPr>
    <w:rPr>
      <w:sz w:val="20"/>
      <w:szCs w:val="20"/>
    </w:rPr>
  </w:style>
  <w:style w:type="paragraph" w:styleId="Textoembloco">
    <w:name w:val="Block Text"/>
    <w:basedOn w:val="Normal"/>
    <w:rsid w:val="005B6E6F"/>
    <w:pPr>
      <w:ind w:left="3402" w:right="142"/>
      <w:jc w:val="both"/>
    </w:pPr>
    <w:rPr>
      <w:b/>
      <w:szCs w:val="20"/>
      <w:u w:val="single"/>
    </w:rPr>
  </w:style>
  <w:style w:type="paragraph" w:customStyle="1" w:styleId="WW-Textoembloco">
    <w:name w:val="WW-Texto em bloco"/>
    <w:basedOn w:val="Normal"/>
    <w:rsid w:val="005B6E6F"/>
    <w:pPr>
      <w:ind w:left="3402" w:right="142"/>
      <w:jc w:val="both"/>
    </w:pPr>
    <w:rPr>
      <w:b/>
      <w:szCs w:val="20"/>
      <w:u w:val="single"/>
      <w:lang w:eastAsia="ar-SA"/>
    </w:rPr>
  </w:style>
  <w:style w:type="character" w:customStyle="1" w:styleId="PargrafodaListaChar">
    <w:name w:val="Parágrafo da Lista Char"/>
    <w:link w:val="PargrafodaLista"/>
    <w:uiPriority w:val="34"/>
    <w:locked/>
    <w:rsid w:val="005B6E6F"/>
    <w:rPr>
      <w:sz w:val="24"/>
      <w:szCs w:val="24"/>
    </w:rPr>
  </w:style>
  <w:style w:type="paragraph" w:customStyle="1" w:styleId="texto1">
    <w:name w:val="texto1"/>
    <w:basedOn w:val="Normal"/>
    <w:rsid w:val="005B6E6F"/>
    <w:pPr>
      <w:suppressAutoHyphens/>
      <w:spacing w:before="100" w:after="100" w:line="280" w:lineRule="atLeast"/>
      <w:jc w:val="both"/>
    </w:pPr>
    <w:rPr>
      <w:rFonts w:ascii="Arial" w:hAnsi="Arial"/>
      <w:sz w:val="22"/>
      <w:szCs w:val="20"/>
    </w:rPr>
  </w:style>
  <w:style w:type="paragraph" w:customStyle="1" w:styleId="P30">
    <w:name w:val="P30"/>
    <w:basedOn w:val="Normal"/>
    <w:rsid w:val="005B6E6F"/>
    <w:pPr>
      <w:suppressAutoHyphens/>
      <w:overflowPunct w:val="0"/>
      <w:autoSpaceDE w:val="0"/>
      <w:jc w:val="both"/>
      <w:textAlignment w:val="baseline"/>
    </w:pPr>
    <w:rPr>
      <w:b/>
      <w:szCs w:val="20"/>
      <w:lang w:eastAsia="zh-CN"/>
    </w:rPr>
  </w:style>
  <w:style w:type="paragraph" w:styleId="Textodenotaderodap">
    <w:name w:val="footnote text"/>
    <w:basedOn w:val="Normal"/>
    <w:link w:val="TextodenotaderodapChar"/>
    <w:rsid w:val="005B6E6F"/>
    <w:rPr>
      <w:sz w:val="20"/>
      <w:szCs w:val="20"/>
    </w:rPr>
  </w:style>
  <w:style w:type="character" w:customStyle="1" w:styleId="TextodenotaderodapChar">
    <w:name w:val="Texto de nota de rodapé Char"/>
    <w:basedOn w:val="Fontepargpadro"/>
    <w:link w:val="Textodenotaderodap"/>
    <w:rsid w:val="005B6E6F"/>
  </w:style>
  <w:style w:type="character" w:customStyle="1" w:styleId="TextodecomentrioChar">
    <w:name w:val="Texto de comentário Char"/>
    <w:basedOn w:val="Fontepargpadro"/>
    <w:link w:val="Textodecomentrio"/>
    <w:uiPriority w:val="99"/>
    <w:rsid w:val="005B6E6F"/>
  </w:style>
  <w:style w:type="paragraph" w:styleId="Textodecomentrio">
    <w:name w:val="annotation text"/>
    <w:basedOn w:val="Normal"/>
    <w:link w:val="TextodecomentrioChar"/>
    <w:uiPriority w:val="99"/>
    <w:unhideWhenUsed/>
    <w:rsid w:val="005B6E6F"/>
    <w:rPr>
      <w:sz w:val="20"/>
      <w:szCs w:val="20"/>
    </w:rPr>
  </w:style>
  <w:style w:type="character" w:customStyle="1" w:styleId="TextodecomentrioChar1">
    <w:name w:val="Texto de comentário Char1"/>
    <w:basedOn w:val="Fontepargpadro"/>
    <w:semiHidden/>
    <w:rsid w:val="005B6E6F"/>
  </w:style>
  <w:style w:type="character" w:customStyle="1" w:styleId="AssuntodocomentrioChar">
    <w:name w:val="Assunto do comentário Char"/>
    <w:link w:val="Assuntodocomentrio"/>
    <w:uiPriority w:val="99"/>
    <w:rsid w:val="005B6E6F"/>
    <w:rPr>
      <w:b/>
      <w:bCs/>
    </w:rPr>
  </w:style>
  <w:style w:type="paragraph" w:styleId="Assuntodocomentrio">
    <w:name w:val="annotation subject"/>
    <w:basedOn w:val="Textodecomentrio"/>
    <w:next w:val="Textodecomentrio"/>
    <w:link w:val="AssuntodocomentrioChar"/>
    <w:uiPriority w:val="99"/>
    <w:unhideWhenUsed/>
    <w:rsid w:val="005B6E6F"/>
    <w:rPr>
      <w:b/>
      <w:bCs/>
    </w:rPr>
  </w:style>
  <w:style w:type="character" w:customStyle="1" w:styleId="AssuntodocomentrioChar1">
    <w:name w:val="Assunto do comentário Char1"/>
    <w:basedOn w:val="TextodecomentrioChar1"/>
    <w:semiHidden/>
    <w:rsid w:val="005B6E6F"/>
    <w:rPr>
      <w:b/>
      <w:bCs/>
    </w:rPr>
  </w:style>
  <w:style w:type="character" w:customStyle="1" w:styleId="Textodocorpo2">
    <w:name w:val="Texto do corpo (2)_"/>
    <w:link w:val="Textodocorpo20"/>
    <w:rsid w:val="005B6E6F"/>
    <w:rPr>
      <w:rFonts w:ascii="Franklin Gothic Book" w:eastAsia="Franklin Gothic Book" w:hAnsi="Franklin Gothic Book" w:cs="Franklin Gothic Book"/>
      <w:sz w:val="26"/>
      <w:szCs w:val="26"/>
      <w:shd w:val="clear" w:color="auto" w:fill="FFFFFF"/>
    </w:rPr>
  </w:style>
  <w:style w:type="paragraph" w:customStyle="1" w:styleId="Textodocorpo20">
    <w:name w:val="Texto do corpo (2)"/>
    <w:basedOn w:val="Normal"/>
    <w:link w:val="Textodocorpo2"/>
    <w:rsid w:val="005B6E6F"/>
    <w:pPr>
      <w:widowControl w:val="0"/>
      <w:shd w:val="clear" w:color="auto" w:fill="FFFFFF"/>
      <w:spacing w:before="300" w:after="180" w:line="293" w:lineRule="exact"/>
      <w:jc w:val="both"/>
    </w:pPr>
    <w:rPr>
      <w:rFonts w:ascii="Franklin Gothic Book" w:eastAsia="Franklin Gothic Book" w:hAnsi="Franklin Gothic Book" w:cs="Franklin Gothic Book"/>
      <w:sz w:val="26"/>
      <w:szCs w:val="26"/>
    </w:rPr>
  </w:style>
  <w:style w:type="paragraph" w:customStyle="1" w:styleId="western">
    <w:name w:val="western"/>
    <w:basedOn w:val="Normal"/>
    <w:qFormat/>
    <w:rsid w:val="00366FB9"/>
    <w:pPr>
      <w:spacing w:beforeAutospacing="1"/>
    </w:pPr>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64966">
      <w:bodyDiv w:val="1"/>
      <w:marLeft w:val="0"/>
      <w:marRight w:val="0"/>
      <w:marTop w:val="0"/>
      <w:marBottom w:val="0"/>
      <w:divBdr>
        <w:top w:val="none" w:sz="0" w:space="0" w:color="auto"/>
        <w:left w:val="none" w:sz="0" w:space="0" w:color="auto"/>
        <w:bottom w:val="none" w:sz="0" w:space="0" w:color="auto"/>
        <w:right w:val="none" w:sz="0" w:space="0" w:color="auto"/>
      </w:divBdr>
    </w:div>
    <w:div w:id="204414321">
      <w:bodyDiv w:val="1"/>
      <w:marLeft w:val="0"/>
      <w:marRight w:val="0"/>
      <w:marTop w:val="0"/>
      <w:marBottom w:val="0"/>
      <w:divBdr>
        <w:top w:val="none" w:sz="0" w:space="0" w:color="auto"/>
        <w:left w:val="none" w:sz="0" w:space="0" w:color="auto"/>
        <w:bottom w:val="none" w:sz="0" w:space="0" w:color="auto"/>
        <w:right w:val="none" w:sz="0" w:space="0" w:color="auto"/>
      </w:divBdr>
    </w:div>
    <w:div w:id="214465500">
      <w:bodyDiv w:val="1"/>
      <w:marLeft w:val="0"/>
      <w:marRight w:val="0"/>
      <w:marTop w:val="0"/>
      <w:marBottom w:val="0"/>
      <w:divBdr>
        <w:top w:val="none" w:sz="0" w:space="0" w:color="auto"/>
        <w:left w:val="none" w:sz="0" w:space="0" w:color="auto"/>
        <w:bottom w:val="none" w:sz="0" w:space="0" w:color="auto"/>
        <w:right w:val="none" w:sz="0" w:space="0" w:color="auto"/>
      </w:divBdr>
    </w:div>
    <w:div w:id="348987236">
      <w:bodyDiv w:val="1"/>
      <w:marLeft w:val="0"/>
      <w:marRight w:val="0"/>
      <w:marTop w:val="0"/>
      <w:marBottom w:val="0"/>
      <w:divBdr>
        <w:top w:val="none" w:sz="0" w:space="0" w:color="auto"/>
        <w:left w:val="none" w:sz="0" w:space="0" w:color="auto"/>
        <w:bottom w:val="none" w:sz="0" w:space="0" w:color="auto"/>
        <w:right w:val="none" w:sz="0" w:space="0" w:color="auto"/>
      </w:divBdr>
    </w:div>
    <w:div w:id="565457493">
      <w:bodyDiv w:val="1"/>
      <w:marLeft w:val="0"/>
      <w:marRight w:val="0"/>
      <w:marTop w:val="0"/>
      <w:marBottom w:val="0"/>
      <w:divBdr>
        <w:top w:val="none" w:sz="0" w:space="0" w:color="auto"/>
        <w:left w:val="none" w:sz="0" w:space="0" w:color="auto"/>
        <w:bottom w:val="none" w:sz="0" w:space="0" w:color="auto"/>
        <w:right w:val="none" w:sz="0" w:space="0" w:color="auto"/>
      </w:divBdr>
    </w:div>
    <w:div w:id="577832383">
      <w:bodyDiv w:val="1"/>
      <w:marLeft w:val="0"/>
      <w:marRight w:val="0"/>
      <w:marTop w:val="0"/>
      <w:marBottom w:val="0"/>
      <w:divBdr>
        <w:top w:val="none" w:sz="0" w:space="0" w:color="auto"/>
        <w:left w:val="none" w:sz="0" w:space="0" w:color="auto"/>
        <w:bottom w:val="none" w:sz="0" w:space="0" w:color="auto"/>
        <w:right w:val="none" w:sz="0" w:space="0" w:color="auto"/>
      </w:divBdr>
    </w:div>
    <w:div w:id="580219992">
      <w:bodyDiv w:val="1"/>
      <w:marLeft w:val="0"/>
      <w:marRight w:val="0"/>
      <w:marTop w:val="0"/>
      <w:marBottom w:val="0"/>
      <w:divBdr>
        <w:top w:val="none" w:sz="0" w:space="0" w:color="auto"/>
        <w:left w:val="none" w:sz="0" w:space="0" w:color="auto"/>
        <w:bottom w:val="none" w:sz="0" w:space="0" w:color="auto"/>
        <w:right w:val="none" w:sz="0" w:space="0" w:color="auto"/>
      </w:divBdr>
    </w:div>
    <w:div w:id="622997962">
      <w:bodyDiv w:val="1"/>
      <w:marLeft w:val="0"/>
      <w:marRight w:val="0"/>
      <w:marTop w:val="0"/>
      <w:marBottom w:val="0"/>
      <w:divBdr>
        <w:top w:val="none" w:sz="0" w:space="0" w:color="auto"/>
        <w:left w:val="none" w:sz="0" w:space="0" w:color="auto"/>
        <w:bottom w:val="none" w:sz="0" w:space="0" w:color="auto"/>
        <w:right w:val="none" w:sz="0" w:space="0" w:color="auto"/>
      </w:divBdr>
    </w:div>
    <w:div w:id="750395391">
      <w:bodyDiv w:val="1"/>
      <w:marLeft w:val="0"/>
      <w:marRight w:val="0"/>
      <w:marTop w:val="0"/>
      <w:marBottom w:val="0"/>
      <w:divBdr>
        <w:top w:val="none" w:sz="0" w:space="0" w:color="auto"/>
        <w:left w:val="none" w:sz="0" w:space="0" w:color="auto"/>
        <w:bottom w:val="none" w:sz="0" w:space="0" w:color="auto"/>
        <w:right w:val="none" w:sz="0" w:space="0" w:color="auto"/>
      </w:divBdr>
    </w:div>
    <w:div w:id="750464058">
      <w:bodyDiv w:val="1"/>
      <w:marLeft w:val="0"/>
      <w:marRight w:val="0"/>
      <w:marTop w:val="0"/>
      <w:marBottom w:val="0"/>
      <w:divBdr>
        <w:top w:val="none" w:sz="0" w:space="0" w:color="auto"/>
        <w:left w:val="none" w:sz="0" w:space="0" w:color="auto"/>
        <w:bottom w:val="none" w:sz="0" w:space="0" w:color="auto"/>
        <w:right w:val="none" w:sz="0" w:space="0" w:color="auto"/>
      </w:divBdr>
    </w:div>
    <w:div w:id="819006185">
      <w:bodyDiv w:val="1"/>
      <w:marLeft w:val="0"/>
      <w:marRight w:val="0"/>
      <w:marTop w:val="0"/>
      <w:marBottom w:val="0"/>
      <w:divBdr>
        <w:top w:val="none" w:sz="0" w:space="0" w:color="auto"/>
        <w:left w:val="none" w:sz="0" w:space="0" w:color="auto"/>
        <w:bottom w:val="none" w:sz="0" w:space="0" w:color="auto"/>
        <w:right w:val="none" w:sz="0" w:space="0" w:color="auto"/>
      </w:divBdr>
    </w:div>
    <w:div w:id="838891811">
      <w:bodyDiv w:val="1"/>
      <w:marLeft w:val="0"/>
      <w:marRight w:val="0"/>
      <w:marTop w:val="0"/>
      <w:marBottom w:val="0"/>
      <w:divBdr>
        <w:top w:val="none" w:sz="0" w:space="0" w:color="auto"/>
        <w:left w:val="none" w:sz="0" w:space="0" w:color="auto"/>
        <w:bottom w:val="none" w:sz="0" w:space="0" w:color="auto"/>
        <w:right w:val="none" w:sz="0" w:space="0" w:color="auto"/>
      </w:divBdr>
    </w:div>
    <w:div w:id="894387612">
      <w:bodyDiv w:val="1"/>
      <w:marLeft w:val="0"/>
      <w:marRight w:val="0"/>
      <w:marTop w:val="0"/>
      <w:marBottom w:val="0"/>
      <w:divBdr>
        <w:top w:val="none" w:sz="0" w:space="0" w:color="auto"/>
        <w:left w:val="none" w:sz="0" w:space="0" w:color="auto"/>
        <w:bottom w:val="none" w:sz="0" w:space="0" w:color="auto"/>
        <w:right w:val="none" w:sz="0" w:space="0" w:color="auto"/>
      </w:divBdr>
    </w:div>
    <w:div w:id="916747026">
      <w:bodyDiv w:val="1"/>
      <w:marLeft w:val="0"/>
      <w:marRight w:val="0"/>
      <w:marTop w:val="0"/>
      <w:marBottom w:val="0"/>
      <w:divBdr>
        <w:top w:val="none" w:sz="0" w:space="0" w:color="auto"/>
        <w:left w:val="none" w:sz="0" w:space="0" w:color="auto"/>
        <w:bottom w:val="none" w:sz="0" w:space="0" w:color="auto"/>
        <w:right w:val="none" w:sz="0" w:space="0" w:color="auto"/>
      </w:divBdr>
    </w:div>
    <w:div w:id="965819616">
      <w:bodyDiv w:val="1"/>
      <w:marLeft w:val="0"/>
      <w:marRight w:val="0"/>
      <w:marTop w:val="0"/>
      <w:marBottom w:val="0"/>
      <w:divBdr>
        <w:top w:val="none" w:sz="0" w:space="0" w:color="auto"/>
        <w:left w:val="none" w:sz="0" w:space="0" w:color="auto"/>
        <w:bottom w:val="none" w:sz="0" w:space="0" w:color="auto"/>
        <w:right w:val="none" w:sz="0" w:space="0" w:color="auto"/>
      </w:divBdr>
    </w:div>
    <w:div w:id="1006979489">
      <w:bodyDiv w:val="1"/>
      <w:marLeft w:val="0"/>
      <w:marRight w:val="0"/>
      <w:marTop w:val="0"/>
      <w:marBottom w:val="0"/>
      <w:divBdr>
        <w:top w:val="none" w:sz="0" w:space="0" w:color="auto"/>
        <w:left w:val="none" w:sz="0" w:space="0" w:color="auto"/>
        <w:bottom w:val="none" w:sz="0" w:space="0" w:color="auto"/>
        <w:right w:val="none" w:sz="0" w:space="0" w:color="auto"/>
      </w:divBdr>
    </w:div>
    <w:div w:id="1021318790">
      <w:bodyDiv w:val="1"/>
      <w:marLeft w:val="0"/>
      <w:marRight w:val="0"/>
      <w:marTop w:val="0"/>
      <w:marBottom w:val="0"/>
      <w:divBdr>
        <w:top w:val="none" w:sz="0" w:space="0" w:color="auto"/>
        <w:left w:val="none" w:sz="0" w:space="0" w:color="auto"/>
        <w:bottom w:val="none" w:sz="0" w:space="0" w:color="auto"/>
        <w:right w:val="none" w:sz="0" w:space="0" w:color="auto"/>
      </w:divBdr>
    </w:div>
    <w:div w:id="1118910153">
      <w:bodyDiv w:val="1"/>
      <w:marLeft w:val="0"/>
      <w:marRight w:val="0"/>
      <w:marTop w:val="0"/>
      <w:marBottom w:val="0"/>
      <w:divBdr>
        <w:top w:val="none" w:sz="0" w:space="0" w:color="auto"/>
        <w:left w:val="none" w:sz="0" w:space="0" w:color="auto"/>
        <w:bottom w:val="none" w:sz="0" w:space="0" w:color="auto"/>
        <w:right w:val="none" w:sz="0" w:space="0" w:color="auto"/>
      </w:divBdr>
    </w:div>
    <w:div w:id="1137652093">
      <w:bodyDiv w:val="1"/>
      <w:marLeft w:val="0"/>
      <w:marRight w:val="0"/>
      <w:marTop w:val="0"/>
      <w:marBottom w:val="0"/>
      <w:divBdr>
        <w:top w:val="none" w:sz="0" w:space="0" w:color="auto"/>
        <w:left w:val="none" w:sz="0" w:space="0" w:color="auto"/>
        <w:bottom w:val="none" w:sz="0" w:space="0" w:color="auto"/>
        <w:right w:val="none" w:sz="0" w:space="0" w:color="auto"/>
      </w:divBdr>
    </w:div>
    <w:div w:id="1283878463">
      <w:bodyDiv w:val="1"/>
      <w:marLeft w:val="0"/>
      <w:marRight w:val="0"/>
      <w:marTop w:val="0"/>
      <w:marBottom w:val="0"/>
      <w:divBdr>
        <w:top w:val="none" w:sz="0" w:space="0" w:color="auto"/>
        <w:left w:val="none" w:sz="0" w:space="0" w:color="auto"/>
        <w:bottom w:val="none" w:sz="0" w:space="0" w:color="auto"/>
        <w:right w:val="none" w:sz="0" w:space="0" w:color="auto"/>
      </w:divBdr>
    </w:div>
    <w:div w:id="1298881038">
      <w:bodyDiv w:val="1"/>
      <w:marLeft w:val="0"/>
      <w:marRight w:val="0"/>
      <w:marTop w:val="0"/>
      <w:marBottom w:val="0"/>
      <w:divBdr>
        <w:top w:val="none" w:sz="0" w:space="0" w:color="auto"/>
        <w:left w:val="none" w:sz="0" w:space="0" w:color="auto"/>
        <w:bottom w:val="none" w:sz="0" w:space="0" w:color="auto"/>
        <w:right w:val="none" w:sz="0" w:space="0" w:color="auto"/>
      </w:divBdr>
    </w:div>
    <w:div w:id="1394548715">
      <w:bodyDiv w:val="1"/>
      <w:marLeft w:val="0"/>
      <w:marRight w:val="0"/>
      <w:marTop w:val="0"/>
      <w:marBottom w:val="0"/>
      <w:divBdr>
        <w:top w:val="none" w:sz="0" w:space="0" w:color="auto"/>
        <w:left w:val="none" w:sz="0" w:space="0" w:color="auto"/>
        <w:bottom w:val="none" w:sz="0" w:space="0" w:color="auto"/>
        <w:right w:val="none" w:sz="0" w:space="0" w:color="auto"/>
      </w:divBdr>
    </w:div>
    <w:div w:id="1399203747">
      <w:bodyDiv w:val="1"/>
      <w:marLeft w:val="0"/>
      <w:marRight w:val="0"/>
      <w:marTop w:val="0"/>
      <w:marBottom w:val="0"/>
      <w:divBdr>
        <w:top w:val="none" w:sz="0" w:space="0" w:color="auto"/>
        <w:left w:val="none" w:sz="0" w:space="0" w:color="auto"/>
        <w:bottom w:val="none" w:sz="0" w:space="0" w:color="auto"/>
        <w:right w:val="none" w:sz="0" w:space="0" w:color="auto"/>
      </w:divBdr>
    </w:div>
    <w:div w:id="1516462845">
      <w:bodyDiv w:val="1"/>
      <w:marLeft w:val="0"/>
      <w:marRight w:val="0"/>
      <w:marTop w:val="0"/>
      <w:marBottom w:val="0"/>
      <w:divBdr>
        <w:top w:val="none" w:sz="0" w:space="0" w:color="auto"/>
        <w:left w:val="none" w:sz="0" w:space="0" w:color="auto"/>
        <w:bottom w:val="none" w:sz="0" w:space="0" w:color="auto"/>
        <w:right w:val="none" w:sz="0" w:space="0" w:color="auto"/>
      </w:divBdr>
    </w:div>
    <w:div w:id="1654405897">
      <w:bodyDiv w:val="1"/>
      <w:marLeft w:val="0"/>
      <w:marRight w:val="0"/>
      <w:marTop w:val="0"/>
      <w:marBottom w:val="0"/>
      <w:divBdr>
        <w:top w:val="none" w:sz="0" w:space="0" w:color="auto"/>
        <w:left w:val="none" w:sz="0" w:space="0" w:color="auto"/>
        <w:bottom w:val="none" w:sz="0" w:space="0" w:color="auto"/>
        <w:right w:val="none" w:sz="0" w:space="0" w:color="auto"/>
      </w:divBdr>
    </w:div>
    <w:div w:id="1689983982">
      <w:bodyDiv w:val="1"/>
      <w:marLeft w:val="0"/>
      <w:marRight w:val="0"/>
      <w:marTop w:val="0"/>
      <w:marBottom w:val="0"/>
      <w:divBdr>
        <w:top w:val="none" w:sz="0" w:space="0" w:color="auto"/>
        <w:left w:val="none" w:sz="0" w:space="0" w:color="auto"/>
        <w:bottom w:val="none" w:sz="0" w:space="0" w:color="auto"/>
        <w:right w:val="none" w:sz="0" w:space="0" w:color="auto"/>
      </w:divBdr>
    </w:div>
    <w:div w:id="1692074881">
      <w:bodyDiv w:val="1"/>
      <w:marLeft w:val="0"/>
      <w:marRight w:val="0"/>
      <w:marTop w:val="0"/>
      <w:marBottom w:val="0"/>
      <w:divBdr>
        <w:top w:val="none" w:sz="0" w:space="0" w:color="auto"/>
        <w:left w:val="none" w:sz="0" w:space="0" w:color="auto"/>
        <w:bottom w:val="none" w:sz="0" w:space="0" w:color="auto"/>
        <w:right w:val="none" w:sz="0" w:space="0" w:color="auto"/>
      </w:divBdr>
    </w:div>
    <w:div w:id="1924217675">
      <w:bodyDiv w:val="1"/>
      <w:marLeft w:val="0"/>
      <w:marRight w:val="0"/>
      <w:marTop w:val="0"/>
      <w:marBottom w:val="0"/>
      <w:divBdr>
        <w:top w:val="none" w:sz="0" w:space="0" w:color="auto"/>
        <w:left w:val="none" w:sz="0" w:space="0" w:color="auto"/>
        <w:bottom w:val="none" w:sz="0" w:space="0" w:color="auto"/>
        <w:right w:val="none" w:sz="0" w:space="0" w:color="auto"/>
      </w:divBdr>
    </w:div>
    <w:div w:id="1940721055">
      <w:bodyDiv w:val="1"/>
      <w:marLeft w:val="0"/>
      <w:marRight w:val="0"/>
      <w:marTop w:val="0"/>
      <w:marBottom w:val="0"/>
      <w:divBdr>
        <w:top w:val="none" w:sz="0" w:space="0" w:color="auto"/>
        <w:left w:val="none" w:sz="0" w:space="0" w:color="auto"/>
        <w:bottom w:val="none" w:sz="0" w:space="0" w:color="auto"/>
        <w:right w:val="none" w:sz="0" w:space="0" w:color="auto"/>
      </w:divBdr>
    </w:div>
    <w:div w:id="195031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eita.fazenda.gov.br/pessoajuridica/cnpj/cnpjreva/cnpjreva_solicitacao.asp"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receita.fazenda.gov.br/pessoajuridica/cnpj/cnpjreva/cnpjreva_solicitacao.asp" TargetMode="External"/><Relationship Id="rId4" Type="http://schemas.microsoft.com/office/2007/relationships/stylesWithEffects" Target="stylesWithEffects.xml"/><Relationship Id="rId9" Type="http://schemas.openxmlformats.org/officeDocument/2006/relationships/hyperlink" Target="http://www.softwarepublico.gov.br"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licitacao@saosebastiaodabelavista.mg.gov.b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10CD00-B82A-4AED-B133-59330AE7F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68603</Words>
  <Characters>370459</Characters>
  <Application>Microsoft Office Word</Application>
  <DocSecurity>0</DocSecurity>
  <Lines>3087</Lines>
  <Paragraphs>876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438186</CharactersWithSpaces>
  <SharedDoc>false</SharedDoc>
  <HLinks>
    <vt:vector size="6" baseType="variant">
      <vt:variant>
        <vt:i4>2752619</vt:i4>
      </vt:variant>
      <vt:variant>
        <vt:i4>7</vt:i4>
      </vt:variant>
      <vt:variant>
        <vt:i4>0</vt:i4>
      </vt:variant>
      <vt:variant>
        <vt:i4>5</vt:i4>
      </vt:variant>
      <vt:variant>
        <vt:lpwstr>http://www.corregodobomjesus.mg.gov.br/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Wilder Vilela</dc:creator>
  <cp:lastModifiedBy>Licitação 2</cp:lastModifiedBy>
  <cp:revision>2</cp:revision>
  <cp:lastPrinted>2018-04-27T13:34:00Z</cp:lastPrinted>
  <dcterms:created xsi:type="dcterms:W3CDTF">2023-06-19T19:49:00Z</dcterms:created>
  <dcterms:modified xsi:type="dcterms:W3CDTF">2023-06-19T19:49:00Z</dcterms:modified>
</cp:coreProperties>
</file>